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38" w:lineRule="exact"/>
        <w:jc w:val="center"/>
        <w:rPr>
          <w:rFonts w:ascii="宋体" w:eastAsia="方正仿宋_GBK" w:cs="方正仿宋_GBK" w:hAnsi="宋体"/>
          <w:sz w:val="32"/>
          <w:szCs w:val="32"/>
        </w:rPr>
      </w:pPr>
      <w:r>
        <w:rPr>
          <w:rFonts w:ascii="宋体" w:eastAsia="方正小标宋_GBK" w:cs="方正小标宋_GBK" w:hAnsi="宋体" w:hint="eastAsia"/>
          <w:color w:val="000000"/>
          <w:kern w:val="0"/>
          <w:sz w:val="44"/>
          <w:szCs w:val="44"/>
        </w:rPr>
        <w:t xml:space="preserve"> 重庆市江津区应急管理局</w:t>
      </w:r>
    </w:p>
    <w:p>
      <w:pPr>
        <w:spacing w:line="560" w:lineRule="exact"/>
        <w:jc w:val="center"/>
        <w:rPr>
          <w:rFonts w:ascii="宋体" w:eastAsia="方正小标宋_GBK" w:cs="方正小标宋_GBK" w:hAnsi="宋体"/>
          <w:color w:val="000000"/>
          <w:kern w:val="0"/>
          <w:sz w:val="44"/>
          <w:szCs w:val="44"/>
        </w:rPr>
      </w:pPr>
      <w:r>
        <w:rPr>
          <w:rFonts w:ascii="宋体" w:eastAsia="方正小标宋_GBK" w:cs="方正小标宋_GBK" w:hAnsi="宋体" w:hint="eastAsia"/>
          <w:color w:val="000000"/>
          <w:kern w:val="0"/>
          <w:sz w:val="44"/>
          <w:szCs w:val="44"/>
        </w:rPr>
        <w:t>关于安全生产标准化三级企业的公示</w:t>
      </w:r>
    </w:p>
    <w:p>
      <w:pPr>
        <w:pStyle w:val="21"/>
        <w:spacing w:line="560" w:lineRule="exact"/>
        <w:rPr>
          <w:rFonts w:ascii="宋体" w:hAnsi="宋体"/>
        </w:rPr>
      </w:pPr>
    </w:p>
    <w:p>
      <w:pPr>
        <w:pStyle w:val="17"/>
        <w:spacing w:line="56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按照《重庆市工贸企业安全生产标准化建设定级办法》（渝应急发〔2023〕2号）和《重庆市工贸企业安全生产标准化评审管理办法（试行）》（渝应急发〔2020〕120号）有关规定，经自建、自评、申请、受理、评审，</w:t>
      </w:r>
      <w:r>
        <w:rPr>
          <w:rFonts w:ascii="方正仿宋_GBK" w:eastAsia="方正仿宋_GBK" w:hint="eastAsia"/>
          <w:sz w:val="32"/>
          <w:szCs w:val="32"/>
        </w:rPr>
        <w:t>重庆科马工贸有限公司</w:t>
      </w:r>
      <w:r>
        <w:rPr>
          <w:rFonts w:ascii="方正仿宋_GBK" w:eastAsia="方正仿宋_GBK" w:cs="方正仿宋_GBK" w:hint="eastAsia"/>
          <w:sz w:val="32"/>
          <w:szCs w:val="32"/>
        </w:rPr>
        <w:t>等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28</w:t>
      </w:r>
      <w:r>
        <w:rPr>
          <w:rFonts w:ascii="方正仿宋_GBK" w:eastAsia="方正仿宋_GBK" w:cs="方正仿宋_GBK" w:hint="eastAsia"/>
          <w:sz w:val="32"/>
          <w:szCs w:val="32"/>
        </w:rPr>
        <w:t>家企业符合企业安全生产标准化三级定级标准，现予以公示，接受社会监督。</w:t>
      </w:r>
    </w:p>
    <w:p>
      <w:pPr>
        <w:spacing w:line="560" w:lineRule="exact"/>
        <w:ind w:firstLineChars="200" w:firstLine="640"/>
        <w:rPr>
          <w:rFonts w:ascii="宋体" w:eastAsia="方正仿宋_GBK" w:cs="方正仿宋_GBK" w:hAnsi="宋体"/>
          <w:sz w:val="32"/>
          <w:szCs w:val="32"/>
        </w:rPr>
      </w:pPr>
      <w:r>
        <w:rPr>
          <w:rFonts w:ascii="宋体" w:eastAsia="方正仿宋_GBK" w:cs="方正仿宋_GBK" w:hAnsi="宋体" w:hint="eastAsia"/>
          <w:sz w:val="32"/>
          <w:szCs w:val="32"/>
        </w:rPr>
        <w:t>公示期间，如发现申报企业存在瞒报事故、弄虚作假等违法违规行为的，将依规定取消其申报资格。</w:t>
      </w:r>
    </w:p>
    <w:p>
      <w:pPr>
        <w:spacing w:line="560" w:lineRule="exact"/>
        <w:ind w:firstLineChars="200" w:firstLine="640"/>
        <w:rPr>
          <w:rFonts w:ascii="宋体" w:eastAsia="方正仿宋_GBK" w:cs="方正仿宋_GBK" w:hAnsi="宋体"/>
          <w:sz w:val="32"/>
          <w:szCs w:val="32"/>
        </w:rPr>
      </w:pPr>
      <w:r>
        <w:rPr>
          <w:rFonts w:ascii="宋体" w:eastAsia="方正仿宋_GBK" w:cs="方正仿宋_GBK" w:hAnsi="宋体" w:hint="eastAsia"/>
          <w:sz w:val="32"/>
          <w:szCs w:val="32"/>
        </w:rPr>
        <w:t>对公示企业有异议的，请于公示之日起7日内将有关书面材料交到（或邮寄）重庆市江津区应急管理局工矿商贸安全监督管理科。单位反映情况要加盖公章，个人反映情况要用真实姓名并提供联系方式，以便核实。</w:t>
      </w:r>
    </w:p>
    <w:p>
      <w:pPr>
        <w:spacing w:line="560" w:lineRule="exact"/>
        <w:ind w:firstLineChars="200" w:firstLine="640"/>
        <w:rPr>
          <w:rFonts w:ascii="宋体" w:eastAsia="方正仿宋_GBK" w:cs="方正仿宋_GBK" w:hAnsi="宋体"/>
          <w:sz w:val="32"/>
          <w:szCs w:val="32"/>
        </w:rPr>
      </w:pPr>
      <w:r>
        <w:rPr>
          <w:rFonts w:ascii="宋体" w:eastAsia="方正仿宋_GBK" w:cs="方正仿宋_GBK" w:hAnsi="宋体" w:hint="eastAsia"/>
          <w:sz w:val="32"/>
          <w:szCs w:val="32"/>
        </w:rPr>
        <w:t>联系人：韩贞均；联系电话：47559936；</w:t>
      </w:r>
    </w:p>
    <w:p>
      <w:pPr>
        <w:spacing w:line="560" w:lineRule="exact"/>
        <w:ind w:firstLineChars="200" w:firstLine="640"/>
        <w:rPr>
          <w:rFonts w:ascii="宋体" w:eastAsia="方正仿宋_GBK" w:cs="方正仿宋_GBK" w:hAnsi="宋体"/>
          <w:sz w:val="32"/>
          <w:szCs w:val="32"/>
        </w:rPr>
      </w:pPr>
      <w:r>
        <w:rPr>
          <w:rFonts w:ascii="宋体" w:eastAsia="方正仿宋_GBK" w:cs="方正仿宋_GBK" w:hAnsi="宋体" w:hint="eastAsia"/>
          <w:sz w:val="32"/>
          <w:szCs w:val="32"/>
        </w:rPr>
        <w:t>地址：江津区鼎山大道605号4楼 。</w:t>
      </w:r>
    </w:p>
    <w:p>
      <w:pPr>
        <w:pStyle w:val="21"/>
        <w:spacing w:line="560" w:lineRule="exact"/>
        <w:rPr>
          <w:rFonts w:ascii="宋体" w:eastAsia="方正仿宋_GBK" w:cs="方正仿宋_GBK" w:hAnsi="宋体"/>
          <w:color w:val="auto"/>
          <w:kern w:val="2"/>
          <w:sz w:val="32"/>
          <w:szCs w:val="32"/>
        </w:rPr>
      </w:pPr>
    </w:p>
    <w:p>
      <w:pPr>
        <w:pStyle w:val="21"/>
        <w:spacing w:line="560" w:lineRule="exact"/>
        <w:ind w:firstLineChars="200" w:firstLine="640"/>
        <w:rPr>
          <w:rFonts w:ascii="宋体" w:eastAsia="方正仿宋_GBK" w:cs="方正仿宋_GBK" w:hAnsi="宋体"/>
          <w:color w:val="auto"/>
          <w:kern w:val="2"/>
          <w:sz w:val="32"/>
          <w:szCs w:val="32"/>
        </w:rPr>
      </w:pPr>
      <w:r>
        <w:rPr>
          <w:rFonts w:ascii="宋体" w:eastAsia="方正仿宋_GBK" w:cs="方正仿宋_GBK" w:hAnsi="宋体" w:hint="eastAsia"/>
          <w:color w:val="auto"/>
          <w:kern w:val="2"/>
          <w:sz w:val="32"/>
          <w:szCs w:val="32"/>
        </w:rPr>
        <w:t>附件：安全生产标准化三级企业公示</w:t>
      </w:r>
    </w:p>
    <w:p>
      <w:pPr>
        <w:pStyle w:val="21"/>
        <w:spacing w:line="560" w:lineRule="exact"/>
        <w:rPr>
          <w:rFonts w:ascii="宋体" w:eastAsia="方正仿宋_GBK" w:cs="方正仿宋_GBK" w:hAnsi="宋体"/>
          <w:color w:val="auto"/>
          <w:kern w:val="2"/>
          <w:sz w:val="32"/>
          <w:szCs w:val="32"/>
        </w:rPr>
      </w:pPr>
    </w:p>
    <w:p>
      <w:pPr>
        <w:pStyle w:val="21"/>
        <w:spacing w:line="560" w:lineRule="exact"/>
        <w:ind w:firstLineChars="200" w:firstLine="640"/>
        <w:rPr>
          <w:rFonts w:ascii="宋体" w:eastAsia="方正仿宋_GBK" w:cs="方正仿宋_GBK" w:hAnsi="宋体"/>
          <w:color w:val="auto"/>
          <w:kern w:val="2"/>
          <w:sz w:val="32"/>
          <w:szCs w:val="32"/>
        </w:rPr>
      </w:pPr>
      <w:r>
        <w:rPr>
          <w:rFonts w:ascii="宋体" w:eastAsia="方正仿宋_GBK" w:cs="方正仿宋_GBK" w:hAnsi="宋体" w:hint="eastAsia"/>
          <w:color w:val="auto"/>
          <w:kern w:val="2"/>
          <w:sz w:val="32"/>
          <w:szCs w:val="32"/>
        </w:rPr>
        <w:t xml:space="preserve">                          重庆市江津区应急管理局</w:t>
      </w:r>
    </w:p>
    <w:p>
      <w:pPr>
        <w:pStyle w:val="21"/>
        <w:spacing w:line="560" w:lineRule="exact"/>
        <w:ind w:firstLineChars="200" w:firstLine="640"/>
        <w:rPr>
          <w:rFonts w:ascii="宋体" w:eastAsia="方正仿宋_GBK" w:cs="方正仿宋_GBK" w:hAnsi="宋体"/>
          <w:color w:val="auto"/>
          <w:kern w:val="2"/>
          <w:sz w:val="32"/>
          <w:szCs w:val="32"/>
        </w:rPr>
      </w:pPr>
      <w:r>
        <w:rPr>
          <w:rFonts w:ascii="宋体" w:eastAsia="方正仿宋_GBK" w:cs="方正仿宋_GBK" w:hAnsi="宋体" w:hint="eastAsia"/>
          <w:color w:val="auto"/>
          <w:kern w:val="2"/>
          <w:sz w:val="32"/>
          <w:szCs w:val="32"/>
        </w:rPr>
        <w:t xml:space="preserve">                               2024年</w:t>
      </w:r>
      <w:r>
        <w:rPr>
          <w:rFonts w:ascii="宋体" w:eastAsia="方正仿宋_GBK" w:cs="方正仿宋_GBK" w:hAnsi="宋体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ascii="宋体" w:eastAsia="方正仿宋_GBK" w:cs="方正仿宋_GBK" w:hAnsi="宋体" w:hint="eastAsia"/>
          <w:color w:val="auto"/>
          <w:kern w:val="2"/>
          <w:sz w:val="32"/>
          <w:szCs w:val="32"/>
        </w:rPr>
        <w:t>月</w:t>
      </w:r>
      <w:r>
        <w:rPr>
          <w:rFonts w:ascii="宋体" w:eastAsia="方正仿宋_GBK" w:cs="方正仿宋_GBK" w:hAnsi="宋体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ascii="宋体" w:eastAsia="方正仿宋_GBK" w:cs="方正仿宋_GBK" w:hAnsi="宋体" w:hint="eastAsia"/>
          <w:color w:val="auto"/>
          <w:kern w:val="2"/>
          <w:sz w:val="32"/>
          <w:szCs w:val="32"/>
        </w:rPr>
        <w:t>日</w:t>
      </w:r>
    </w:p>
    <w:p>
      <w:pPr>
        <w:snapToGrid w:val="0"/>
        <w:rPr>
          <w:rFonts w:ascii="宋体" w:eastAsia="方正黑体_GBK" w:cs="方正黑体_GBK" w:hAnsi="宋体"/>
          <w:sz w:val="32"/>
          <w:szCs w:val="32"/>
        </w:rPr>
      </w:pPr>
      <w:r>
        <w:rPr>
          <w:rFonts w:ascii="宋体" w:eastAsia="方正黑体_GBK" w:cs="方正黑体_GBK" w:hAnsi="宋体" w:hint="eastAsia"/>
          <w:sz w:val="32"/>
          <w:szCs w:val="32"/>
        </w:rPr>
        <w:t>附件</w:t>
      </w:r>
    </w:p>
    <w:p>
      <w:pPr>
        <w:pStyle w:val="1"/>
        <w:tabs>
          <w:tab w:val="center" w:pos="4422"/>
          <w:tab w:val="left" w:pos="6181"/>
        </w:tabs>
        <w:snapToGrid w:val="0"/>
        <w:spacing w:beforeAutospacing="0" w:afterAutospacing="0"/>
        <w:jc w:val="center"/>
        <w:rPr>
          <w:rFonts w:eastAsia="方正小标宋_GBK" w:cs="方正小标宋_GBK"/>
          <w:b w:val="0"/>
          <w:bCs w:val="0"/>
          <w:sz w:val="44"/>
          <w:szCs w:val="44"/>
        </w:rPr>
      </w:pPr>
      <w:r>
        <w:rPr>
          <w:rFonts w:eastAsia="方正小标宋_GBK" w:cs="方正小标宋_GBK"/>
          <w:b w:val="0"/>
          <w:bCs w:val="0"/>
          <w:sz w:val="44"/>
          <w:szCs w:val="44"/>
        </w:rPr>
        <w:t>安全生产标准化三级企业公示</w:t>
      </w:r>
    </w:p>
    <w:p>
      <w:pPr>
        <w:pStyle w:val="17"/>
        <w:ind w:firstLineChars="200" w:firstLine="640"/>
        <w:rPr>
          <w:rFonts w:ascii="方正仿宋_GBK" w:eastAsia="方正仿宋_GBK" w:hint="eastAsia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</w:rPr>
        <w:t>综保区（珞璜工业园）（</w:t>
      </w:r>
      <w:r>
        <w:rPr>
          <w:rFonts w:ascii="方正黑体_GBK" w:eastAsia="方正黑体_GBK" w:hint="eastAsia"/>
          <w:sz w:val="32"/>
          <w:szCs w:val="32"/>
          <w:lang w:val="en-US" w:eastAsia="zh-CN"/>
        </w:rPr>
        <w:t>10</w:t>
      </w:r>
      <w:r>
        <w:rPr>
          <w:rFonts w:ascii="方正黑体_GBK" w:eastAsia="方正黑体_GBK" w:hint="eastAsia"/>
          <w:sz w:val="32"/>
          <w:szCs w:val="32"/>
        </w:rPr>
        <w:t>家）：</w:t>
      </w:r>
      <w:r>
        <w:rPr>
          <w:rFonts w:ascii="方正仿宋_GBK" w:eastAsia="方正仿宋_GBK" w:hint="eastAsia"/>
          <w:sz w:val="32"/>
          <w:szCs w:val="32"/>
        </w:rPr>
        <w:t>重庆科马工贸有限公司、重庆众沃车业有限公司、重庆百隆包装制品有限公司</w:t>
      </w:r>
      <w:r>
        <w:rPr>
          <w:rFonts w:ascii="方正仿宋_GBK" w:eastAsia="方正仿宋_GBK" w:hint="eastAsia"/>
          <w:sz w:val="32"/>
          <w:szCs w:val="32"/>
          <w:lang w:eastAsia="zh-CN"/>
        </w:rPr>
        <w:t>、重庆科迈斯电器有限公司、重庆格一机械制造有限公司、重庆瑞合益汽车部件有限公司、重庆邦诺维保温材料有限公司、重庆宇潇智能家居有限公司、重庆动霸科技有限公司、重庆辉健机械有限责任公司</w:t>
      </w:r>
    </w:p>
    <w:p>
      <w:pPr>
        <w:pStyle w:val="17"/>
        <w:ind w:firstLineChars="200" w:firstLine="640"/>
        <w:rPr>
          <w:rFonts w:ascii="方正仿宋_GBK" w:eastAsia="方正仿宋_GBK" w:hint="eastAsia"/>
          <w:color w:val="auto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</w:rPr>
        <w:t>德感工业园（</w:t>
      </w:r>
      <w:r>
        <w:rPr>
          <w:rFonts w:ascii="方正黑体_GBK" w:eastAsia="方正黑体_GBK" w:hint="eastAsia"/>
          <w:sz w:val="32"/>
          <w:szCs w:val="32"/>
          <w:lang w:val="en-US" w:eastAsia="zh-CN"/>
        </w:rPr>
        <w:t>6</w:t>
      </w:r>
      <w:r>
        <w:rPr>
          <w:rFonts w:ascii="方正黑体_GBK" w:eastAsia="方正黑体_GBK" w:hint="eastAsia"/>
          <w:sz w:val="32"/>
          <w:szCs w:val="32"/>
        </w:rPr>
        <w:t>家）：</w:t>
      </w:r>
      <w:r>
        <w:rPr>
          <w:rFonts w:ascii="方正仿宋_GBK" w:eastAsia="方正仿宋_GBK" w:hint="eastAsia"/>
          <w:color w:val="auto"/>
          <w:sz w:val="32"/>
          <w:szCs w:val="32"/>
        </w:rPr>
        <w:t>重庆市江津区恒达模具铸造厂</w:t>
      </w:r>
      <w:r>
        <w:rPr>
          <w:rFonts w:ascii="方正仿宋_GBK" w:eastAsia="方正仿宋_GBK" w:hint="eastAsia"/>
          <w:color w:val="auto"/>
          <w:sz w:val="32"/>
          <w:szCs w:val="32"/>
          <w:lang w:eastAsia="zh-CN"/>
        </w:rPr>
        <w:t>、重庆市长风精化毛坯有限责任公司、重庆豪锋铝业有限公司、重庆市晟众机械配件有限公司、重庆市江津区金科机械制造有限公司、重庆德马变频电机研发制造有限公司</w:t>
      </w:r>
    </w:p>
    <w:p>
      <w:pPr>
        <w:pStyle w:val="17"/>
        <w:ind w:firstLineChars="200" w:firstLine="640"/>
        <w:rPr>
          <w:rFonts w:ascii="方正仿宋_GBK" w:eastAsia="方正仿宋_GBK" w:hint="eastAsia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val="en-US" w:eastAsia="zh-CN"/>
        </w:rPr>
        <w:t>双福工业园</w:t>
      </w:r>
      <w:r>
        <w:rPr>
          <w:rFonts w:ascii="方正黑体_GBK" w:eastAsia="方正黑体_GBK" w:hint="eastAsia"/>
          <w:sz w:val="32"/>
          <w:szCs w:val="32"/>
        </w:rPr>
        <w:t>（</w:t>
      </w:r>
      <w:r>
        <w:rPr>
          <w:rFonts w:ascii="方正黑体_GBK" w:eastAsia="方正黑体_GBK" w:hint="eastAsia"/>
          <w:sz w:val="32"/>
          <w:szCs w:val="32"/>
          <w:lang w:val="en-US" w:eastAsia="zh-CN"/>
        </w:rPr>
        <w:t>8</w:t>
      </w:r>
      <w:r>
        <w:rPr>
          <w:rFonts w:ascii="方正黑体_GBK" w:eastAsia="方正黑体_GBK" w:hint="eastAsia"/>
          <w:sz w:val="32"/>
          <w:szCs w:val="32"/>
        </w:rPr>
        <w:t>家）：</w:t>
      </w:r>
      <w:r>
        <w:rPr>
          <w:rFonts w:ascii="方正仿宋_GBK" w:eastAsia="方正仿宋_GBK" w:hint="eastAsia"/>
          <w:sz w:val="32"/>
          <w:szCs w:val="32"/>
        </w:rPr>
        <w:t>重庆淳祥电子科技有限公司</w:t>
      </w:r>
      <w:r>
        <w:rPr>
          <w:rFonts w:ascii="方正仿宋_GBK" w:eastAsia="方正仿宋_GBK" w:hint="eastAsia"/>
          <w:sz w:val="32"/>
          <w:szCs w:val="32"/>
          <w:lang w:eastAsia="zh-CN"/>
        </w:rPr>
        <w:t>、日丰企业（重庆）有限公司、重庆市富彩科技有限公司、重庆永泰兴纸业有限公司、重庆凯安机电制造有限公司、重庆四星机械制造有限公司、重庆坤峰机械锻造有限公司、重庆华德机械制造有限公司</w:t>
      </w:r>
    </w:p>
    <w:p>
      <w:pPr>
        <w:pStyle w:val="17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  <w:lang w:val="en-US" w:eastAsia="zh-CN"/>
        </w:rPr>
        <w:t>白沙工业园</w:t>
      </w:r>
      <w:r>
        <w:rPr>
          <w:rFonts w:ascii="方正黑体_GBK" w:eastAsia="方正黑体_GBK" w:hint="eastAsia"/>
          <w:sz w:val="32"/>
          <w:szCs w:val="32"/>
        </w:rPr>
        <w:t>（</w:t>
      </w:r>
      <w:r>
        <w:rPr>
          <w:rFonts w:ascii="方正黑体_GBK" w:eastAsia="方正黑体_GBK" w:hint="eastAsia"/>
          <w:sz w:val="32"/>
          <w:szCs w:val="32"/>
          <w:lang w:val="en-US" w:eastAsia="zh-CN"/>
        </w:rPr>
        <w:t>4</w:t>
      </w:r>
      <w:r>
        <w:rPr>
          <w:rFonts w:ascii="方正黑体_GBK" w:eastAsia="方正黑体_GBK" w:hint="eastAsia"/>
          <w:sz w:val="32"/>
          <w:szCs w:val="32"/>
        </w:rPr>
        <w:t>家）：</w:t>
      </w:r>
      <w:r>
        <w:rPr>
          <w:rFonts w:ascii="方正仿宋_GBK" w:eastAsia="方正仿宋_GBK" w:hint="eastAsia"/>
          <w:sz w:val="32"/>
          <w:szCs w:val="32"/>
        </w:rPr>
        <w:t>重庆科欣塑料有限公司</w:t>
      </w:r>
      <w:r>
        <w:rPr>
          <w:rFonts w:ascii="方正仿宋_GBK" w:eastAsia="方正仿宋_GBK" w:hint="eastAsia"/>
          <w:sz w:val="32"/>
          <w:szCs w:val="32"/>
          <w:lang w:eastAsia="zh-CN"/>
        </w:rPr>
        <w:t>、重庆新德隆门窗有限公司、重庆南芬信诚铝合金有限公司、</w:t>
      </w:r>
      <w:r>
        <w:rPr>
          <w:rFonts w:ascii="方正仿宋_GBK" w:eastAsia="方正仿宋_GBK" w:hint="eastAsia"/>
          <w:sz w:val="32"/>
          <w:szCs w:val="32"/>
        </w:rPr>
        <w:t>重庆宏安生物科技有限公司</w:t>
      </w:r>
      <w:bookmarkStart w:id="0" w:name="_GoBack"/>
      <w:bookmarkEnd w:id="0"/>
    </w:p>
    <w:sectPr>
      <w:footerReference w:type="default" r:id="rId2"/>
      <w:pgSz w:w="11906" w:h="16838"/>
      <w:pgMar w:top="2098" w:right="1474" w:bottom="1984" w:left="1587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8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5135" cy="230505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rokeweight="0.5pt" style="position:absolute;margin-left:0.0pt;margin-top:0.0pt;width:35.05pt;height:18.15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>
    <w:docVars w:name="commondata" w:val="eyJoZGlkIjoiYzQzZWIxMmYwM2JlZDdkNjc3OGEzMDc2NTkyNzNkMW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</w:style>
  <w:style w:type="paragraph" w:styleId="15">
    <w:name w:val="Message Header"/>
    <w:basedOn w:val="0"/>
    <w:next w:val="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00" w:hangingChars="500" w:hanging="500"/>
    </w:pPr>
    <w:rPr>
      <w:rFonts w:ascii="Cambria" w:eastAsia="宋体" w:hAnsi="Cambria"/>
      <w:sz w:val="24"/>
    </w:rPr>
  </w:style>
  <w:style w:type="paragraph" w:styleId="16">
    <w:name w:val="Body Text"/>
    <w:basedOn w:val="0"/>
    <w:next w:val="17"/>
    <w:pPr>
      <w:spacing w:after="120"/>
    </w:pPr>
  </w:style>
  <w:style w:type="paragraph" w:customStyle="1" w:styleId="17">
    <w:name w:val="默认"/>
    <w:rPr>
      <w:rFonts w:ascii="Helvetica" w:eastAsia="Helvetica" w:cs="Helvetica" w:hAnsi="Helvetica"/>
      <w:color w:val="000000"/>
      <w:sz w:val="22"/>
      <w:szCs w:val="22"/>
      <w:lang w:val="en-US" w:eastAsia="zh-CN" w:bidi="ar-SA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21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83</TotalTime>
  <Application>Yozo_Office</Application>
  <Pages>2</Pages>
  <Words>790</Words>
  <Characters>812</Characters>
  <Lines>42</Lines>
  <Paragraphs>16</Paragraphs>
  <CharactersWithSpaces>871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嘟嘟</dc:creator>
  <cp:lastModifiedBy>acer</cp:lastModifiedBy>
  <cp:revision>5</cp:revision>
  <cp:lastPrinted>2024-07-01T02:07:46Z</cp:lastPrinted>
  <dcterms:created xsi:type="dcterms:W3CDTF">2024-03-27T09:23:00Z</dcterms:created>
  <dcterms:modified xsi:type="dcterms:W3CDTF">2024-07-03T02:01:19Z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2052-12.1.0.17133</vt:lpwstr>
  </property>
  <property fmtid="{D5CDD505-2E9C-101B-9397-08002B2CF9AE}" pid="3" name="ICV">
    <vt:lpwstr>B0031449B4B04019ADA2E3EFF3062820</vt:lpwstr>
  </property>
</Properties>
</file>