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_GBK" w:eastAsia="方正小标宋_GBK"/>
          <w:color w:val="000000"/>
          <w:sz w:val="44"/>
          <w:szCs w:val="44"/>
          <w:highlight w:val="none"/>
        </w:rPr>
      </w:pPr>
      <w:r>
        <w:rPr>
          <w:rFonts w:hint="eastAsia" w:ascii="方正小标宋_GBK" w:eastAsia="方正小标宋_GBK"/>
          <w:color w:val="000000"/>
          <w:sz w:val="44"/>
          <w:szCs w:val="44"/>
          <w:highlight w:val="none"/>
        </w:rPr>
        <w:t>医保关系转移接续</w:t>
      </w:r>
    </w:p>
    <w:p>
      <w:pPr>
        <w:spacing w:line="579" w:lineRule="exact"/>
        <w:ind w:firstLine="880" w:firstLineChars="200"/>
        <w:rPr>
          <w:rFonts w:hint="eastAsia" w:ascii="方正小标宋_GBK" w:eastAsia="方正小标宋_GBK"/>
          <w:color w:val="000000"/>
          <w:sz w:val="44"/>
          <w:szCs w:val="44"/>
          <w:highlight w:val="none"/>
        </w:rPr>
      </w:pPr>
    </w:p>
    <w:p>
      <w:pPr>
        <w:spacing w:line="579" w:lineRule="exact"/>
        <w:ind w:firstLine="640" w:firstLineChars="200"/>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一、转移接续范围</w:t>
      </w:r>
    </w:p>
    <w:p>
      <w:pPr>
        <w:spacing w:line="579"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1.跨省就业、户籍或居住地变动的医保参保人员。</w:t>
      </w:r>
    </w:p>
    <w:p>
      <w:pPr>
        <w:spacing w:line="579"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2.已办理完按月领取基本养老保险待遇相关手续人员不能再申请办理基本医疗保险关系转移手续。</w:t>
      </w:r>
    </w:p>
    <w:p>
      <w:pPr>
        <w:spacing w:line="579" w:lineRule="exact"/>
        <w:ind w:firstLine="640" w:firstLineChars="200"/>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二、转移接续办理</w:t>
      </w:r>
    </w:p>
    <w:p>
      <w:pPr>
        <w:spacing w:line="579" w:lineRule="exact"/>
        <w:ind w:firstLine="640" w:firstLineChars="200"/>
        <w:rPr>
          <w:rFonts w:hint="eastAsia"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（一）现场办理</w:t>
      </w:r>
    </w:p>
    <w:p>
      <w:pPr>
        <w:spacing w:line="579"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1.医保关系转入</w:t>
      </w:r>
    </w:p>
    <w:p>
      <w:pPr>
        <w:spacing w:line="579"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凭本人身份证和《医保参保凭证》在转入地医保经办机构办理基本医疗保险关系转移接续，转移接续的缴费年限累计计算。</w:t>
      </w:r>
    </w:p>
    <w:p>
      <w:pPr>
        <w:spacing w:line="579"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2.医保关系转出</w:t>
      </w:r>
    </w:p>
    <w:p>
      <w:pPr>
        <w:spacing w:line="579"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本人凭身份证到江津区政务服务中心（滨江商务大厦）二楼B区医疗保障服务区和各镇（街）社保所、村（居）便民服务中心开具《医保参保凭证》。</w:t>
      </w:r>
    </w:p>
    <w:p>
      <w:pPr>
        <w:spacing w:line="579" w:lineRule="exact"/>
        <w:ind w:firstLine="640" w:firstLineChars="200"/>
        <w:rPr>
          <w:rFonts w:hint="eastAsia"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（二）网上办理</w:t>
      </w:r>
    </w:p>
    <w:p>
      <w:pPr>
        <w:spacing w:line="579"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下载“国家医保信息平台”APP—办事指南—基本医疗保险关系转移接续。</w:t>
      </w:r>
    </w:p>
    <w:p>
      <w:pPr>
        <w:spacing w:line="579" w:lineRule="exact"/>
        <w:ind w:firstLine="640" w:firstLineChars="200"/>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三、转移接续时限</w:t>
      </w:r>
    </w:p>
    <w:p>
      <w:pPr>
        <w:spacing w:line="579"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在职工医保停保的三个月内办理转移接续手续的，医保待遇正常享受。超过职工医保停保三个月办理转移接续手续的，根据重庆市职工医保转移接续政策相关规定享受职工医保待遇。</w:t>
      </w:r>
    </w:p>
    <w:p>
      <w:pPr>
        <w:spacing w:line="579"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咨询电话：023-47555922</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9304B7"/>
    <w:rsid w:val="E3930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2024-01-30T10:19:00Z</dcterms:created>
  <dc:creator>医保局</dc:creator>
  <cp:lastModifiedBy>医保局</cp:lastModifiedBy>
  <dcterms:modified xsi:type="dcterms:W3CDTF">2024-01-30T10:21:29Z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