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79" w:lineRule="exact"/>
        <w:jc w:val="center"/>
        <w:textAlignment w:val="auto"/>
        <w:rPr>
          <w:rFonts w:hint="eastAsia" w:ascii="宋体" w:hAnsi="宋体" w:eastAsia="方正小标宋_GBK" w:cs="方正仿宋_GB2312"/>
          <w:snapToGrid w:val="0"/>
          <w:sz w:val="44"/>
          <w:lang w:eastAsia="zh-CN"/>
        </w:rPr>
      </w:pPr>
      <w:r>
        <w:rPr>
          <w:rFonts w:hint="eastAsia" w:eastAsia="方正小标宋_GBK" w:cs="方正仿宋_GB2312"/>
          <w:snapToGrid w:val="0"/>
          <w:sz w:val="44"/>
          <w:lang w:eastAsia="zh-CN"/>
        </w:rPr>
        <w:t>重庆市润江能源有限公司</w:t>
      </w:r>
    </w:p>
    <w:p>
      <w:pPr>
        <w:keepNext w:val="0"/>
        <w:keepLines w:val="0"/>
        <w:pageBreakBefore w:val="0"/>
        <w:widowControl w:val="0"/>
        <w:kinsoku/>
        <w:wordWrap w:val="0"/>
        <w:overflowPunct/>
        <w:topLinePunct w:val="0"/>
        <w:autoSpaceDE/>
        <w:autoSpaceDN/>
        <w:bidi w:val="0"/>
        <w:adjustRightInd w:val="0"/>
        <w:snapToGrid w:val="0"/>
        <w:spacing w:line="579" w:lineRule="exact"/>
        <w:jc w:val="center"/>
        <w:textAlignment w:val="auto"/>
        <w:rPr>
          <w:rFonts w:hint="eastAsia" w:ascii="宋体" w:hAnsi="宋体" w:eastAsia="方正小标宋_GBK" w:cs="方正仿宋_GBK"/>
          <w:sz w:val="44"/>
        </w:rPr>
      </w:pPr>
      <w:r>
        <w:rPr>
          <w:rFonts w:ascii="宋体" w:hAnsi="宋体" w:eastAsia="方正小标宋_GBK" w:cs="方正仿宋_GBK"/>
          <w:sz w:val="44"/>
        </w:rPr>
        <w:t>公开</w:t>
      </w:r>
      <w:r>
        <w:rPr>
          <w:rFonts w:hint="eastAsia" w:ascii="宋体" w:hAnsi="宋体" w:eastAsia="方正小标宋_GBK" w:cs="方正仿宋_GBK"/>
          <w:sz w:val="44"/>
          <w:lang w:eastAsia="zh-CN"/>
        </w:rPr>
        <w:t>招聘工作</w:t>
      </w:r>
      <w:r>
        <w:rPr>
          <w:rFonts w:hint="eastAsia" w:ascii="宋体" w:hAnsi="宋体" w:eastAsia="方正小标宋_GBK" w:cs="方正仿宋_GBK"/>
          <w:sz w:val="44"/>
        </w:rPr>
        <w:t>人员简章</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rPr>
      </w:pP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eastAsia="方正仿宋_GBK"/>
          <w:lang w:eastAsia="zh-CN"/>
        </w:rPr>
      </w:pPr>
      <w:r>
        <w:rPr>
          <w:rFonts w:hint="eastAsia"/>
          <w:lang w:eastAsia="zh-CN"/>
        </w:rPr>
        <w:t>重庆市润江能源有限公司是由重庆市江津区江鼎实业发展有限公司出资成立的具有独立核算、自负盈亏的经济实体</w:t>
      </w:r>
      <w:r>
        <w:rPr>
          <w:rFonts w:hint="eastAsia" w:ascii="宋体" w:hAnsi="宋体"/>
          <w:lang w:eastAsia="zh-CN"/>
        </w:rPr>
        <w:t>，</w:t>
      </w:r>
      <w:r>
        <w:rPr>
          <w:rFonts w:ascii="宋体" w:hAnsi="宋体"/>
        </w:rPr>
        <w:t>是一家</w:t>
      </w:r>
      <w:r>
        <w:rPr>
          <w:rFonts w:hint="eastAsia" w:ascii="宋体" w:hAnsi="宋体" w:eastAsia="方正仿宋_GBK" w:cs="方正仿宋_GBK"/>
          <w:sz w:val="32"/>
          <w:szCs w:val="32"/>
        </w:rPr>
        <w:t>主要从事</w:t>
      </w:r>
      <w:r>
        <w:rPr>
          <w:rFonts w:hint="eastAsia" w:ascii="宋体" w:hAnsi="宋体"/>
        </w:rPr>
        <w:t>汽油、柴油、润滑油经营销售</w:t>
      </w:r>
      <w:r>
        <w:rPr>
          <w:rFonts w:hint="eastAsia"/>
          <w:lang w:eastAsia="zh-CN"/>
        </w:rPr>
        <w:t>，组织供、排水工程经营管理，建材销售、三峡库区污染治理，油品采购计划、市场行情分析、把控</w:t>
      </w:r>
      <w:r>
        <w:rPr>
          <w:rFonts w:hint="eastAsia" w:ascii="宋体" w:hAnsi="宋体" w:eastAsia="方正仿宋_GBK" w:cs="方正仿宋_GBK"/>
          <w:sz w:val="32"/>
          <w:szCs w:val="32"/>
          <w:lang w:eastAsia="zh-CN"/>
        </w:rPr>
        <w:t>等业务</w:t>
      </w:r>
      <w:r>
        <w:rPr>
          <w:rFonts w:ascii="宋体" w:hAnsi="宋体" w:eastAsia="方正仿宋_GBK" w:cs="方正仿宋_GBK"/>
          <w:sz w:val="32"/>
          <w:szCs w:val="32"/>
          <w:lang w:eastAsia="zh-CN"/>
        </w:rPr>
        <w:t>的</w:t>
      </w:r>
      <w:r>
        <w:rPr>
          <w:rFonts w:hint="eastAsia" w:ascii="宋体" w:hAnsi="宋体" w:cs="方正仿宋_GBK"/>
          <w:sz w:val="32"/>
          <w:szCs w:val="32"/>
          <w:lang w:eastAsia="zh-CN"/>
        </w:rPr>
        <w:t>区</w:t>
      </w:r>
      <w:r>
        <w:rPr>
          <w:rFonts w:hint="eastAsia" w:cs="方正仿宋_GBK"/>
          <w:sz w:val="32"/>
          <w:szCs w:val="32"/>
          <w:lang w:eastAsia="zh-CN"/>
        </w:rPr>
        <w:t>属</w:t>
      </w:r>
      <w:r>
        <w:rPr>
          <w:rFonts w:ascii="宋体" w:hAnsi="宋体"/>
        </w:rPr>
        <w:t>国有企业。现因企业发展需要，面向</w:t>
      </w:r>
      <w:r>
        <w:rPr>
          <w:rFonts w:hint="eastAsia" w:ascii="宋体" w:hAnsi="宋体"/>
          <w:lang w:val="en-US" w:eastAsia="zh-CN"/>
        </w:rPr>
        <w:t>社会公开招</w:t>
      </w:r>
      <w:r>
        <w:rPr>
          <w:rFonts w:hint="eastAsia" w:ascii="宋体" w:hAnsi="宋体"/>
          <w:lang w:eastAsia="zh-CN"/>
        </w:rPr>
        <w:t>聘，</w:t>
      </w:r>
      <w:r>
        <w:rPr>
          <w:rFonts w:ascii="宋体" w:hAnsi="宋体"/>
        </w:rPr>
        <w:t>现将有关事宜公告如下</w:t>
      </w:r>
      <w:r>
        <w:rPr>
          <w:rFonts w:hint="eastAsia" w:ascii="宋体" w:hAnsi="宋体"/>
          <w:lang w:eastAsia="zh-CN"/>
        </w:rPr>
        <w:t>。</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eastAsia="方正黑体_GBK"/>
        </w:rPr>
      </w:pPr>
      <w:r>
        <w:rPr>
          <w:rFonts w:ascii="宋体" w:hAnsi="宋体" w:eastAsia="方正黑体_GBK"/>
        </w:rPr>
        <w:t>一、</w:t>
      </w:r>
      <w:r>
        <w:rPr>
          <w:rFonts w:hint="eastAsia" w:ascii="宋体" w:hAnsi="宋体" w:eastAsia="方正黑体_GBK"/>
          <w:lang w:eastAsia="zh-CN"/>
        </w:rPr>
        <w:t>招聘</w:t>
      </w:r>
      <w:r>
        <w:rPr>
          <w:rFonts w:ascii="宋体" w:hAnsi="宋体" w:eastAsia="方正黑体_GBK"/>
        </w:rPr>
        <w:t>原则</w:t>
      </w:r>
    </w:p>
    <w:p>
      <w:pPr>
        <w:keepNext w:val="0"/>
        <w:keepLines w:val="0"/>
        <w:pageBreakBefore w:val="0"/>
        <w:widowControl w:val="0"/>
        <w:kinsoku/>
        <w:overflowPunct/>
        <w:topLinePunct w:val="0"/>
        <w:autoSpaceDE/>
        <w:autoSpaceDN/>
        <w:bidi w:val="0"/>
        <w:spacing w:line="579" w:lineRule="exact"/>
        <w:ind w:firstLine="632" w:firstLineChars="200"/>
        <w:textAlignment w:val="auto"/>
        <w:rPr>
          <w:rFonts w:hint="eastAsia" w:ascii="宋体" w:hAnsi="宋体"/>
        </w:rPr>
      </w:pPr>
      <w:r>
        <w:rPr>
          <w:rFonts w:ascii="宋体" w:hAnsi="宋体"/>
        </w:rPr>
        <w:t>（一）</w:t>
      </w:r>
      <w:r>
        <w:rPr>
          <w:rFonts w:hint="eastAsia" w:ascii="宋体" w:hAnsi="宋体"/>
        </w:rPr>
        <w:t>坚持“公开、公平、竞争、择优”的原则</w:t>
      </w:r>
      <w:r>
        <w:rPr>
          <w:rFonts w:ascii="宋体" w:hAnsi="宋体"/>
        </w:rPr>
        <w:t>；</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rPr>
      </w:pPr>
      <w:r>
        <w:rPr>
          <w:rFonts w:ascii="宋体" w:hAnsi="宋体"/>
        </w:rPr>
        <w:t>（二）坚持注重实绩，德才兼备的原则。</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eastAsia="方正黑体_GBK"/>
        </w:rPr>
      </w:pPr>
      <w:r>
        <w:rPr>
          <w:rFonts w:ascii="宋体" w:hAnsi="宋体" w:eastAsia="方正黑体_GBK"/>
        </w:rPr>
        <w:t>二、</w:t>
      </w:r>
      <w:r>
        <w:rPr>
          <w:rFonts w:hint="eastAsia" w:ascii="宋体" w:hAnsi="宋体" w:eastAsia="方正黑体_GBK"/>
          <w:lang w:eastAsia="zh-CN"/>
        </w:rPr>
        <w:t>招聘</w:t>
      </w:r>
      <w:r>
        <w:rPr>
          <w:rFonts w:ascii="宋体" w:hAnsi="宋体" w:eastAsia="方正黑体_GBK"/>
        </w:rPr>
        <w:t>范围及人员</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rPr>
      </w:pPr>
      <w:r>
        <w:rPr>
          <w:rFonts w:ascii="宋体" w:hAnsi="宋体"/>
          <w:lang w:val="en-US" w:eastAsia="zh-CN"/>
        </w:rPr>
        <w:t>本次</w:t>
      </w:r>
      <w:r>
        <w:rPr>
          <w:rFonts w:ascii="宋体" w:hAnsi="宋体"/>
        </w:rPr>
        <w:t>面向</w:t>
      </w:r>
      <w:r>
        <w:rPr>
          <w:rFonts w:hint="eastAsia" w:ascii="宋体" w:hAnsi="宋体"/>
          <w:lang w:val="en-US" w:eastAsia="zh-CN"/>
        </w:rPr>
        <w:t>社会公开招</w:t>
      </w:r>
      <w:r>
        <w:rPr>
          <w:rFonts w:hint="eastAsia" w:ascii="宋体" w:hAnsi="宋体"/>
          <w:lang w:eastAsia="zh-CN"/>
        </w:rPr>
        <w:t>聘</w:t>
      </w:r>
      <w:r>
        <w:rPr>
          <w:rFonts w:hint="eastAsia"/>
          <w:lang w:val="en-US" w:eastAsia="zh-CN"/>
        </w:rPr>
        <w:t>2名工作人员：综合部财务1人</w:t>
      </w:r>
      <w:r>
        <w:rPr>
          <w:lang w:val="en-US" w:eastAsia="zh-CN"/>
        </w:rPr>
        <w:t>，</w:t>
      </w:r>
      <w:r>
        <w:rPr>
          <w:rFonts w:hint="eastAsia"/>
          <w:lang w:val="en-US" w:eastAsia="zh-CN"/>
        </w:rPr>
        <w:t>业务部业务员1人</w:t>
      </w:r>
      <w:r>
        <w:rPr>
          <w:rFonts w:hint="eastAsia"/>
        </w:rPr>
        <w:t>。</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eastAsia="方正黑体_GBK"/>
        </w:rPr>
      </w:pPr>
      <w:r>
        <w:rPr>
          <w:rFonts w:hint="eastAsia" w:ascii="宋体" w:hAnsi="宋体" w:eastAsia="方正黑体_GBK"/>
        </w:rPr>
        <w:t>三、</w:t>
      </w:r>
      <w:r>
        <w:rPr>
          <w:rFonts w:hint="eastAsia" w:ascii="宋体" w:hAnsi="宋体" w:eastAsia="方正黑体_GBK"/>
          <w:lang w:eastAsia="zh-CN"/>
        </w:rPr>
        <w:t>招聘</w:t>
      </w:r>
      <w:r>
        <w:rPr>
          <w:rFonts w:hint="eastAsia" w:ascii="宋体" w:hAnsi="宋体" w:eastAsia="方正黑体_GBK"/>
        </w:rPr>
        <w:t>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579" w:lineRule="exact"/>
        <w:ind w:firstLine="632" w:firstLineChars="200"/>
        <w:jc w:val="left"/>
        <w:rPr>
          <w:rFonts w:hint="eastAsia" w:ascii="宋体" w:hAnsi="宋体" w:eastAsia="方正仿宋_GBK" w:cs="Arial"/>
          <w:vanish w:val="0"/>
          <w:color w:val="auto"/>
          <w:kern w:val="2"/>
          <w:sz w:val="32"/>
          <w:szCs w:val="32"/>
        </w:rPr>
      </w:pPr>
      <w:r>
        <w:rPr>
          <w:rFonts w:hint="eastAsia" w:ascii="方正仿宋_GBK" w:eastAsia="方正仿宋_GBK" w:cs="Arial"/>
          <w:vanish w:val="0"/>
          <w:color w:val="auto"/>
          <w:kern w:val="2"/>
          <w:sz w:val="32"/>
          <w:szCs w:val="32"/>
        </w:rPr>
        <w:t>（一）拥护中国共产党领导；</w:t>
      </w:r>
    </w:p>
    <w:p>
      <w:pPr>
        <w:keepNext w:val="0"/>
        <w:keepLines w:val="0"/>
        <w:pageBreakBefore w:val="0"/>
        <w:widowControl w:val="0"/>
        <w:kinsoku/>
        <w:overflowPunct/>
        <w:topLinePunct w:val="0"/>
        <w:autoSpaceDE/>
        <w:autoSpaceDN/>
        <w:bidi w:val="0"/>
        <w:spacing w:line="579" w:lineRule="exact"/>
        <w:ind w:firstLine="632" w:firstLineChars="200"/>
        <w:jc w:val="left"/>
        <w:textAlignment w:val="auto"/>
        <w:rPr>
          <w:rFonts w:ascii="宋体" w:hAnsi="宋体" w:eastAsia="方正仿宋_GBK"/>
          <w:color w:val="000000"/>
          <w:sz w:val="32"/>
          <w:szCs w:val="32"/>
        </w:rPr>
      </w:pPr>
      <w:r>
        <w:rPr>
          <w:rFonts w:hint="eastAsia" w:ascii="宋体" w:hAnsi="宋体" w:eastAsia="方正仿宋_GBK"/>
          <w:color w:val="000000"/>
          <w:sz w:val="32"/>
          <w:szCs w:val="32"/>
        </w:rPr>
        <w:t>（</w:t>
      </w:r>
      <w:r>
        <w:rPr>
          <w:rFonts w:ascii="宋体" w:hAnsi="宋体" w:eastAsia="方正仿宋_GBK"/>
          <w:color w:val="000000"/>
          <w:sz w:val="32"/>
          <w:szCs w:val="32"/>
        </w:rPr>
        <w:t>二</w:t>
      </w:r>
      <w:r>
        <w:rPr>
          <w:rFonts w:hint="eastAsia" w:ascii="宋体" w:hAnsi="宋体" w:eastAsia="方正仿宋_GBK"/>
          <w:color w:val="000000"/>
          <w:sz w:val="32"/>
          <w:szCs w:val="32"/>
        </w:rPr>
        <w:t>）</w:t>
      </w:r>
      <w:r>
        <w:rPr>
          <w:rFonts w:hint="eastAsia" w:ascii="宋体" w:hAnsi="宋体"/>
          <w:color w:val="000000"/>
          <w:sz w:val="32"/>
          <w:szCs w:val="32"/>
          <w:lang w:eastAsia="zh-CN"/>
        </w:rPr>
        <w:t>须</w:t>
      </w:r>
      <w:r>
        <w:rPr>
          <w:rFonts w:hint="eastAsia" w:ascii="宋体" w:hAnsi="宋体" w:eastAsia="方正仿宋_GBK"/>
          <w:color w:val="000000"/>
          <w:sz w:val="32"/>
          <w:szCs w:val="32"/>
        </w:rPr>
        <w:t>具有</w:t>
      </w:r>
      <w:r>
        <w:rPr>
          <w:rFonts w:ascii="宋体" w:hAnsi="宋体" w:eastAsia="方正仿宋_GBK"/>
          <w:color w:val="000000"/>
          <w:sz w:val="32"/>
          <w:szCs w:val="32"/>
        </w:rPr>
        <w:t>全日制</w:t>
      </w:r>
      <w:r>
        <w:rPr>
          <w:rFonts w:hint="eastAsia" w:ascii="宋体" w:hAnsi="宋体"/>
          <w:color w:val="000000"/>
          <w:sz w:val="32"/>
          <w:szCs w:val="32"/>
          <w:lang w:eastAsia="zh-CN"/>
        </w:rPr>
        <w:t>大学</w:t>
      </w:r>
      <w:r>
        <w:rPr>
          <w:rFonts w:hint="eastAsia" w:ascii="宋体" w:hAnsi="宋体" w:eastAsia="方正仿宋_GBK"/>
          <w:color w:val="000000"/>
          <w:sz w:val="32"/>
          <w:szCs w:val="32"/>
        </w:rPr>
        <w:t>本科及以上学历</w:t>
      </w:r>
      <w:r>
        <w:rPr>
          <w:rFonts w:ascii="宋体" w:hAnsi="宋体" w:eastAsia="方正仿宋_GBK"/>
          <w:color w:val="000000"/>
          <w:sz w:val="32"/>
          <w:szCs w:val="32"/>
        </w:rPr>
        <w:t>；</w:t>
      </w:r>
    </w:p>
    <w:p>
      <w:pPr>
        <w:keepNext w:val="0"/>
        <w:keepLines w:val="0"/>
        <w:pageBreakBefore w:val="0"/>
        <w:widowControl w:val="0"/>
        <w:kinsoku/>
        <w:overflowPunct/>
        <w:topLinePunct w:val="0"/>
        <w:autoSpaceDE/>
        <w:autoSpaceDN/>
        <w:bidi w:val="0"/>
        <w:spacing w:line="579" w:lineRule="exact"/>
        <w:ind w:firstLine="632" w:firstLineChars="200"/>
        <w:jc w:val="left"/>
        <w:textAlignment w:val="auto"/>
        <w:rPr>
          <w:rFonts w:ascii="宋体" w:hAnsi="宋体"/>
          <w:color w:val="000000"/>
          <w:szCs w:val="32"/>
        </w:rPr>
      </w:pPr>
      <w:r>
        <w:rPr>
          <w:rFonts w:hint="eastAsia" w:ascii="宋体" w:hAnsi="宋体" w:eastAsia="方正仿宋_GBK"/>
          <w:color w:val="000000"/>
          <w:sz w:val="32"/>
          <w:szCs w:val="32"/>
        </w:rPr>
        <w:t>（</w:t>
      </w:r>
      <w:r>
        <w:rPr>
          <w:rFonts w:ascii="宋体" w:hAnsi="宋体" w:eastAsia="方正仿宋_GBK"/>
          <w:color w:val="000000"/>
          <w:sz w:val="32"/>
          <w:szCs w:val="32"/>
        </w:rPr>
        <w:t>三</w:t>
      </w:r>
      <w:r>
        <w:rPr>
          <w:rFonts w:hint="eastAsia" w:ascii="宋体" w:hAnsi="宋体" w:eastAsia="方正仿宋_GBK"/>
          <w:color w:val="000000"/>
          <w:sz w:val="32"/>
          <w:szCs w:val="32"/>
        </w:rPr>
        <w:t>）年龄35周岁</w:t>
      </w:r>
      <w:r>
        <w:rPr>
          <w:rFonts w:hint="eastAsia"/>
          <w:color w:val="000000"/>
          <w:sz w:val="32"/>
          <w:szCs w:val="32"/>
          <w:lang w:eastAsia="zh-CN"/>
        </w:rPr>
        <w:t>及</w:t>
      </w:r>
      <w:r>
        <w:rPr>
          <w:rFonts w:hint="eastAsia" w:ascii="宋体" w:hAnsi="宋体" w:eastAsia="方正仿宋_GBK"/>
          <w:color w:val="000000"/>
          <w:sz w:val="32"/>
          <w:szCs w:val="32"/>
        </w:rPr>
        <w:t>以下</w:t>
      </w:r>
      <w:r>
        <w:rPr>
          <w:rFonts w:hint="eastAsia" w:ascii="宋体" w:hAnsi="宋体" w:eastAsia="方正仿宋_GBK" w:cs="方正仿宋_GBK"/>
          <w:color w:val="000000"/>
          <w:sz w:val="32"/>
          <w:szCs w:val="32"/>
          <w:lang w:eastAsia="zh-CN" w:bidi="ar-SA"/>
        </w:rPr>
        <w:t>（1987年</w:t>
      </w:r>
      <w:r>
        <w:rPr>
          <w:rFonts w:cs="方正仿宋_GBK"/>
          <w:color w:val="000000"/>
          <w:sz w:val="32"/>
          <w:szCs w:val="32"/>
          <w:lang w:val="en-US" w:eastAsia="zh-CN" w:bidi="ar-SA"/>
        </w:rPr>
        <w:t>11</w:t>
      </w:r>
      <w:r>
        <w:rPr>
          <w:rFonts w:hint="eastAsia" w:ascii="宋体" w:hAnsi="宋体" w:eastAsia="方正仿宋_GBK" w:cs="方正仿宋_GBK"/>
          <w:color w:val="000000"/>
          <w:sz w:val="32"/>
          <w:szCs w:val="32"/>
          <w:lang w:eastAsia="zh-CN" w:bidi="ar-SA"/>
        </w:rPr>
        <w:t>月</w:t>
      </w:r>
      <w:r>
        <w:rPr>
          <w:rFonts w:cs="方正仿宋_GBK"/>
          <w:color w:val="000000"/>
          <w:sz w:val="32"/>
          <w:szCs w:val="32"/>
          <w:lang w:val="en-US" w:eastAsia="zh-CN" w:bidi="ar-SA"/>
        </w:rPr>
        <w:t>24</w:t>
      </w:r>
      <w:r>
        <w:rPr>
          <w:rFonts w:hint="eastAsia" w:ascii="宋体" w:hAnsi="宋体" w:eastAsia="方正仿宋_GBK" w:cs="方正仿宋_GBK"/>
          <w:color w:val="000000"/>
          <w:sz w:val="32"/>
          <w:szCs w:val="32"/>
          <w:lang w:eastAsia="zh-CN" w:bidi="ar-SA"/>
        </w:rPr>
        <w:t>日以后出生）</w:t>
      </w:r>
      <w:r>
        <w:rPr>
          <w:rFonts w:ascii="宋体" w:hAnsi="宋体" w:eastAsia="方正仿宋_GBK"/>
          <w:color w:val="000000"/>
          <w:sz w:val="32"/>
          <w:szCs w:val="32"/>
        </w:rPr>
        <w:t>；</w:t>
      </w:r>
    </w:p>
    <w:p>
      <w:pPr>
        <w:keepNext w:val="0"/>
        <w:keepLines w:val="0"/>
        <w:pageBreakBefore w:val="0"/>
        <w:widowControl w:val="0"/>
        <w:kinsoku/>
        <w:overflowPunct/>
        <w:topLinePunct w:val="0"/>
        <w:autoSpaceDE/>
        <w:autoSpaceDN/>
        <w:bidi w:val="0"/>
        <w:spacing w:line="579" w:lineRule="exact"/>
        <w:ind w:left="0" w:firstLine="632" w:firstLineChars="200"/>
        <w:jc w:val="left"/>
        <w:textAlignment w:val="auto"/>
        <w:rPr>
          <w:rFonts w:hint="eastAsia" w:ascii="宋体" w:hAnsi="宋体" w:eastAsia="方正仿宋_GBK"/>
          <w:lang w:eastAsia="zh-CN"/>
        </w:rPr>
      </w:pPr>
      <w:r>
        <w:rPr>
          <w:rFonts w:hint="eastAsia" w:ascii="宋体" w:hAnsi="宋体" w:cs="宋体"/>
          <w:color w:val="000000"/>
          <w:kern w:val="0"/>
          <w:sz w:val="32"/>
          <w:szCs w:val="32"/>
          <w:lang w:eastAsia="zh-CN" w:bidi="ar-SA"/>
        </w:rPr>
        <w:t>（</w:t>
      </w:r>
      <w:r>
        <w:rPr>
          <w:rFonts w:ascii="宋体" w:hAnsi="宋体" w:cs="宋体"/>
          <w:color w:val="000000"/>
          <w:kern w:val="0"/>
          <w:sz w:val="32"/>
          <w:szCs w:val="32"/>
          <w:lang w:val="en-US" w:eastAsia="zh-CN" w:bidi="ar-SA"/>
        </w:rPr>
        <w:t>四</w:t>
      </w:r>
      <w:r>
        <w:rPr>
          <w:rFonts w:hint="eastAsia" w:ascii="宋体" w:hAnsi="宋体" w:cs="宋体"/>
          <w:color w:val="000000"/>
          <w:kern w:val="0"/>
          <w:sz w:val="32"/>
          <w:szCs w:val="32"/>
          <w:lang w:eastAsia="zh-CN" w:bidi="ar-SA"/>
        </w:rPr>
        <w:t>）</w:t>
      </w:r>
      <w:r>
        <w:rPr>
          <w:rFonts w:hint="eastAsia" w:ascii="宋体" w:hAnsi="宋体" w:eastAsia="方正仿宋_GBK" w:cs="宋体"/>
          <w:color w:val="000000"/>
          <w:kern w:val="0"/>
          <w:sz w:val="32"/>
          <w:szCs w:val="32"/>
          <w:lang w:bidi="ar-SA"/>
        </w:rPr>
        <w:t>具有履行职责的身体条件，拥有勤奋好学、吃苦耐劳的品质；具备较强的组织管理、沟通协调能力；遵纪守法，作风正派</w:t>
      </w:r>
      <w:r>
        <w:rPr>
          <w:rFonts w:ascii="宋体" w:hAnsi="宋体" w:eastAsia="方正仿宋_GBK" w:cs="宋体"/>
          <w:color w:val="000000"/>
          <w:kern w:val="0"/>
          <w:sz w:val="32"/>
          <w:szCs w:val="32"/>
          <w:lang w:bidi="ar-SA"/>
        </w:rPr>
        <w:t>；</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eastAsia="方正仿宋_GBK"/>
          <w:szCs w:val="32"/>
          <w:lang w:eastAsia="zh-CN"/>
        </w:rPr>
      </w:pPr>
      <w:r>
        <w:rPr>
          <w:rFonts w:ascii="宋体" w:hAnsi="宋体"/>
        </w:rPr>
        <w:t>（</w:t>
      </w:r>
      <w:r>
        <w:rPr>
          <w:rFonts w:ascii="宋体" w:hAnsi="宋体"/>
          <w:lang w:eastAsia="zh-CN"/>
        </w:rPr>
        <w:t>五</w:t>
      </w:r>
      <w:r>
        <w:rPr>
          <w:rFonts w:ascii="宋体" w:hAnsi="宋体"/>
        </w:rPr>
        <w:t>）具体岗位要求</w:t>
      </w:r>
      <w:r>
        <w:rPr>
          <w:rFonts w:hint="eastAsia" w:ascii="宋体" w:hAnsi="宋体"/>
          <w:szCs w:val="32"/>
        </w:rPr>
        <w:t>详见</w:t>
      </w:r>
      <w:r>
        <w:rPr>
          <w:rFonts w:ascii="宋体" w:hAnsi="宋体"/>
          <w:szCs w:val="32"/>
        </w:rPr>
        <w:t>岗位一览表</w:t>
      </w:r>
      <w:r>
        <w:rPr>
          <w:rFonts w:hint="eastAsia" w:ascii="宋体" w:hAnsi="宋体"/>
          <w:szCs w:val="32"/>
          <w:lang w:eastAsia="zh-CN"/>
        </w:rPr>
        <w:t>。</w:t>
      </w:r>
    </w:p>
    <w:p>
      <w:pPr>
        <w:keepNext w:val="0"/>
        <w:keepLines w:val="0"/>
        <w:pageBreakBefore w:val="0"/>
        <w:widowControl w:val="0"/>
        <w:kinsoku/>
        <w:overflowPunct/>
        <w:topLinePunct w:val="0"/>
        <w:autoSpaceDE/>
        <w:autoSpaceDN/>
        <w:bidi w:val="0"/>
        <w:spacing w:line="579" w:lineRule="exact"/>
        <w:ind w:firstLine="632" w:firstLineChars="200"/>
        <w:textAlignment w:val="auto"/>
        <w:rPr>
          <w:rFonts w:hint="eastAsia" w:ascii="宋体" w:hAnsi="宋体" w:eastAsia="方正仿宋_GBK"/>
          <w:lang w:eastAsia="zh-CN"/>
        </w:rPr>
      </w:pPr>
      <w:r>
        <w:rPr>
          <w:rFonts w:hint="eastAsia" w:ascii="宋体" w:hAnsi="宋体"/>
        </w:rPr>
        <w:t>有下列情形之一的，不得参加公开</w:t>
      </w:r>
      <w:r>
        <w:rPr>
          <w:rFonts w:hint="eastAsia" w:ascii="宋体" w:hAnsi="宋体"/>
          <w:lang w:eastAsia="zh-CN"/>
        </w:rPr>
        <w:t>招聘：</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（一）</w:t>
      </w:r>
      <w:r>
        <w:rPr>
          <w:rFonts w:ascii="宋体" w:hAnsi="宋体"/>
        </w:rPr>
        <w:t>受过司法机关刑事处罚的；</w:t>
      </w:r>
    </w:p>
    <w:p>
      <w:pPr>
        <w:keepNext w:val="0"/>
        <w:keepLines w:val="0"/>
        <w:pageBreakBefore w:val="0"/>
        <w:widowControl w:val="0"/>
        <w:kinsoku/>
        <w:overflowPunct/>
        <w:topLinePunct w:val="0"/>
        <w:autoSpaceDE/>
        <w:autoSpaceDN/>
        <w:bidi w:val="0"/>
        <w:spacing w:line="579" w:lineRule="exact"/>
        <w:ind w:firstLine="632" w:firstLineChars="200"/>
        <w:textAlignment w:val="auto"/>
        <w:rPr>
          <w:rFonts w:ascii="宋体" w:hAnsi="宋体"/>
        </w:rPr>
      </w:pPr>
      <w:r>
        <w:rPr>
          <w:rFonts w:hint="eastAsia" w:ascii="宋体" w:hAnsi="宋体"/>
          <w:lang w:eastAsia="zh-CN"/>
        </w:rPr>
        <w:t>（二）</w:t>
      </w:r>
      <w:r>
        <w:rPr>
          <w:rFonts w:ascii="宋体" w:hAnsi="宋体"/>
        </w:rPr>
        <w:t>正在接受司法机关立案侦查或纪检监察机关立案审查的；</w:t>
      </w:r>
    </w:p>
    <w:p>
      <w:pPr>
        <w:keepNext w:val="0"/>
        <w:keepLines w:val="0"/>
        <w:pageBreakBefore w:val="0"/>
        <w:widowControl w:val="0"/>
        <w:kinsoku/>
        <w:overflowPunct/>
        <w:topLinePunct w:val="0"/>
        <w:autoSpaceDE/>
        <w:autoSpaceDN/>
        <w:bidi w:val="0"/>
        <w:spacing w:line="579" w:lineRule="exact"/>
        <w:ind w:firstLine="632" w:firstLineChars="200"/>
        <w:textAlignment w:val="auto"/>
        <w:rPr>
          <w:rFonts w:ascii="宋体" w:hAnsi="宋体"/>
        </w:rPr>
      </w:pPr>
      <w:r>
        <w:rPr>
          <w:rFonts w:hint="eastAsia" w:ascii="宋体" w:hAnsi="宋体"/>
          <w:lang w:eastAsia="zh-CN"/>
        </w:rPr>
        <w:t>（三）</w:t>
      </w:r>
      <w:r>
        <w:rPr>
          <w:rFonts w:ascii="宋体" w:hAnsi="宋体"/>
        </w:rPr>
        <w:t>正在党纪、政纪处分期限内的；</w:t>
      </w:r>
    </w:p>
    <w:p>
      <w:pPr>
        <w:keepNext w:val="0"/>
        <w:keepLines w:val="0"/>
        <w:pageBreakBefore w:val="0"/>
        <w:widowControl w:val="0"/>
        <w:kinsoku/>
        <w:overflowPunct/>
        <w:topLinePunct w:val="0"/>
        <w:autoSpaceDE/>
        <w:autoSpaceDN/>
        <w:bidi w:val="0"/>
        <w:spacing w:line="579" w:lineRule="exact"/>
        <w:ind w:firstLine="632" w:firstLineChars="200"/>
        <w:textAlignment w:val="auto"/>
        <w:rPr>
          <w:rFonts w:ascii="宋体" w:hAnsi="宋体"/>
        </w:rPr>
      </w:pPr>
      <w:r>
        <w:rPr>
          <w:rFonts w:hint="eastAsia" w:ascii="宋体" w:hAnsi="宋体"/>
          <w:lang w:eastAsia="zh-CN"/>
        </w:rPr>
        <w:t>（四）</w:t>
      </w:r>
      <w:r>
        <w:rPr>
          <w:rFonts w:ascii="宋体" w:hAnsi="宋体"/>
        </w:rPr>
        <w:t>其他不适宜报考的。</w:t>
      </w:r>
    </w:p>
    <w:p>
      <w:pPr>
        <w:pStyle w:val="8"/>
        <w:keepNext w:val="0"/>
        <w:keepLines w:val="0"/>
        <w:pageBreakBefore w:val="0"/>
        <w:widowControl w:val="0"/>
        <w:kinsoku/>
        <w:overflowPunct/>
        <w:topLinePunct w:val="0"/>
        <w:autoSpaceDE/>
        <w:autoSpaceDN/>
        <w:bidi w:val="0"/>
        <w:spacing w:line="579" w:lineRule="exact"/>
        <w:ind w:firstLine="632" w:firstLineChars="200"/>
        <w:textAlignment w:val="auto"/>
        <w:rPr>
          <w:rFonts w:ascii="宋体" w:hAnsi="宋体" w:eastAsia="方正黑体_GBK"/>
          <w:b w:val="0"/>
          <w:sz w:val="32"/>
          <w:szCs w:val="32"/>
        </w:rPr>
      </w:pPr>
      <w:r>
        <w:rPr>
          <w:rFonts w:hint="eastAsia" w:ascii="宋体" w:hAnsi="宋体" w:eastAsia="方正黑体_GBK"/>
          <w:b w:val="0"/>
          <w:sz w:val="32"/>
          <w:szCs w:val="32"/>
        </w:rPr>
        <w:t>四、</w:t>
      </w:r>
      <w:r>
        <w:rPr>
          <w:rFonts w:hint="eastAsia" w:ascii="宋体" w:hAnsi="宋体" w:eastAsia="方正黑体_GBK"/>
          <w:b w:val="0"/>
          <w:sz w:val="32"/>
          <w:szCs w:val="32"/>
          <w:lang w:eastAsia="zh-CN"/>
        </w:rPr>
        <w:t>招聘</w:t>
      </w:r>
      <w:r>
        <w:rPr>
          <w:rFonts w:hint="eastAsia" w:ascii="宋体" w:hAnsi="宋体" w:eastAsia="方正黑体_GBK"/>
          <w:b w:val="0"/>
          <w:sz w:val="32"/>
          <w:szCs w:val="32"/>
        </w:rPr>
        <w:t>程序</w:t>
      </w:r>
    </w:p>
    <w:p>
      <w:pPr>
        <w:pStyle w:val="8"/>
        <w:keepNext w:val="0"/>
        <w:keepLines w:val="0"/>
        <w:pageBreakBefore w:val="0"/>
        <w:widowControl w:val="0"/>
        <w:kinsoku/>
        <w:overflowPunct/>
        <w:topLinePunct w:val="0"/>
        <w:autoSpaceDE/>
        <w:autoSpaceDN/>
        <w:bidi w:val="0"/>
        <w:spacing w:line="579" w:lineRule="exact"/>
        <w:ind w:firstLine="632" w:firstLineChars="200"/>
        <w:textAlignment w:val="auto"/>
        <w:rPr>
          <w:rFonts w:hint="eastAsia" w:ascii="宋体" w:hAnsi="宋体" w:eastAsia="方正楷体_GBK"/>
          <w:b w:val="0"/>
          <w:sz w:val="32"/>
          <w:szCs w:val="32"/>
        </w:rPr>
      </w:pPr>
      <w:r>
        <w:rPr>
          <w:rFonts w:hint="eastAsia" w:ascii="宋体" w:hAnsi="宋体" w:eastAsia="方正楷体_GBK"/>
          <w:b w:val="0"/>
          <w:sz w:val="32"/>
          <w:szCs w:val="32"/>
        </w:rPr>
        <w:t>（一）报名</w:t>
      </w:r>
    </w:p>
    <w:p>
      <w:pPr>
        <w:pStyle w:val="8"/>
        <w:keepNext w:val="0"/>
        <w:keepLines w:val="0"/>
        <w:pageBreakBefore w:val="0"/>
        <w:widowControl w:val="0"/>
        <w:kinsoku/>
        <w:overflowPunct/>
        <w:topLinePunct w:val="0"/>
        <w:autoSpaceDE/>
        <w:autoSpaceDN/>
        <w:bidi w:val="0"/>
        <w:spacing w:line="579" w:lineRule="exact"/>
        <w:ind w:firstLine="632" w:firstLineChars="200"/>
        <w:textAlignment w:val="auto"/>
        <w:rPr>
          <w:rFonts w:ascii="宋体" w:hAnsi="宋体"/>
          <w:b w:val="0"/>
          <w:sz w:val="32"/>
          <w:szCs w:val="32"/>
        </w:rPr>
      </w:pPr>
      <w:r>
        <w:rPr>
          <w:rFonts w:hint="eastAsia" w:ascii="宋体" w:hAnsi="宋体"/>
          <w:b w:val="0"/>
          <w:sz w:val="32"/>
          <w:szCs w:val="32"/>
        </w:rPr>
        <w:t>1．报名时间：202</w:t>
      </w:r>
      <w:r>
        <w:rPr>
          <w:rFonts w:hint="eastAsia"/>
          <w:b w:val="0"/>
          <w:sz w:val="32"/>
          <w:szCs w:val="32"/>
          <w:lang w:val="en-US" w:eastAsia="zh-CN"/>
        </w:rPr>
        <w:t>3</w:t>
      </w:r>
      <w:r>
        <w:rPr>
          <w:rFonts w:hint="eastAsia" w:ascii="宋体" w:hAnsi="宋体"/>
          <w:b w:val="0"/>
          <w:sz w:val="32"/>
          <w:szCs w:val="32"/>
        </w:rPr>
        <w:t>年</w:t>
      </w:r>
      <w:r>
        <w:rPr>
          <w:rFonts w:hint="eastAsia"/>
          <w:b w:val="0"/>
          <w:sz w:val="32"/>
          <w:szCs w:val="32"/>
          <w:lang w:val="en-US" w:eastAsia="zh-CN"/>
        </w:rPr>
        <w:t>12</w:t>
      </w:r>
      <w:r>
        <w:rPr>
          <w:rFonts w:hint="eastAsia" w:ascii="宋体" w:hAnsi="宋体"/>
          <w:b w:val="0"/>
          <w:sz w:val="32"/>
          <w:szCs w:val="32"/>
        </w:rPr>
        <w:t>月</w:t>
      </w:r>
      <w:r>
        <w:rPr>
          <w:rFonts w:hint="eastAsia"/>
          <w:b w:val="0"/>
          <w:sz w:val="32"/>
          <w:szCs w:val="32"/>
          <w:lang w:val="en-US" w:eastAsia="zh-CN"/>
        </w:rPr>
        <w:t>6</w:t>
      </w:r>
      <w:r>
        <w:rPr>
          <w:rFonts w:hint="eastAsia" w:ascii="宋体" w:hAnsi="宋体"/>
          <w:b w:val="0"/>
          <w:sz w:val="32"/>
          <w:szCs w:val="32"/>
        </w:rPr>
        <w:t>日至</w:t>
      </w:r>
      <w:r>
        <w:rPr>
          <w:rFonts w:hint="eastAsia"/>
          <w:b w:val="0"/>
          <w:sz w:val="32"/>
          <w:szCs w:val="32"/>
          <w:lang w:val="en-US" w:eastAsia="zh-CN"/>
        </w:rPr>
        <w:t>12</w:t>
      </w:r>
      <w:r>
        <w:rPr>
          <w:rFonts w:hint="eastAsia" w:ascii="宋体" w:hAnsi="宋体"/>
          <w:b w:val="0"/>
          <w:sz w:val="32"/>
          <w:szCs w:val="32"/>
        </w:rPr>
        <w:t>月</w:t>
      </w:r>
      <w:r>
        <w:rPr>
          <w:rFonts w:hint="eastAsia"/>
          <w:b w:val="0"/>
          <w:sz w:val="32"/>
          <w:szCs w:val="32"/>
          <w:lang w:val="en-US" w:eastAsia="zh-CN"/>
        </w:rPr>
        <w:t>1</w:t>
      </w:r>
      <w:r>
        <w:rPr>
          <w:b w:val="0"/>
          <w:sz w:val="32"/>
          <w:szCs w:val="32"/>
          <w:lang w:val="en-US" w:eastAsia="zh-CN"/>
        </w:rPr>
        <w:t>2</w:t>
      </w:r>
      <w:r>
        <w:rPr>
          <w:rFonts w:hint="eastAsia" w:ascii="宋体" w:hAnsi="宋体"/>
          <w:b w:val="0"/>
          <w:sz w:val="32"/>
          <w:szCs w:val="32"/>
        </w:rPr>
        <w:t>日</w:t>
      </w:r>
      <w:r>
        <w:rPr>
          <w:rFonts w:ascii="宋体" w:hAnsi="宋体"/>
          <w:b w:val="0"/>
          <w:sz w:val="32"/>
          <w:szCs w:val="32"/>
        </w:rPr>
        <w:t>（</w:t>
      </w:r>
      <w:r>
        <w:rPr>
          <w:rFonts w:hint="eastAsia"/>
          <w:b w:val="0"/>
          <w:sz w:val="32"/>
          <w:szCs w:val="32"/>
          <w:lang w:val="en-US" w:eastAsia="zh-CN"/>
        </w:rPr>
        <w:t>5</w:t>
      </w:r>
      <w:r>
        <w:rPr>
          <w:rFonts w:ascii="宋体" w:hAnsi="宋体"/>
          <w:b w:val="0"/>
          <w:sz w:val="32"/>
          <w:szCs w:val="32"/>
        </w:rPr>
        <w:t>个工作日）</w:t>
      </w:r>
      <w:r>
        <w:rPr>
          <w:rFonts w:hint="eastAsia" w:ascii="宋体" w:hAnsi="宋体"/>
          <w:b w:val="0"/>
          <w:sz w:val="32"/>
          <w:szCs w:val="32"/>
        </w:rPr>
        <w:t>。</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rPr>
      </w:pPr>
      <w:r>
        <w:rPr>
          <w:rFonts w:ascii="宋体" w:hAnsi="宋体"/>
        </w:rPr>
        <w:t>2．报名方式：现场报名。报</w:t>
      </w:r>
      <w:r>
        <w:rPr>
          <w:rFonts w:hint="eastAsia" w:ascii="宋体" w:hAnsi="宋体"/>
          <w:lang w:val="en-US" w:eastAsia="zh-CN"/>
        </w:rPr>
        <w:t>名</w:t>
      </w:r>
      <w:r>
        <w:rPr>
          <w:rFonts w:ascii="宋体" w:hAnsi="宋体"/>
        </w:rPr>
        <w:t>至</w:t>
      </w:r>
      <w:r>
        <w:rPr>
          <w:rFonts w:hint="eastAsia" w:ascii="宋体" w:hAnsi="宋体"/>
          <w:lang w:eastAsia="zh-CN"/>
        </w:rPr>
        <w:t>华信（集团）公司</w:t>
      </w:r>
      <w:r>
        <w:rPr>
          <w:rFonts w:ascii="宋体" w:hAnsi="宋体"/>
        </w:rPr>
        <w:t>党群人事部，</w:t>
      </w:r>
      <w:r>
        <w:rPr>
          <w:rFonts w:ascii="宋体" w:hAnsi="宋体"/>
          <w:color w:val="000000"/>
        </w:rPr>
        <w:t>地址：</w:t>
      </w:r>
      <w:r>
        <w:rPr>
          <w:rFonts w:hint="eastAsia" w:ascii="宋体" w:hAnsi="宋体"/>
          <w:color w:val="000000"/>
        </w:rPr>
        <w:t>重庆市江津区支坪滨江路附属用房5号楼</w:t>
      </w:r>
      <w:r>
        <w:rPr>
          <w:rFonts w:hint="eastAsia" w:ascii="宋体" w:hAnsi="宋体"/>
          <w:lang w:eastAsia="zh-CN"/>
        </w:rPr>
        <w:t>。</w:t>
      </w:r>
      <w:r>
        <w:rPr>
          <w:rFonts w:ascii="宋体" w:hAnsi="宋体"/>
        </w:rPr>
        <w:t>同时将报名资料电子档发送至邮箱</w:t>
      </w:r>
      <w:r>
        <w:rPr>
          <w:rFonts w:hint="eastAsia"/>
          <w:lang w:val="en-US" w:eastAsia="zh-CN"/>
        </w:rPr>
        <w:t>769457221@qq.com</w:t>
      </w:r>
      <w:r>
        <w:rPr>
          <w:rFonts w:ascii="宋体" w:hAnsi="宋体"/>
        </w:rPr>
        <w:t>。</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eastAsia="方正仿宋_GBK"/>
          <w:lang w:val="en-US" w:eastAsia="zh-CN"/>
        </w:rPr>
      </w:pPr>
      <w:r>
        <w:rPr>
          <w:rFonts w:ascii="宋体" w:hAnsi="宋体"/>
        </w:rPr>
        <w:t>3．报名资料：（1）《</w:t>
      </w:r>
      <w:r>
        <w:rPr>
          <w:rFonts w:hint="eastAsia"/>
          <w:lang w:eastAsia="zh-CN"/>
        </w:rPr>
        <w:t>重庆市润江能源有限公司</w:t>
      </w:r>
      <w:r>
        <w:rPr>
          <w:rFonts w:ascii="宋体" w:hAnsi="宋体"/>
        </w:rPr>
        <w:t>公开</w:t>
      </w:r>
      <w:r>
        <w:rPr>
          <w:rFonts w:hint="eastAsia" w:ascii="宋体" w:hAnsi="宋体"/>
          <w:lang w:eastAsia="zh-CN"/>
        </w:rPr>
        <w:t>招聘</w:t>
      </w:r>
      <w:r>
        <w:rPr>
          <w:rFonts w:ascii="宋体" w:hAnsi="宋体"/>
        </w:rPr>
        <w:t>人员报名表》一式两份，照片为近期2寸免冠登记照</w:t>
      </w:r>
      <w:r>
        <w:rPr>
          <w:rFonts w:hint="eastAsia" w:ascii="宋体" w:hAnsi="宋体"/>
          <w:lang w:eastAsia="zh-CN"/>
        </w:rPr>
        <w:t>；</w:t>
      </w:r>
      <w:r>
        <w:rPr>
          <w:rFonts w:ascii="宋体" w:hAnsi="宋体"/>
        </w:rPr>
        <w:t>（2）</w:t>
      </w:r>
      <w:r>
        <w:rPr>
          <w:rFonts w:hint="eastAsia" w:ascii="宋体" w:hAnsi="宋体"/>
        </w:rPr>
        <w:t>身份证和学历、学位证书、资格证书原件及复印件</w:t>
      </w:r>
      <w:r>
        <w:rPr>
          <w:rFonts w:hint="eastAsia"/>
          <w:lang w:eastAsia="zh-CN"/>
        </w:rPr>
        <w:t>（</w:t>
      </w:r>
      <w:r>
        <w:rPr>
          <w:rFonts w:ascii="宋体" w:hAnsi="宋体"/>
        </w:rPr>
        <w:t>原件审验后退还</w:t>
      </w:r>
      <w:r>
        <w:rPr>
          <w:rFonts w:hint="eastAsia"/>
          <w:lang w:eastAsia="zh-CN"/>
        </w:rPr>
        <w:t>）</w:t>
      </w:r>
      <w:r>
        <w:rPr>
          <w:rFonts w:hint="eastAsia" w:ascii="宋体" w:hAnsi="宋体"/>
          <w:color w:val="000000"/>
          <w:lang w:eastAsia="zh-CN"/>
        </w:rPr>
        <w:t>。</w:t>
      </w:r>
    </w:p>
    <w:p>
      <w:pPr>
        <w:pStyle w:val="8"/>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b w:val="0"/>
          <w:sz w:val="32"/>
          <w:szCs w:val="32"/>
        </w:rPr>
      </w:pPr>
      <w:r>
        <w:rPr>
          <w:rFonts w:hint="eastAsia" w:ascii="宋体" w:hAnsi="宋体"/>
          <w:b w:val="0"/>
          <w:sz w:val="32"/>
          <w:szCs w:val="32"/>
        </w:rPr>
        <w:t>4．联系</w:t>
      </w:r>
      <w:r>
        <w:rPr>
          <w:rFonts w:hint="eastAsia" w:ascii="宋体" w:hAnsi="宋体"/>
          <w:b w:val="0"/>
          <w:sz w:val="32"/>
          <w:szCs w:val="32"/>
          <w:lang w:val="en-US" w:eastAsia="zh-CN"/>
        </w:rPr>
        <w:t>人</w:t>
      </w:r>
      <w:r>
        <w:rPr>
          <w:rFonts w:hint="eastAsia" w:ascii="宋体" w:hAnsi="宋体"/>
          <w:b w:val="0"/>
          <w:sz w:val="32"/>
          <w:szCs w:val="32"/>
        </w:rPr>
        <w:t>：</w:t>
      </w:r>
      <w:r>
        <w:rPr>
          <w:rFonts w:hint="eastAsia" w:ascii="宋体" w:hAnsi="宋体"/>
          <w:b w:val="0"/>
          <w:sz w:val="32"/>
          <w:szCs w:val="32"/>
          <w:lang w:eastAsia="zh-CN"/>
        </w:rPr>
        <w:t>曹老师</w:t>
      </w:r>
      <w:r>
        <w:rPr>
          <w:rFonts w:hint="eastAsia" w:ascii="宋体" w:hAnsi="宋体"/>
          <w:b w:val="0"/>
          <w:sz w:val="32"/>
          <w:szCs w:val="32"/>
          <w:lang w:val="en-US" w:eastAsia="zh-CN"/>
        </w:rPr>
        <w:t>；联系电话：</w:t>
      </w:r>
      <w:r>
        <w:rPr>
          <w:rFonts w:hint="eastAsia" w:ascii="宋体" w:hAnsi="宋体"/>
          <w:b w:val="0"/>
          <w:sz w:val="32"/>
          <w:szCs w:val="32"/>
        </w:rPr>
        <w:t>47511536，</w:t>
      </w:r>
      <w:r>
        <w:rPr>
          <w:rFonts w:hint="eastAsia" w:ascii="宋体" w:hAnsi="宋体"/>
          <w:b w:val="0"/>
          <w:sz w:val="32"/>
          <w:szCs w:val="32"/>
          <w:lang w:val="en-US" w:eastAsia="zh-CN"/>
        </w:rPr>
        <w:t>17783878122</w:t>
      </w:r>
      <w:r>
        <w:rPr>
          <w:rFonts w:hint="eastAsia" w:ascii="宋体" w:hAnsi="宋体"/>
          <w:b w:val="0"/>
          <w:sz w:val="32"/>
          <w:szCs w:val="32"/>
        </w:rPr>
        <w:t>。</w:t>
      </w:r>
    </w:p>
    <w:p>
      <w:pPr>
        <w:pStyle w:val="9"/>
        <w:keepNext w:val="0"/>
        <w:keepLines w:val="0"/>
        <w:pageBreakBefore w:val="0"/>
        <w:widowControl w:val="0"/>
        <w:kinsoku/>
        <w:wordWrap/>
        <w:overflowPunct/>
        <w:topLinePunct w:val="0"/>
        <w:autoSpaceDE/>
        <w:autoSpaceDN/>
        <w:bidi w:val="0"/>
        <w:adjustRightInd/>
        <w:snapToGrid/>
        <w:spacing w:after="0" w:line="579" w:lineRule="exact"/>
        <w:ind w:left="0" w:firstLine="632" w:firstLineChars="200"/>
        <w:textAlignment w:val="auto"/>
        <w:rPr>
          <w:rFonts w:hint="eastAsia" w:ascii="宋体" w:hAnsi="宋体" w:eastAsia="方正楷体_GBK" w:cs="方正楷体_GBK"/>
        </w:rPr>
      </w:pPr>
      <w:r>
        <w:rPr>
          <w:rFonts w:hint="eastAsia" w:ascii="宋体" w:hAnsi="宋体" w:eastAsia="方正楷体_GBK" w:cs="方正楷体_GBK"/>
          <w:lang w:val="en-US" w:eastAsia="zh-CN"/>
        </w:rPr>
        <w:t>（二）</w:t>
      </w:r>
      <w:r>
        <w:rPr>
          <w:rFonts w:hint="eastAsia" w:ascii="宋体" w:hAnsi="宋体" w:eastAsia="方正楷体_GBK" w:cs="方正楷体_GBK"/>
        </w:rPr>
        <w:t>资格审查</w:t>
      </w:r>
    </w:p>
    <w:p>
      <w:pPr>
        <w:pStyle w:val="9"/>
        <w:keepNext w:val="0"/>
        <w:keepLines w:val="0"/>
        <w:pageBreakBefore w:val="0"/>
        <w:widowControl w:val="0"/>
        <w:kinsoku/>
        <w:wordWrap/>
        <w:overflowPunct/>
        <w:topLinePunct w:val="0"/>
        <w:autoSpaceDE/>
        <w:autoSpaceDN/>
        <w:bidi w:val="0"/>
        <w:adjustRightInd/>
        <w:snapToGrid/>
        <w:spacing w:after="0" w:line="579" w:lineRule="exact"/>
        <w:ind w:left="0" w:firstLine="632" w:firstLineChars="200"/>
        <w:textAlignment w:val="auto"/>
        <w:rPr>
          <w:rFonts w:hint="eastAsia" w:ascii="宋体" w:hAnsi="宋体"/>
        </w:rPr>
      </w:pPr>
      <w:r>
        <w:rPr>
          <w:rFonts w:hint="eastAsia" w:ascii="宋体" w:hAnsi="宋体"/>
        </w:rPr>
        <w:t>由</w:t>
      </w:r>
      <w:r>
        <w:rPr>
          <w:rFonts w:hint="eastAsia" w:ascii="宋体" w:hAnsi="宋体"/>
          <w:lang w:eastAsia="zh-CN"/>
        </w:rPr>
        <w:t>华信（集团）公司</w:t>
      </w:r>
      <w:r>
        <w:rPr>
          <w:rFonts w:hint="eastAsia" w:ascii="宋体" w:hAnsi="宋体"/>
        </w:rPr>
        <w:t>党群人事部会同公司审计法务部对应聘人员的专业、学历等进行资格审查，</w:t>
      </w:r>
      <w:r>
        <w:rPr>
          <w:rFonts w:hint="eastAsia"/>
          <w:lang w:eastAsia="zh-CN"/>
        </w:rPr>
        <w:t>专业资格审查参照《重庆市考试录用公务员专业参考目录》。</w:t>
      </w:r>
      <w:r>
        <w:rPr>
          <w:rFonts w:hint="eastAsia" w:ascii="宋体" w:hAnsi="宋体"/>
        </w:rPr>
        <w:t>符合岗位要求者予以报名登记，并组织实施下阶段</w:t>
      </w:r>
      <w:r>
        <w:rPr>
          <w:rFonts w:hint="eastAsia" w:ascii="宋体" w:hAnsi="宋体"/>
          <w:lang w:eastAsia="zh-CN"/>
        </w:rPr>
        <w:t>招聘</w:t>
      </w:r>
      <w:r>
        <w:rPr>
          <w:rFonts w:hint="eastAsia" w:ascii="宋体" w:hAnsi="宋体"/>
        </w:rPr>
        <w:t>工作。凡发现报考人员与资格条件不符以及提供虚假材料的，即取消资格。</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eastAsia="方正楷体_GBK"/>
        </w:rPr>
      </w:pPr>
      <w:r>
        <w:rPr>
          <w:rFonts w:hint="eastAsia" w:ascii="宋体" w:hAnsi="宋体" w:eastAsia="方正楷体_GBK"/>
        </w:rPr>
        <w:t>（三）考试</w:t>
      </w:r>
    </w:p>
    <w:p>
      <w:pPr>
        <w:keepNext w:val="0"/>
        <w:keepLines w:val="0"/>
        <w:pageBreakBefore w:val="0"/>
        <w:widowControl w:val="0"/>
        <w:kinsoku/>
        <w:wordWrap/>
        <w:overflowPunct/>
        <w:topLinePunct w:val="0"/>
        <w:autoSpaceDE/>
        <w:autoSpaceDN/>
        <w:bidi w:val="0"/>
        <w:adjustRightInd w:val="0"/>
        <w:snapToGrid w:val="0"/>
        <w:spacing w:line="579" w:lineRule="exact"/>
        <w:ind w:firstLine="632" w:firstLineChars="200"/>
        <w:textAlignment w:val="auto"/>
        <w:rPr>
          <w:rFonts w:hint="eastAsia" w:ascii="宋体" w:hAnsi="宋体" w:eastAsia="方正仿宋_GBK"/>
          <w:sz w:val="32"/>
          <w:szCs w:val="32"/>
          <w:lang w:eastAsia="zh-CN"/>
        </w:rPr>
      </w:pPr>
      <w:r>
        <w:rPr>
          <w:rFonts w:hint="eastAsia"/>
          <w:sz w:val="32"/>
          <w:szCs w:val="32"/>
          <w:lang w:val="en-US" w:eastAsia="zh-CN"/>
        </w:rPr>
        <w:t>1.</w:t>
      </w:r>
      <w:r>
        <w:rPr>
          <w:rFonts w:hint="eastAsia" w:ascii="宋体" w:hAnsi="宋体" w:eastAsia="方正仿宋_GBK"/>
          <w:sz w:val="32"/>
          <w:szCs w:val="32"/>
        </w:rPr>
        <w:t>招聘考试采取笔试与面试相结合的方式进行，由华信（集团）公司组织实施</w:t>
      </w:r>
      <w:r>
        <w:rPr>
          <w:rFonts w:hint="eastAsia"/>
          <w:sz w:val="32"/>
          <w:szCs w:val="32"/>
          <w:lang w:eastAsia="zh-CN"/>
        </w:rPr>
        <w:t>。</w:t>
      </w:r>
    </w:p>
    <w:p>
      <w:pPr>
        <w:spacing w:line="579" w:lineRule="exact"/>
        <w:ind w:left="0" w:firstLine="632" w:firstLineChars="200"/>
        <w:rPr>
          <w:rFonts w:hint="eastAsia" w:ascii="宋体" w:hAnsi="宋体"/>
          <w:lang w:eastAsia="zh-CN"/>
        </w:rPr>
      </w:pPr>
      <w:r>
        <w:rPr>
          <w:rFonts w:hint="eastAsia"/>
          <w:lang w:eastAsia="zh-CN"/>
        </w:rPr>
        <w:t>（</w:t>
      </w:r>
      <w:r>
        <w:rPr>
          <w:rFonts w:hint="eastAsia"/>
          <w:lang w:val="en-US" w:eastAsia="zh-CN"/>
        </w:rPr>
        <w:t>1</w:t>
      </w:r>
      <w:r>
        <w:rPr>
          <w:rFonts w:hint="eastAsia"/>
          <w:lang w:eastAsia="zh-CN"/>
        </w:rPr>
        <w:t>）</w:t>
      </w:r>
      <w:r>
        <w:rPr>
          <w:rFonts w:hint="eastAsia" w:ascii="宋体" w:hAnsi="宋体"/>
          <w:lang w:eastAsia="zh-CN"/>
        </w:rPr>
        <w:t>笔试</w:t>
      </w:r>
    </w:p>
    <w:p>
      <w:pPr>
        <w:spacing w:line="579" w:lineRule="exact"/>
        <w:ind w:left="0" w:firstLine="632" w:firstLineChars="200"/>
        <w:rPr>
          <w:rFonts w:hint="eastAsia"/>
          <w:lang w:val="en-US" w:eastAsia="zh-CN"/>
        </w:rPr>
      </w:pPr>
      <w:r>
        <w:rPr>
          <w:rFonts w:hint="eastAsia" w:ascii="宋体" w:hAnsi="宋体"/>
          <w:lang w:eastAsia="zh-CN"/>
        </w:rPr>
        <w:t>笔试分值100分，采取闭卷方式进行，笔试内容由华信</w:t>
      </w:r>
      <w:r>
        <w:rPr>
          <w:rFonts w:hint="eastAsia" w:ascii="宋体" w:hAnsi="宋体" w:eastAsia="方正仿宋_GBK"/>
          <w:sz w:val="32"/>
          <w:szCs w:val="32"/>
        </w:rPr>
        <w:t>（集团）</w:t>
      </w:r>
      <w:r>
        <w:rPr>
          <w:rFonts w:hint="eastAsia" w:ascii="宋体" w:hAnsi="宋体"/>
          <w:lang w:eastAsia="zh-CN"/>
        </w:rPr>
        <w:t>公司根据报考岗位制定。根据笔试成绩</w:t>
      </w:r>
      <w:r>
        <w:rPr>
          <w:rFonts w:ascii="宋体" w:hAnsi="宋体"/>
          <w:lang w:eastAsia="zh-CN"/>
        </w:rPr>
        <w:t>从</w:t>
      </w:r>
      <w:r>
        <w:rPr>
          <w:rFonts w:hint="eastAsia" w:ascii="宋体" w:hAnsi="宋体"/>
          <w:lang w:eastAsia="zh-CN"/>
        </w:rPr>
        <w:t>高</w:t>
      </w:r>
      <w:r>
        <w:rPr>
          <w:rFonts w:ascii="宋体" w:hAnsi="宋体"/>
          <w:lang w:eastAsia="zh-CN"/>
        </w:rPr>
        <w:t>到</w:t>
      </w:r>
      <w:r>
        <w:rPr>
          <w:rFonts w:hint="eastAsia" w:ascii="宋体" w:hAnsi="宋体"/>
          <w:lang w:eastAsia="zh-CN"/>
        </w:rPr>
        <w:t>低</w:t>
      </w:r>
      <w:r>
        <w:rPr>
          <w:rFonts w:hint="eastAsia"/>
          <w:lang w:eastAsia="zh-CN"/>
        </w:rPr>
        <w:t>取前</w:t>
      </w:r>
      <w:r>
        <w:rPr>
          <w:rFonts w:hint="eastAsia"/>
          <w:lang w:val="en-US" w:eastAsia="zh-CN"/>
        </w:rPr>
        <w:t>5名</w:t>
      </w:r>
      <w:r>
        <w:rPr>
          <w:rFonts w:hint="eastAsia"/>
          <w:lang w:eastAsia="zh-CN"/>
        </w:rPr>
        <w:t>进入</w:t>
      </w:r>
      <w:r>
        <w:rPr>
          <w:rFonts w:hint="eastAsia" w:ascii="宋体" w:hAnsi="宋体"/>
          <w:lang w:eastAsia="zh-CN"/>
        </w:rPr>
        <w:t>面试，若最后一名应聘人员成绩出现并列，则并列进入</w:t>
      </w:r>
      <w:r>
        <w:rPr>
          <w:rFonts w:hint="eastAsia"/>
          <w:lang w:eastAsia="zh-CN"/>
        </w:rPr>
        <w:t>。若报名人数不超过</w:t>
      </w:r>
      <w:r>
        <w:rPr>
          <w:rFonts w:hint="eastAsia"/>
          <w:lang w:val="en-US" w:eastAsia="zh-CN"/>
        </w:rPr>
        <w:t>5名，则全部直接进入面试环节。</w:t>
      </w:r>
    </w:p>
    <w:p>
      <w:pPr>
        <w:spacing w:line="579" w:lineRule="exact"/>
        <w:ind w:left="0" w:firstLine="632" w:firstLineChars="200"/>
        <w:rPr>
          <w:rFonts w:hint="eastAsia" w:ascii="宋体" w:hAnsi="宋体"/>
          <w:lang w:eastAsia="zh-CN"/>
        </w:rPr>
      </w:pPr>
      <w:r>
        <w:rPr>
          <w:rFonts w:hint="eastAsia"/>
          <w:lang w:eastAsia="zh-CN"/>
        </w:rPr>
        <w:t>（</w:t>
      </w:r>
      <w:r>
        <w:rPr>
          <w:rFonts w:hint="eastAsia"/>
          <w:lang w:val="en-US" w:eastAsia="zh-CN"/>
        </w:rPr>
        <w:t>2</w:t>
      </w:r>
      <w:r>
        <w:rPr>
          <w:rFonts w:hint="eastAsia"/>
          <w:lang w:eastAsia="zh-CN"/>
        </w:rPr>
        <w:t>）</w:t>
      </w:r>
      <w:r>
        <w:rPr>
          <w:rFonts w:hint="eastAsia" w:ascii="宋体" w:hAnsi="宋体"/>
          <w:lang w:eastAsia="zh-CN"/>
        </w:rPr>
        <w:t>面试</w:t>
      </w:r>
    </w:p>
    <w:p>
      <w:pPr>
        <w:spacing w:line="579" w:lineRule="exact"/>
        <w:ind w:left="0" w:firstLine="632" w:firstLineChars="200"/>
        <w:rPr>
          <w:rFonts w:hint="eastAsia" w:ascii="宋体" w:hAnsi="宋体"/>
          <w:lang w:eastAsia="zh-CN"/>
        </w:rPr>
      </w:pPr>
      <w:r>
        <w:rPr>
          <w:rFonts w:hint="eastAsia" w:ascii="宋体" w:hAnsi="宋体"/>
          <w:lang w:eastAsia="zh-CN"/>
        </w:rPr>
        <w:t>面试分值为100分，对应聘人员的语言表达、综合分析、逻辑思维、团队意识、职业素养等方面进行综合考量，</w:t>
      </w:r>
      <w:r>
        <w:rPr>
          <w:rFonts w:hint="eastAsia" w:ascii="宋体" w:hAnsi="宋体"/>
          <w:lang w:val="en-US" w:eastAsia="zh-CN"/>
        </w:rPr>
        <w:t>面试时间10分钟以内</w:t>
      </w:r>
      <w:r>
        <w:rPr>
          <w:rFonts w:hint="eastAsia" w:ascii="宋体" w:hAnsi="宋体"/>
          <w:lang w:eastAsia="zh-CN"/>
        </w:rPr>
        <w:t>。</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eastAsia="方正仿宋_GBK" w:cs="方正仿宋_GBK"/>
          <w:sz w:val="32"/>
          <w:szCs w:val="32"/>
          <w:lang w:val="en-US" w:eastAsia="zh-CN"/>
        </w:rPr>
      </w:pPr>
      <w:r>
        <w:rPr>
          <w:rFonts w:hint="eastAsia" w:cs="方正仿宋_GBK"/>
          <w:sz w:val="32"/>
          <w:szCs w:val="32"/>
          <w:lang w:val="en-US" w:eastAsia="zh-CN"/>
        </w:rPr>
        <w:t>（3）</w:t>
      </w:r>
      <w:r>
        <w:rPr>
          <w:rFonts w:hint="eastAsia" w:ascii="宋体" w:hAnsi="宋体" w:eastAsia="方正仿宋_GBK" w:cs="方正仿宋_GBK"/>
          <w:sz w:val="32"/>
          <w:szCs w:val="32"/>
          <w:lang w:val="en-US" w:eastAsia="zh-CN"/>
        </w:rPr>
        <w:t>成绩计算</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eastAsia="方正仿宋_GBK" w:cs="方正仿宋_GBK"/>
          <w:sz w:val="32"/>
          <w:szCs w:val="32"/>
          <w:lang w:val="en-US" w:eastAsia="zh-CN"/>
        </w:rPr>
      </w:pPr>
      <w:r>
        <w:rPr>
          <w:rFonts w:hint="eastAsia" w:ascii="方正仿宋_GBK" w:eastAsia="方正仿宋_GBK" w:cs="方正仿宋_GBK"/>
          <w:sz w:val="32"/>
          <w:szCs w:val="32"/>
          <w:lang w:val="en-US" w:eastAsia="zh-CN"/>
        </w:rPr>
        <w:t>总成绩=笔试成绩*</w:t>
      </w:r>
      <w:r>
        <w:rPr>
          <w:rFonts w:hint="eastAsia" w:ascii="方正仿宋_GBK" w:cs="方正仿宋_GBK"/>
          <w:sz w:val="32"/>
          <w:szCs w:val="32"/>
          <w:lang w:val="en-US" w:eastAsia="zh-CN"/>
        </w:rPr>
        <w:t>5</w:t>
      </w:r>
      <w:r>
        <w:rPr>
          <w:rFonts w:hint="eastAsia" w:ascii="方正仿宋_GBK" w:eastAsia="方正仿宋_GBK" w:cs="方正仿宋_GBK"/>
          <w:sz w:val="32"/>
          <w:szCs w:val="32"/>
          <w:lang w:val="en-US" w:eastAsia="zh-CN"/>
        </w:rPr>
        <w:t>0%+面试成绩*</w:t>
      </w:r>
      <w:r>
        <w:rPr>
          <w:rFonts w:hint="eastAsia" w:ascii="方正仿宋_GBK" w:cs="方正仿宋_GBK"/>
          <w:sz w:val="32"/>
          <w:szCs w:val="32"/>
          <w:lang w:val="en-US" w:eastAsia="zh-CN"/>
        </w:rPr>
        <w:t>5</w:t>
      </w:r>
      <w:r>
        <w:rPr>
          <w:rFonts w:hint="eastAsia" w:ascii="方正仿宋_GBK" w:eastAsia="方正仿宋_GBK" w:cs="方正仿宋_GBK"/>
          <w:sz w:val="32"/>
          <w:szCs w:val="32"/>
          <w:lang w:val="en-US" w:eastAsia="zh-CN"/>
        </w:rPr>
        <w:t>0%</w:t>
      </w:r>
      <w:r>
        <w:rPr>
          <w:rFonts w:hint="eastAsia" w:ascii="方正仿宋_GBK" w:cs="方正仿宋_GBK"/>
          <w:sz w:val="32"/>
          <w:szCs w:val="32"/>
          <w:lang w:val="en-US" w:eastAsia="zh-CN"/>
        </w:rPr>
        <w:t>，</w:t>
      </w:r>
      <w:bookmarkStart w:id="0" w:name="_GoBack"/>
      <w:bookmarkEnd w:id="0"/>
      <w:r>
        <w:rPr>
          <w:rFonts w:hint="eastAsia" w:ascii="方正仿宋_GBK" w:eastAsia="方正仿宋_GBK" w:cs="方正仿宋_GBK"/>
          <w:sz w:val="32"/>
          <w:szCs w:val="32"/>
          <w:lang w:val="en-US" w:eastAsia="zh-CN"/>
        </w:rPr>
        <w:t>若报名人数不超过5名</w:t>
      </w:r>
      <w:r>
        <w:rPr>
          <w:rFonts w:hint="eastAsia" w:ascii="方正仿宋_GBK" w:cs="方正仿宋_GBK"/>
          <w:sz w:val="32"/>
          <w:szCs w:val="32"/>
          <w:lang w:val="en-US" w:eastAsia="zh-CN"/>
        </w:rPr>
        <w:t>而</w:t>
      </w:r>
      <w:r>
        <w:rPr>
          <w:rFonts w:hint="eastAsia" w:ascii="方正仿宋_GBK" w:eastAsia="方正仿宋_GBK" w:cs="方正仿宋_GBK"/>
          <w:sz w:val="32"/>
          <w:szCs w:val="32"/>
          <w:lang w:val="en-US" w:eastAsia="zh-CN"/>
        </w:rPr>
        <w:t>未组织笔试，面试成绩为总成绩。总成绩低于80分者不予录取。</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lang w:eastAsia="zh-CN"/>
        </w:rPr>
      </w:pPr>
      <w:r>
        <w:rPr>
          <w:rFonts w:hint="eastAsia"/>
          <w:lang w:val="en-US" w:eastAsia="zh-CN"/>
        </w:rPr>
        <w:t>2</w:t>
      </w:r>
      <w:r>
        <w:rPr>
          <w:rFonts w:hint="eastAsia" w:ascii="宋体" w:hAnsi="宋体"/>
          <w:lang w:eastAsia="zh-CN"/>
        </w:rPr>
        <w:t>．其他</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lang w:eastAsia="zh-CN"/>
        </w:rPr>
      </w:pPr>
      <w:r>
        <w:rPr>
          <w:rFonts w:hint="eastAsia" w:ascii="宋体" w:hAnsi="宋体"/>
          <w:lang w:eastAsia="zh-CN"/>
        </w:rPr>
        <w:t>（1）</w:t>
      </w:r>
      <w:r>
        <w:rPr>
          <w:rFonts w:hint="eastAsia"/>
          <w:lang w:eastAsia="zh-CN"/>
        </w:rPr>
        <w:t>笔试、</w:t>
      </w:r>
      <w:r>
        <w:rPr>
          <w:rFonts w:hint="eastAsia" w:ascii="宋体" w:hAnsi="宋体"/>
          <w:lang w:eastAsia="zh-CN"/>
        </w:rPr>
        <w:t>面试具体时间、地点及其他有关信息另行通知。未按规定时间到指定地点参加考试的，</w:t>
      </w:r>
      <w:r>
        <w:rPr>
          <w:rFonts w:hint="eastAsia" w:ascii="宋体" w:hAnsi="宋体"/>
          <w:lang w:val="en-US" w:eastAsia="zh-CN"/>
        </w:rPr>
        <w:t>视为自动放弃</w:t>
      </w:r>
      <w:r>
        <w:rPr>
          <w:rFonts w:hint="eastAsia" w:ascii="宋体" w:hAnsi="宋体"/>
          <w:lang w:eastAsia="zh-CN"/>
        </w:rPr>
        <w:t>。</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lang w:eastAsia="zh-CN"/>
        </w:rPr>
      </w:pPr>
      <w:r>
        <w:rPr>
          <w:rFonts w:hint="eastAsia" w:ascii="宋体" w:hAnsi="宋体"/>
          <w:lang w:eastAsia="zh-CN"/>
        </w:rPr>
        <w:t>（2）根据考试总成绩，按从高到低1:1比例确定为拟聘人选。若报考人员分数评定在</w:t>
      </w:r>
      <w:r>
        <w:rPr>
          <w:rFonts w:hint="eastAsia" w:ascii="宋体" w:hAnsi="宋体"/>
          <w:lang w:val="en-US" w:eastAsia="zh-CN"/>
        </w:rPr>
        <w:t>8</w:t>
      </w:r>
      <w:r>
        <w:rPr>
          <w:rFonts w:hint="eastAsia" w:ascii="宋体" w:hAnsi="宋体"/>
          <w:lang w:eastAsia="zh-CN"/>
        </w:rPr>
        <w:t>0分（含）以下，均不录取。</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eastAsia="方正楷体_GBK"/>
        </w:rPr>
      </w:pPr>
      <w:r>
        <w:rPr>
          <w:rFonts w:hint="eastAsia" w:ascii="宋体" w:hAnsi="宋体" w:eastAsia="方正楷体_GBK"/>
        </w:rPr>
        <w:t>（四）体检</w:t>
      </w:r>
    </w:p>
    <w:p>
      <w:pPr>
        <w:keepNext w:val="0"/>
        <w:keepLines w:val="0"/>
        <w:pageBreakBefore w:val="0"/>
        <w:widowControl/>
        <w:shd w:val="clear" w:color="auto" w:fill="FFFFFF"/>
        <w:kinsoku/>
        <w:overflowPunct/>
        <w:topLinePunct w:val="0"/>
        <w:autoSpaceDE/>
        <w:autoSpaceDN/>
        <w:bidi w:val="0"/>
        <w:spacing w:line="579" w:lineRule="exact"/>
        <w:ind w:left="0" w:firstLine="640"/>
        <w:jc w:val="left"/>
        <w:textAlignment w:val="auto"/>
        <w:rPr>
          <w:rFonts w:hint="eastAsia" w:ascii="宋体" w:hAnsi="宋体" w:eastAsia="方正仿宋_GBK" w:cs="方正仿宋_GBK"/>
          <w:kern w:val="0"/>
          <w:sz w:val="32"/>
          <w:szCs w:val="32"/>
          <w:shd w:val="clear" w:color="auto" w:fill="FFFFFF"/>
          <w:lang w:bidi="ar-SA"/>
        </w:rPr>
      </w:pPr>
      <w:r>
        <w:rPr>
          <w:rFonts w:hint="eastAsia" w:ascii="宋体" w:hAnsi="宋体" w:cs="宋体"/>
          <w:color w:val="000000"/>
          <w:kern w:val="0"/>
          <w:sz w:val="32"/>
          <w:szCs w:val="32"/>
          <w:lang w:val="en-US" w:eastAsia="zh-CN" w:bidi="ar-SA"/>
        </w:rPr>
        <w:t>对拟</w:t>
      </w:r>
      <w:r>
        <w:rPr>
          <w:rFonts w:hint="eastAsia" w:ascii="宋体" w:hAnsi="宋体"/>
          <w:lang w:eastAsia="zh-CN"/>
        </w:rPr>
        <w:t>聘</w:t>
      </w:r>
      <w:r>
        <w:rPr>
          <w:rFonts w:hint="eastAsia" w:ascii="宋体" w:hAnsi="宋体"/>
          <w:lang w:val="en-US" w:eastAsia="zh-CN"/>
        </w:rPr>
        <w:t>人员</w:t>
      </w:r>
      <w:r>
        <w:rPr>
          <w:rFonts w:hint="eastAsia" w:ascii="宋体" w:hAnsi="宋体" w:cs="宋体"/>
          <w:color w:val="000000"/>
          <w:kern w:val="0"/>
          <w:sz w:val="32"/>
          <w:szCs w:val="32"/>
          <w:lang w:val="en-US" w:eastAsia="zh-CN" w:bidi="ar-SA"/>
        </w:rPr>
        <w:t>由</w:t>
      </w:r>
      <w:r>
        <w:rPr>
          <w:rFonts w:hint="eastAsia" w:ascii="宋体" w:hAnsi="宋体" w:cs="宋体"/>
          <w:color w:val="000000"/>
          <w:kern w:val="0"/>
          <w:sz w:val="32"/>
          <w:szCs w:val="32"/>
          <w:lang w:eastAsia="zh-CN" w:bidi="ar-SA"/>
        </w:rPr>
        <w:t>华信（集团）公司</w:t>
      </w:r>
      <w:r>
        <w:rPr>
          <w:rFonts w:hint="eastAsia" w:ascii="宋体" w:hAnsi="宋体" w:cs="宋体"/>
          <w:color w:val="000000"/>
          <w:kern w:val="0"/>
          <w:sz w:val="32"/>
          <w:szCs w:val="32"/>
          <w:lang w:val="en-US" w:eastAsia="zh-CN" w:bidi="ar-SA"/>
        </w:rPr>
        <w:t>统一组织</w:t>
      </w:r>
      <w:r>
        <w:rPr>
          <w:rFonts w:hint="eastAsia" w:ascii="宋体" w:hAnsi="宋体" w:eastAsia="方正仿宋_GBK" w:cs="宋体"/>
          <w:color w:val="000000"/>
          <w:kern w:val="0"/>
          <w:sz w:val="32"/>
          <w:szCs w:val="32"/>
          <w:lang w:bidi="ar-SA"/>
        </w:rPr>
        <w:t>体检，如体检不合格</w:t>
      </w:r>
      <w:r>
        <w:rPr>
          <w:rFonts w:ascii="宋体" w:hAnsi="宋体" w:eastAsia="方正仿宋_GBK" w:cs="宋体"/>
          <w:color w:val="000000"/>
          <w:kern w:val="0"/>
          <w:sz w:val="32"/>
          <w:szCs w:val="32"/>
          <w:lang w:bidi="ar-SA"/>
        </w:rPr>
        <w:t>或本人自愿放弃资格</w:t>
      </w:r>
      <w:r>
        <w:rPr>
          <w:rFonts w:hint="eastAsia" w:ascii="宋体" w:hAnsi="宋体" w:eastAsia="方正仿宋_GBK" w:cs="宋体"/>
          <w:color w:val="000000"/>
          <w:kern w:val="0"/>
          <w:sz w:val="32"/>
          <w:szCs w:val="32"/>
          <w:lang w:bidi="ar-SA"/>
        </w:rPr>
        <w:t>出现缺额时，</w:t>
      </w:r>
      <w:r>
        <w:rPr>
          <w:rFonts w:ascii="宋体" w:hAnsi="宋体" w:eastAsia="方正仿宋_GBK" w:cs="宋体"/>
          <w:color w:val="000000"/>
          <w:kern w:val="0"/>
          <w:sz w:val="32"/>
          <w:szCs w:val="32"/>
          <w:lang w:bidi="ar-SA"/>
        </w:rPr>
        <w:t>由</w:t>
      </w:r>
      <w:r>
        <w:rPr>
          <w:rFonts w:hint="eastAsia" w:ascii="宋体" w:hAnsi="宋体" w:cs="宋体"/>
          <w:color w:val="000000"/>
          <w:kern w:val="0"/>
          <w:sz w:val="32"/>
          <w:szCs w:val="32"/>
          <w:lang w:eastAsia="zh-CN" w:bidi="ar-SA"/>
        </w:rPr>
        <w:t>华信（集团）公司</w:t>
      </w:r>
      <w:r>
        <w:rPr>
          <w:rFonts w:ascii="宋体" w:hAnsi="宋体" w:eastAsia="方正仿宋_GBK" w:cs="宋体"/>
          <w:color w:val="000000"/>
          <w:kern w:val="0"/>
          <w:sz w:val="32"/>
          <w:szCs w:val="32"/>
          <w:lang w:bidi="ar-SA"/>
        </w:rPr>
        <w:t>党委</w:t>
      </w:r>
      <w:r>
        <w:rPr>
          <w:rFonts w:hint="eastAsia" w:ascii="宋体" w:hAnsi="宋体" w:eastAsia="方正仿宋_GBK" w:cs="宋体"/>
          <w:color w:val="000000"/>
          <w:kern w:val="0"/>
          <w:sz w:val="32"/>
          <w:szCs w:val="32"/>
          <w:lang w:bidi="ar-SA"/>
        </w:rPr>
        <w:t>视情况决定是否递补。</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五</w:t>
      </w:r>
      <w:r>
        <w:rPr>
          <w:rFonts w:hint="eastAsia" w:ascii="宋体" w:hAnsi="宋体" w:eastAsia="方正楷体_GBK"/>
        </w:rPr>
        <w:t>）考察</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eastAsia="方正仿宋_GBK" w:cs="宋体"/>
          <w:color w:val="000000"/>
          <w:kern w:val="0"/>
          <w:sz w:val="32"/>
          <w:szCs w:val="32"/>
          <w:lang w:bidi="ar-SA"/>
        </w:rPr>
      </w:pPr>
      <w:r>
        <w:rPr>
          <w:rFonts w:ascii="宋体" w:hAnsi="宋体"/>
        </w:rPr>
        <w:t>体检合格者，由</w:t>
      </w:r>
      <w:r>
        <w:rPr>
          <w:rFonts w:hint="eastAsia" w:ascii="宋体" w:hAnsi="宋体"/>
          <w:lang w:eastAsia="zh-CN"/>
        </w:rPr>
        <w:t>华信（集团）公司</w:t>
      </w:r>
      <w:r>
        <w:rPr>
          <w:rFonts w:ascii="宋体" w:hAnsi="宋体"/>
        </w:rPr>
        <w:t>党群人事部组织对其考察，包括政治思想素质、道德品质修养、能力素质、遵纪守法情况、日常学习工作情况等。注重采取实地考察、延伸考察、官方网站查询等方式进行查证。考察结论为不合格的，</w:t>
      </w:r>
      <w:r>
        <w:rPr>
          <w:rFonts w:hint="eastAsia" w:ascii="宋体" w:hAnsi="宋体"/>
          <w:lang w:eastAsia="zh-CN"/>
        </w:rPr>
        <w:t>招聘</w:t>
      </w:r>
      <w:r>
        <w:rPr>
          <w:rFonts w:ascii="宋体" w:hAnsi="宋体"/>
        </w:rPr>
        <w:t>方在通知结论的同时向考察对象说明原因。</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六</w:t>
      </w:r>
      <w:r>
        <w:rPr>
          <w:rFonts w:hint="eastAsia" w:ascii="宋体" w:hAnsi="宋体" w:eastAsia="方正楷体_GBK"/>
        </w:rPr>
        <w:t>）公示</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rPr>
      </w:pPr>
      <w:r>
        <w:rPr>
          <w:rFonts w:ascii="宋体" w:hAnsi="宋体"/>
        </w:rPr>
        <w:t>由</w:t>
      </w:r>
      <w:r>
        <w:rPr>
          <w:rFonts w:hint="eastAsia" w:ascii="宋体" w:hAnsi="宋体"/>
          <w:lang w:eastAsia="zh-CN"/>
        </w:rPr>
        <w:t>华信（集团）公司</w:t>
      </w:r>
      <w:r>
        <w:rPr>
          <w:rFonts w:ascii="宋体" w:hAnsi="宋体"/>
        </w:rPr>
        <w:t>党委研究确定拟</w:t>
      </w:r>
      <w:r>
        <w:rPr>
          <w:rFonts w:hint="eastAsia" w:ascii="宋体" w:hAnsi="宋体"/>
          <w:lang w:eastAsia="zh-CN"/>
        </w:rPr>
        <w:t>聘</w:t>
      </w:r>
      <w:r>
        <w:rPr>
          <w:rFonts w:ascii="宋体" w:hAnsi="宋体"/>
        </w:rPr>
        <w:t>人员名单，拟</w:t>
      </w:r>
      <w:r>
        <w:rPr>
          <w:rFonts w:hint="eastAsia" w:ascii="宋体" w:hAnsi="宋体"/>
          <w:lang w:eastAsia="zh-CN"/>
        </w:rPr>
        <w:t>聘</w:t>
      </w:r>
      <w:r>
        <w:rPr>
          <w:rFonts w:ascii="宋体" w:hAnsi="宋体"/>
        </w:rPr>
        <w:t>人员名单</w:t>
      </w:r>
      <w:r>
        <w:rPr>
          <w:rFonts w:hint="eastAsia" w:ascii="宋体" w:hAnsi="宋体"/>
          <w:lang w:val="en-US" w:eastAsia="zh-CN"/>
        </w:rPr>
        <w:t>在华信（集团）</w:t>
      </w:r>
      <w:r>
        <w:rPr>
          <w:rFonts w:ascii="宋体" w:hAnsi="宋体"/>
          <w:lang w:val="en-US" w:eastAsia="zh-CN"/>
        </w:rPr>
        <w:t>公司</w:t>
      </w:r>
      <w:r>
        <w:rPr>
          <w:rFonts w:hint="eastAsia" w:ascii="宋体" w:hAnsi="宋体"/>
          <w:lang w:val="en-US" w:eastAsia="zh-CN"/>
        </w:rPr>
        <w:t>官网</w:t>
      </w:r>
      <w:r>
        <w:rPr>
          <w:rFonts w:ascii="宋体" w:hAnsi="宋体"/>
        </w:rPr>
        <w:t>进行公示，公示时间为5个工作日。</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七</w:t>
      </w:r>
      <w:r>
        <w:rPr>
          <w:rFonts w:hint="eastAsia" w:ascii="宋体" w:hAnsi="宋体" w:eastAsia="方正楷体_GBK"/>
        </w:rPr>
        <w:t>）</w:t>
      </w:r>
      <w:r>
        <w:rPr>
          <w:rFonts w:hint="eastAsia" w:ascii="宋体" w:hAnsi="宋体" w:eastAsia="方正楷体_GBK"/>
          <w:lang w:eastAsia="zh-CN"/>
        </w:rPr>
        <w:t>招聘</w:t>
      </w:r>
      <w:r>
        <w:rPr>
          <w:rFonts w:ascii="宋体" w:hAnsi="宋体" w:eastAsia="方正楷体_GBK"/>
        </w:rPr>
        <w:t>及待遇</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eastAsia="方正仿宋_GBK" w:cs="宋体"/>
          <w:color w:val="000000"/>
          <w:kern w:val="0"/>
          <w:sz w:val="32"/>
          <w:szCs w:val="32"/>
          <w:shd w:val="clear" w:color="auto" w:fill="FFFFFF"/>
          <w:lang w:bidi="ar-SA"/>
        </w:rPr>
        <w:t>对公示期间无异议的拟</w:t>
      </w:r>
      <w:r>
        <w:rPr>
          <w:rFonts w:ascii="宋体" w:hAnsi="宋体" w:cs="宋体"/>
          <w:color w:val="000000"/>
          <w:kern w:val="0"/>
          <w:sz w:val="32"/>
          <w:szCs w:val="32"/>
          <w:shd w:val="clear" w:color="auto" w:fill="FFFFFF"/>
          <w:lang w:eastAsia="zh-CN" w:bidi="ar-SA"/>
        </w:rPr>
        <w:t>聘</w:t>
      </w:r>
      <w:r>
        <w:rPr>
          <w:rFonts w:hint="eastAsia" w:ascii="宋体" w:hAnsi="宋体" w:eastAsia="方正仿宋_GBK" w:cs="宋体"/>
          <w:color w:val="000000"/>
          <w:kern w:val="0"/>
          <w:sz w:val="32"/>
          <w:szCs w:val="32"/>
          <w:shd w:val="clear" w:color="auto" w:fill="FFFFFF"/>
          <w:lang w:bidi="ar-SA"/>
        </w:rPr>
        <w:t>人员，</w:t>
      </w:r>
      <w:r>
        <w:rPr>
          <w:rFonts w:ascii="宋体" w:hAnsi="宋体"/>
        </w:rPr>
        <w:t>由用人单位按程序办理</w:t>
      </w:r>
      <w:r>
        <w:rPr>
          <w:rFonts w:hint="eastAsia" w:ascii="宋体" w:hAnsi="宋体"/>
          <w:lang w:eastAsia="zh-CN"/>
        </w:rPr>
        <w:t>招聘</w:t>
      </w:r>
      <w:r>
        <w:rPr>
          <w:rFonts w:ascii="宋体" w:hAnsi="宋体"/>
        </w:rPr>
        <w:t>手续，确立人事关系，相关待遇按用人单位有关规定执行。</w:t>
      </w:r>
    </w:p>
    <w:p>
      <w:pPr>
        <w:keepNext w:val="0"/>
        <w:keepLines w:val="0"/>
        <w:pageBreakBefore w:val="0"/>
        <w:widowControl w:val="0"/>
        <w:kinsoku/>
        <w:overflowPunct/>
        <w:topLinePunct w:val="0"/>
        <w:autoSpaceDE/>
        <w:autoSpaceDN/>
        <w:bidi w:val="0"/>
        <w:spacing w:line="579" w:lineRule="exact"/>
        <w:ind w:left="0" w:firstLine="632" w:firstLineChars="200"/>
        <w:textAlignment w:val="auto"/>
        <w:rPr>
          <w:rFonts w:hint="eastAsia" w:ascii="宋体" w:hAnsi="宋体" w:eastAsia="方正黑体_GBK"/>
        </w:rPr>
      </w:pPr>
      <w:r>
        <w:rPr>
          <w:rFonts w:ascii="宋体" w:hAnsi="宋体" w:eastAsia="方正黑体_GBK"/>
        </w:rPr>
        <w:t>五</w:t>
      </w:r>
      <w:r>
        <w:rPr>
          <w:rFonts w:hint="eastAsia" w:ascii="宋体" w:hAnsi="宋体" w:eastAsia="方正黑体_GBK"/>
        </w:rPr>
        <w:t>、其他事项</w:t>
      </w:r>
    </w:p>
    <w:p>
      <w:pPr>
        <w:keepNext w:val="0"/>
        <w:keepLines w:val="0"/>
        <w:pageBreakBefore w:val="0"/>
        <w:widowControl w:val="0"/>
        <w:kinsoku/>
        <w:wordWrap/>
        <w:overflowPunct/>
        <w:topLinePunct w:val="0"/>
        <w:autoSpaceDE/>
        <w:autoSpaceDN/>
        <w:bidi w:val="0"/>
        <w:adjustRightInd/>
        <w:snapToGrid/>
        <w:spacing w:line="579" w:lineRule="exact"/>
        <w:ind w:left="0" w:firstLine="632" w:firstLineChars="200"/>
        <w:textAlignment w:val="auto"/>
        <w:rPr>
          <w:rFonts w:hint="eastAsia" w:ascii="宋体" w:hAnsi="宋体"/>
          <w:lang w:val="en-US" w:eastAsia="zh-CN"/>
        </w:rPr>
      </w:pPr>
      <w:r>
        <w:rPr>
          <w:rFonts w:ascii="宋体" w:hAnsi="宋体"/>
        </w:rPr>
        <w:t>（一）</w:t>
      </w:r>
      <w:r>
        <w:rPr>
          <w:rFonts w:hint="eastAsia" w:ascii="宋体" w:hAnsi="宋体"/>
          <w:lang w:val="en-US" w:eastAsia="zh-CN"/>
        </w:rPr>
        <w:t>本次招</w:t>
      </w:r>
      <w:r>
        <w:rPr>
          <w:rFonts w:hint="eastAsia" w:ascii="宋体" w:hAnsi="宋体"/>
          <w:lang w:eastAsia="zh-CN"/>
        </w:rPr>
        <w:t>聘</w:t>
      </w:r>
      <w:r>
        <w:rPr>
          <w:rFonts w:hint="eastAsia" w:ascii="宋体" w:hAnsi="宋体"/>
          <w:lang w:val="en-US" w:eastAsia="zh-CN"/>
        </w:rPr>
        <w:t>在华信（集团）公司纪委监督下进行，应严格落实回避制度。如发现违反干部人事纪律问题，可向华信（集团）公司纪委举报，举报电话：19922837510；</w:t>
      </w:r>
    </w:p>
    <w:p>
      <w:pPr>
        <w:keepNext w:val="0"/>
        <w:keepLines w:val="0"/>
        <w:pageBreakBefore w:val="0"/>
        <w:widowControl w:val="0"/>
        <w:kinsoku/>
        <w:wordWrap/>
        <w:overflowPunct/>
        <w:topLinePunct w:val="0"/>
        <w:autoSpaceDE/>
        <w:autoSpaceDN/>
        <w:bidi w:val="0"/>
        <w:adjustRightInd/>
        <w:snapToGrid/>
        <w:spacing w:line="579" w:lineRule="exact"/>
        <w:ind w:left="0" w:firstLine="632" w:firstLineChars="200"/>
        <w:textAlignment w:val="auto"/>
        <w:rPr>
          <w:rFonts w:hint="eastAsia" w:ascii="宋体" w:hAnsi="宋体"/>
          <w:lang w:val="en-US" w:eastAsia="zh-CN"/>
        </w:rPr>
      </w:pPr>
      <w:r>
        <w:rPr>
          <w:rFonts w:hint="eastAsia" w:ascii="宋体" w:hAnsi="宋体"/>
          <w:lang w:val="en-US" w:eastAsia="zh-CN"/>
        </w:rPr>
        <w:t>（二）招聘过程中凡发现报考人员档案材料或者信息涉嫌造假的，应当立即查核，未核实前，暂停聘用；发现报考人员提供虚假材料、隐瞒事实真相，或提供的材料、信息不实影响审核结果的，或干扰、影响考察单位客观公正进行考察的，给予考察不合格结论，一律不予聘用；</w:t>
      </w:r>
    </w:p>
    <w:p>
      <w:pPr>
        <w:keepNext w:val="0"/>
        <w:keepLines w:val="0"/>
        <w:pageBreakBefore w:val="0"/>
        <w:widowControl w:val="0"/>
        <w:kinsoku/>
        <w:wordWrap/>
        <w:overflowPunct/>
        <w:topLinePunct w:val="0"/>
        <w:autoSpaceDE/>
        <w:autoSpaceDN/>
        <w:bidi w:val="0"/>
        <w:adjustRightInd/>
        <w:snapToGrid/>
        <w:spacing w:line="579" w:lineRule="exact"/>
        <w:ind w:left="0" w:firstLine="632" w:firstLineChars="200"/>
        <w:textAlignment w:val="auto"/>
        <w:rPr>
          <w:rFonts w:ascii="宋体" w:hAnsi="宋体"/>
          <w:lang w:val="en-US" w:eastAsia="zh-CN"/>
        </w:rPr>
      </w:pPr>
      <w:r>
        <w:rPr>
          <w:rFonts w:hint="eastAsia" w:ascii="宋体" w:hAnsi="宋体"/>
          <w:lang w:val="en-US" w:eastAsia="zh-CN"/>
        </w:rPr>
        <w:t>（三）本简章所涉及的时间节点，除明确约定外，均以本简章发布之日计算；</w:t>
      </w:r>
    </w:p>
    <w:p>
      <w:pPr>
        <w:keepNext w:val="0"/>
        <w:keepLines w:val="0"/>
        <w:pageBreakBefore w:val="0"/>
        <w:widowControl w:val="0"/>
        <w:kinsoku/>
        <w:wordWrap/>
        <w:overflowPunct/>
        <w:topLinePunct w:val="0"/>
        <w:autoSpaceDE/>
        <w:autoSpaceDN/>
        <w:bidi w:val="0"/>
        <w:adjustRightInd/>
        <w:snapToGrid/>
        <w:spacing w:line="579" w:lineRule="exact"/>
        <w:ind w:left="0" w:firstLine="632" w:firstLineChars="200"/>
        <w:textAlignment w:val="auto"/>
        <w:rPr>
          <w:rFonts w:hint="eastAsia" w:ascii="宋体" w:hAnsi="宋体" w:eastAsia="方正仿宋_GBK"/>
          <w:lang w:eastAsia="zh-CN"/>
        </w:rPr>
      </w:pPr>
      <w:r>
        <w:rPr>
          <w:rFonts w:hint="eastAsia" w:ascii="宋体" w:hAnsi="宋体"/>
          <w:lang w:eastAsia="zh-CN"/>
        </w:rPr>
        <w:t>（</w:t>
      </w:r>
      <w:r>
        <w:rPr>
          <w:rFonts w:hint="eastAsia" w:ascii="宋体" w:hAnsi="宋体"/>
          <w:lang w:val="en-US" w:eastAsia="zh-CN"/>
        </w:rPr>
        <w:t>四</w:t>
      </w:r>
      <w:r>
        <w:rPr>
          <w:rFonts w:hint="eastAsia" w:ascii="宋体" w:hAnsi="宋体"/>
          <w:lang w:eastAsia="zh-CN"/>
        </w:rPr>
        <w:t>）</w:t>
      </w:r>
      <w:r>
        <w:rPr>
          <w:rFonts w:ascii="宋体" w:hAnsi="宋体"/>
        </w:rPr>
        <w:t>本</w:t>
      </w:r>
      <w:r>
        <w:rPr>
          <w:rFonts w:hint="eastAsia" w:ascii="宋体" w:hAnsi="宋体"/>
          <w:lang w:val="en-US" w:eastAsia="zh-CN"/>
        </w:rPr>
        <w:t>次</w:t>
      </w:r>
      <w:r>
        <w:rPr>
          <w:rFonts w:hint="eastAsia" w:ascii="宋体" w:hAnsi="宋体"/>
          <w:lang w:eastAsia="zh-CN"/>
        </w:rPr>
        <w:t>招聘</w:t>
      </w:r>
      <w:r>
        <w:rPr>
          <w:rFonts w:ascii="宋体" w:hAnsi="宋体"/>
        </w:rPr>
        <w:t>工作由</w:t>
      </w:r>
      <w:r>
        <w:rPr>
          <w:rFonts w:hint="eastAsia" w:ascii="宋体" w:hAnsi="宋体"/>
          <w:lang w:eastAsia="zh-CN"/>
        </w:rPr>
        <w:t>华信（集团）公司</w:t>
      </w:r>
      <w:r>
        <w:rPr>
          <w:rFonts w:ascii="宋体" w:hAnsi="宋体"/>
        </w:rPr>
        <w:t>党群人事部组织及解释</w:t>
      </w:r>
      <w:r>
        <w:rPr>
          <w:rFonts w:hint="eastAsia" w:ascii="宋体" w:hAnsi="宋体"/>
          <w:lang w:eastAsia="zh-CN"/>
        </w:rPr>
        <w:t>。</w:t>
      </w:r>
    </w:p>
    <w:p>
      <w:pPr>
        <w:keepNext w:val="0"/>
        <w:keepLines w:val="0"/>
        <w:pageBreakBefore w:val="0"/>
        <w:widowControl w:val="0"/>
        <w:kinsoku/>
        <w:wordWrap w:val="0"/>
        <w:overflowPunct/>
        <w:topLinePunct w:val="0"/>
        <w:autoSpaceDE/>
        <w:autoSpaceDN/>
        <w:bidi w:val="0"/>
        <w:adjustRightInd w:val="0"/>
        <w:snapToGrid w:val="0"/>
        <w:spacing w:line="579" w:lineRule="exact"/>
        <w:jc w:val="both"/>
        <w:textAlignment w:val="auto"/>
        <w:rPr>
          <w:rFonts w:ascii="宋体" w:hAnsi="宋体" w:eastAsia="方正仿宋_GBK" w:cs="方正仿宋_GBK"/>
          <w:sz w:val="32"/>
          <w:szCs w:val="32"/>
        </w:rPr>
      </w:pPr>
    </w:p>
    <w:p>
      <w:pPr>
        <w:keepNext w:val="0"/>
        <w:keepLines w:val="0"/>
        <w:pageBreakBefore w:val="0"/>
        <w:widowControl w:val="0"/>
        <w:kinsoku/>
        <w:overflowPunct/>
        <w:topLinePunct w:val="0"/>
        <w:autoSpaceDE/>
        <w:autoSpaceDN/>
        <w:bidi w:val="0"/>
        <w:spacing w:line="579" w:lineRule="exact"/>
        <w:ind w:left="1896" w:leftChars="200" w:hanging="1264" w:hangingChars="400"/>
        <w:textAlignment w:val="auto"/>
        <w:rPr>
          <w:rFonts w:ascii="宋体" w:hAnsi="宋体"/>
          <w:lang w:bidi="ar-SA"/>
        </w:rPr>
      </w:pPr>
      <w:r>
        <w:rPr>
          <w:rFonts w:ascii="宋体" w:hAnsi="宋体"/>
        </w:rPr>
        <w:t>附件：</w:t>
      </w:r>
      <w:r>
        <w:rPr>
          <w:rFonts w:hint="eastAsia" w:ascii="宋体" w:hAnsi="宋体"/>
          <w:lang w:val="en-US" w:eastAsia="zh-CN"/>
        </w:rPr>
        <w:t>1</w:t>
      </w:r>
      <w:r>
        <w:rPr>
          <w:rFonts w:ascii="宋体" w:hAnsi="宋体"/>
          <w:lang w:val="en-US" w:eastAsia="zh-CN"/>
        </w:rPr>
        <w:t>.</w:t>
      </w:r>
      <w:r>
        <w:rPr>
          <w:rFonts w:hint="eastAsia"/>
          <w:lang w:eastAsia="zh-CN"/>
        </w:rPr>
        <w:t>重庆市润江能源有限公司</w:t>
      </w:r>
      <w:r>
        <w:rPr>
          <w:rFonts w:ascii="宋体" w:hAnsi="宋体"/>
          <w:lang w:bidi="ar-SA"/>
        </w:rPr>
        <w:t>公开</w:t>
      </w:r>
      <w:r>
        <w:rPr>
          <w:rFonts w:hint="eastAsia" w:ascii="宋体" w:hAnsi="宋体"/>
          <w:lang w:eastAsia="zh-CN" w:bidi="ar-SA"/>
        </w:rPr>
        <w:t>招聘工作</w:t>
      </w:r>
      <w:r>
        <w:rPr>
          <w:rFonts w:hint="eastAsia" w:ascii="宋体" w:hAnsi="宋体"/>
          <w:lang w:bidi="ar-SA"/>
        </w:rPr>
        <w:t>人员</w:t>
      </w:r>
      <w:r>
        <w:rPr>
          <w:rFonts w:ascii="宋体" w:hAnsi="宋体"/>
          <w:lang w:bidi="ar-SA"/>
        </w:rPr>
        <w:t>岗位一览表</w:t>
      </w:r>
    </w:p>
    <w:p>
      <w:pPr>
        <w:keepNext w:val="0"/>
        <w:keepLines w:val="0"/>
        <w:pageBreakBefore w:val="0"/>
        <w:widowControl w:val="0"/>
        <w:kinsoku/>
        <w:wordWrap w:val="0"/>
        <w:overflowPunct/>
        <w:topLinePunct w:val="0"/>
        <w:autoSpaceDE/>
        <w:autoSpaceDN/>
        <w:adjustRightInd w:val="0"/>
        <w:snapToGrid w:val="0"/>
        <w:spacing w:line="579" w:lineRule="exact"/>
        <w:ind w:left="1896" w:leftChars="500" w:hanging="316" w:hangingChars="100"/>
        <w:jc w:val="left"/>
      </w:pPr>
      <w:r>
        <w:rPr>
          <w:rFonts w:hint="eastAsia" w:ascii="宋体" w:hAnsi="宋体"/>
          <w:lang w:val="en-US" w:eastAsia="zh-CN"/>
        </w:rPr>
        <w:t>2</w:t>
      </w:r>
      <w:r>
        <w:rPr>
          <w:rFonts w:ascii="宋体" w:hAnsi="宋体"/>
          <w:lang w:val="en-US" w:eastAsia="zh-CN"/>
        </w:rPr>
        <w:t>.</w:t>
      </w:r>
      <w:r>
        <w:rPr>
          <w:rFonts w:hint="eastAsia"/>
          <w:lang w:eastAsia="zh-CN"/>
        </w:rPr>
        <w:t>重庆市润江能源有限公司</w:t>
      </w:r>
      <w:r>
        <w:rPr>
          <w:rFonts w:ascii="宋体" w:hAnsi="宋体"/>
        </w:rPr>
        <w:t>公开</w:t>
      </w:r>
      <w:r>
        <w:rPr>
          <w:rFonts w:hint="eastAsia" w:ascii="宋体" w:hAnsi="宋体"/>
          <w:lang w:eastAsia="zh-CN"/>
        </w:rPr>
        <w:t>招聘</w:t>
      </w:r>
      <w:r>
        <w:rPr>
          <w:rFonts w:ascii="宋体" w:hAnsi="宋体"/>
        </w:rPr>
        <w:t>人员报名表</w:t>
      </w:r>
    </w:p>
    <w:p>
      <w:pPr>
        <w:pStyle w:val="2"/>
        <w:rPr>
          <w:rFonts w:ascii="宋体" w:hAnsi="宋体" w:eastAsia="方正仿宋_GBK" w:cs="方正仿宋_GBK"/>
          <w:sz w:val="32"/>
          <w:szCs w:val="32"/>
        </w:rPr>
        <w:sectPr>
          <w:footerReference r:id="rId5" w:type="default"/>
          <w:footerReference r:id="rId6" w:type="even"/>
          <w:pgSz w:w="11907" w:h="16840"/>
          <w:pgMar w:top="2098" w:right="1474" w:bottom="1985" w:left="1588" w:header="851" w:footer="1474" w:gutter="0"/>
          <w:pgNumType w:fmt="numberInDash"/>
          <w:cols w:space="720" w:num="1"/>
          <w:docGrid w:type="linesAndChars" w:linePitch="579" w:charSpace="-841"/>
        </w:sectPr>
      </w:pPr>
      <w:r>
        <w:rPr>
          <w:rFonts w:hint="eastAsia" w:ascii="宋体" w:hAnsi="宋体"/>
          <w:lang w:val="en-US" w:eastAsia="zh-CN"/>
        </w:rPr>
        <w:t xml:space="preserve">       </w:t>
      </w:r>
      <w:r>
        <w:rPr>
          <w:rFonts w:ascii="宋体" w:hAnsi="宋体" w:eastAsia="方正仿宋_GBK" w:cs="方正仿宋_GBK"/>
          <w:sz w:val="32"/>
          <w:szCs w:val="32"/>
        </w:rPr>
        <w:t xml:space="preserve">         </w:t>
      </w:r>
    </w:p>
    <w:p>
      <w:pPr>
        <w:spacing w:line="579" w:lineRule="exact"/>
        <w:rPr>
          <w:rFonts w:hint="eastAsia" w:ascii="宋体" w:hAnsi="宋体"/>
        </w:rPr>
      </w:pPr>
      <w:r>
        <w:rPr>
          <w:rFonts w:hint="eastAsia" w:ascii="宋体" w:hAnsi="宋体" w:eastAsia="方正黑体_GBK" w:cs="方正黑体_GBK"/>
          <w:snapToGrid w:val="0"/>
          <w:szCs w:val="32"/>
        </w:rPr>
        <w:t>附件1</w:t>
      </w:r>
    </w:p>
    <w:p>
      <w:pPr>
        <w:spacing w:line="579" w:lineRule="exact"/>
        <w:jc w:val="center"/>
        <w:rPr>
          <w:rFonts w:ascii="宋体" w:hAnsi="宋体" w:eastAsia="方正小标宋_GBK" w:cs="方正仿宋_GB2312"/>
          <w:sz w:val="44"/>
        </w:rPr>
      </w:pPr>
      <w:r>
        <w:rPr>
          <w:rFonts w:hint="eastAsia" w:eastAsia="方正小标宋_GBK" w:cs="方正仿宋_GB2312"/>
          <w:sz w:val="44"/>
          <w:lang w:eastAsia="zh-CN"/>
        </w:rPr>
        <w:t>重庆市润江能源有限公司</w:t>
      </w:r>
      <w:r>
        <w:rPr>
          <w:rFonts w:ascii="宋体" w:hAnsi="宋体" w:eastAsia="方正小标宋_GBK" w:cs="方正仿宋_GB2312"/>
          <w:sz w:val="44"/>
        </w:rPr>
        <w:t>公开</w:t>
      </w:r>
      <w:r>
        <w:rPr>
          <w:rFonts w:hint="eastAsia" w:ascii="宋体" w:hAnsi="宋体" w:eastAsia="方正小标宋_GBK" w:cs="方正仿宋_GB2312"/>
          <w:sz w:val="44"/>
          <w:lang w:eastAsia="zh-CN"/>
        </w:rPr>
        <w:t>招聘</w:t>
      </w:r>
      <w:r>
        <w:rPr>
          <w:rFonts w:ascii="宋体" w:hAnsi="宋体" w:eastAsia="方正小标宋_GBK" w:cs="方正仿宋_GB2312"/>
          <w:sz w:val="44"/>
        </w:rPr>
        <w:t>人员岗位一览表</w:t>
      </w:r>
    </w:p>
    <w:p>
      <w:pPr>
        <w:keepNext w:val="0"/>
        <w:keepLines w:val="0"/>
        <w:pageBreakBefore w:val="0"/>
        <w:widowControl w:val="0"/>
        <w:kinsoku/>
        <w:wordWrap/>
        <w:overflowPunct/>
        <w:topLinePunct w:val="0"/>
        <w:autoSpaceDE/>
        <w:autoSpaceDN/>
        <w:bidi w:val="0"/>
        <w:adjustRightInd/>
        <w:snapToGrid/>
        <w:spacing w:line="100" w:lineRule="exact"/>
        <w:ind w:left="0" w:right="0" w:firstLine="0"/>
        <w:jc w:val="both"/>
        <w:textAlignment w:val="auto"/>
        <w:outlineLvl w:val="9"/>
        <w:rPr>
          <w:rFonts w:ascii="宋体" w:hAnsi="宋体" w:eastAsia="方正小标宋_GBK" w:cs="方正仿宋_GB2312"/>
          <w:sz w:val="44"/>
        </w:rPr>
      </w:pPr>
    </w:p>
    <w:tbl>
      <w:tblPr>
        <w:tblStyle w:val="10"/>
        <w:tblpPr w:leftFromText="180" w:rightFromText="180" w:vertAnchor="text" w:horzAnchor="page" w:tblpX="1367" w:tblpY="183"/>
        <w:tblOverlap w:val="never"/>
        <w:tblW w:w="13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1050"/>
        <w:gridCol w:w="720"/>
        <w:gridCol w:w="1080"/>
        <w:gridCol w:w="1410"/>
        <w:gridCol w:w="1080"/>
        <w:gridCol w:w="1395"/>
        <w:gridCol w:w="1035"/>
        <w:gridCol w:w="855"/>
        <w:gridCol w:w="325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序号</w:t>
            </w:r>
          </w:p>
        </w:tc>
        <w:tc>
          <w:tcPr>
            <w:tcW w:w="105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岗位</w:t>
            </w:r>
          </w:p>
          <w:p>
            <w:pPr>
              <w:spacing w:line="360" w:lineRule="exact"/>
              <w:jc w:val="center"/>
              <w:rPr>
                <w:rFonts w:hint="eastAsia" w:ascii="宋体" w:hAnsi="宋体"/>
                <w:b/>
                <w:color w:val="auto"/>
                <w:sz w:val="22"/>
              </w:rPr>
            </w:pPr>
            <w:r>
              <w:rPr>
                <w:rFonts w:hint="eastAsia" w:ascii="宋体" w:hAnsi="宋体"/>
                <w:b/>
                <w:color w:val="auto"/>
                <w:sz w:val="22"/>
              </w:rPr>
              <w:t>名称</w:t>
            </w:r>
          </w:p>
        </w:tc>
        <w:tc>
          <w:tcPr>
            <w:tcW w:w="72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仿宋_GBK"/>
                <w:b/>
                <w:color w:val="auto"/>
                <w:sz w:val="22"/>
                <w:lang w:eastAsia="zh-CN"/>
              </w:rPr>
            </w:pPr>
            <w:r>
              <w:rPr>
                <w:rFonts w:hint="eastAsia" w:ascii="宋体" w:hAnsi="宋体"/>
                <w:b/>
                <w:color w:val="auto"/>
                <w:sz w:val="22"/>
                <w:lang w:eastAsia="zh-CN"/>
              </w:rPr>
              <w:t>招聘</w:t>
            </w:r>
          </w:p>
          <w:p>
            <w:pPr>
              <w:spacing w:line="360" w:lineRule="exact"/>
              <w:jc w:val="center"/>
              <w:rPr>
                <w:rFonts w:hint="eastAsia" w:ascii="宋体" w:hAnsi="宋体"/>
                <w:b/>
                <w:color w:val="auto"/>
                <w:sz w:val="22"/>
              </w:rPr>
            </w:pPr>
            <w:r>
              <w:rPr>
                <w:rFonts w:hint="eastAsia" w:ascii="宋体" w:hAnsi="宋体"/>
                <w:b/>
                <w:color w:val="auto"/>
                <w:sz w:val="22"/>
              </w:rPr>
              <w:t>名额</w:t>
            </w:r>
          </w:p>
        </w:tc>
        <w:tc>
          <w:tcPr>
            <w:tcW w:w="1080" w:type="dxa"/>
            <w:tcBorders>
              <w:top w:val="single" w:color="auto" w:sz="6" w:space="0"/>
              <w:left w:val="single" w:color="auto" w:sz="6" w:space="0"/>
              <w:bottom w:val="nil"/>
              <w:right w:val="single" w:color="auto" w:sz="6" w:space="0"/>
            </w:tcBorders>
            <w:vAlign w:val="center"/>
          </w:tcPr>
          <w:p>
            <w:pPr>
              <w:jc w:val="center"/>
              <w:rPr>
                <w:rFonts w:hint="eastAsia" w:ascii="宋体" w:hAnsi="宋体"/>
                <w:b/>
                <w:color w:val="auto"/>
                <w:sz w:val="22"/>
              </w:rPr>
            </w:pPr>
            <w:r>
              <w:rPr>
                <w:rFonts w:hint="eastAsia" w:ascii="宋体" w:hAnsi="宋体"/>
                <w:b/>
                <w:color w:val="auto"/>
                <w:sz w:val="22"/>
              </w:rPr>
              <w:t>学历</w:t>
            </w:r>
          </w:p>
        </w:tc>
        <w:tc>
          <w:tcPr>
            <w:tcW w:w="141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b/>
                <w:color w:val="auto"/>
                <w:sz w:val="22"/>
              </w:rPr>
            </w:pPr>
            <w:r>
              <w:rPr>
                <w:rFonts w:hint="eastAsia" w:ascii="宋体" w:hAnsi="宋体"/>
                <w:b/>
                <w:color w:val="auto"/>
                <w:sz w:val="22"/>
              </w:rPr>
              <w:t>专业</w:t>
            </w:r>
          </w:p>
        </w:tc>
        <w:tc>
          <w:tcPr>
            <w:tcW w:w="1080" w:type="dxa"/>
            <w:tcBorders>
              <w:top w:val="single" w:color="auto" w:sz="6" w:space="0"/>
              <w:left w:val="single" w:color="auto" w:sz="6" w:space="0"/>
              <w:bottom w:val="nil"/>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职称</w:t>
            </w:r>
          </w:p>
        </w:tc>
        <w:tc>
          <w:tcPr>
            <w:tcW w:w="1395" w:type="dxa"/>
            <w:tcBorders>
              <w:top w:val="single" w:color="auto" w:sz="6" w:space="0"/>
              <w:left w:val="single" w:color="auto" w:sz="6" w:space="0"/>
              <w:bottom w:val="nil"/>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工作经历</w:t>
            </w:r>
          </w:p>
        </w:tc>
        <w:tc>
          <w:tcPr>
            <w:tcW w:w="103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年龄</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性别</w:t>
            </w:r>
          </w:p>
        </w:tc>
        <w:tc>
          <w:tcPr>
            <w:tcW w:w="32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其他要求</w:t>
            </w:r>
          </w:p>
        </w:tc>
        <w:tc>
          <w:tcPr>
            <w:tcW w:w="1230"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hint="eastAsia" w:ascii="宋体" w:hAnsi="宋体" w:eastAsia="方正仿宋_GBK"/>
                <w:b/>
                <w:color w:val="auto"/>
                <w:sz w:val="22"/>
                <w:lang w:eastAsia="zh-CN"/>
              </w:rPr>
            </w:pPr>
            <w:r>
              <w:rPr>
                <w:rFonts w:hint="eastAsia" w:ascii="宋体" w:hAnsi="宋体"/>
                <w:b/>
                <w:color w:val="auto"/>
                <w:sz w:val="22"/>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5"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color w:val="auto"/>
                <w:sz w:val="20"/>
                <w:szCs w:val="20"/>
              </w:rPr>
            </w:pPr>
            <w:r>
              <w:rPr>
                <w:rFonts w:hint="eastAsia" w:ascii="宋体" w:hAnsi="宋体"/>
                <w:color w:val="auto"/>
                <w:sz w:val="20"/>
                <w:szCs w:val="20"/>
              </w:rPr>
              <w:t>1</w:t>
            </w:r>
          </w:p>
        </w:tc>
        <w:tc>
          <w:tcPr>
            <w:tcW w:w="105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财务</w:t>
            </w:r>
          </w:p>
        </w:tc>
        <w:tc>
          <w:tcPr>
            <w:tcW w:w="72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color w:val="auto"/>
                <w:sz w:val="20"/>
                <w:szCs w:val="20"/>
                <w:lang w:val="en-US" w:eastAsia="zh-CN"/>
              </w:rPr>
              <w:t>1</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ascii="宋体" w:hAnsi="宋体"/>
                <w:color w:val="auto"/>
                <w:sz w:val="20"/>
                <w:szCs w:val="20"/>
              </w:rPr>
              <w:t>全日制</w:t>
            </w:r>
            <w:r>
              <w:rPr>
                <w:rFonts w:hint="eastAsia" w:ascii="宋体" w:hAnsi="宋体"/>
                <w:color w:val="auto"/>
                <w:sz w:val="20"/>
                <w:szCs w:val="20"/>
                <w:lang w:eastAsia="zh-CN"/>
              </w:rPr>
              <w:t>大学</w:t>
            </w:r>
            <w:r>
              <w:rPr>
                <w:rFonts w:hint="eastAsia" w:ascii="宋体" w:hAnsi="宋体"/>
                <w:color w:val="auto"/>
                <w:sz w:val="20"/>
                <w:szCs w:val="20"/>
              </w:rPr>
              <w:t>本科及以上</w:t>
            </w:r>
          </w:p>
        </w:tc>
        <w:tc>
          <w:tcPr>
            <w:tcW w:w="141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会计、经济、金融、审计等相关专业</w:t>
            </w:r>
          </w:p>
        </w:tc>
        <w:tc>
          <w:tcPr>
            <w:tcW w:w="1080"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初级会计师及以上</w:t>
            </w:r>
          </w:p>
        </w:tc>
        <w:tc>
          <w:tcPr>
            <w:tcW w:w="1395"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val="en-US" w:eastAsia="zh-CN"/>
              </w:rPr>
              <w:t>3年以上财务、会计工作经验</w:t>
            </w:r>
          </w:p>
        </w:tc>
        <w:tc>
          <w:tcPr>
            <w:tcW w:w="103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hint="eastAsia" w:ascii="宋体" w:hAnsi="宋体"/>
                <w:color w:val="auto"/>
                <w:sz w:val="20"/>
                <w:szCs w:val="20"/>
              </w:rPr>
              <w:t>35周岁及以下</w:t>
            </w:r>
          </w:p>
        </w:tc>
        <w:tc>
          <w:tcPr>
            <w:tcW w:w="85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不限</w:t>
            </w:r>
          </w:p>
        </w:tc>
        <w:tc>
          <w:tcPr>
            <w:tcW w:w="3255" w:type="dxa"/>
            <w:tcBorders>
              <w:top w:val="single" w:color="auto" w:sz="6" w:space="0"/>
              <w:left w:val="single" w:color="auto" w:sz="6" w:space="0"/>
              <w:bottom w:val="single" w:color="auto" w:sz="6" w:space="0"/>
              <w:right w:val="single" w:color="auto" w:sz="6" w:space="0"/>
            </w:tcBorders>
            <w:vAlign w:val="center"/>
          </w:tcPr>
          <w:p>
            <w:pPr>
              <w:spacing w:line="260" w:lineRule="exact"/>
              <w:jc w:val="left"/>
              <w:rPr>
                <w:rFonts w:hint="eastAsia" w:ascii="宋体" w:hAnsi="宋体" w:eastAsia="方正仿宋_GBK"/>
                <w:color w:val="auto"/>
                <w:sz w:val="20"/>
                <w:szCs w:val="20"/>
                <w:lang w:eastAsia="zh-CN"/>
              </w:rPr>
            </w:pPr>
            <w:r>
              <w:rPr>
                <w:rFonts w:hint="eastAsia" w:ascii="宋体" w:hAnsi="宋体"/>
                <w:color w:val="auto"/>
                <w:sz w:val="20"/>
                <w:szCs w:val="20"/>
                <w:lang w:eastAsia="zh-CN"/>
              </w:rPr>
              <w:t>工作认真负责，</w:t>
            </w:r>
            <w:r>
              <w:rPr>
                <w:rFonts w:hint="eastAsia" w:ascii="宋体" w:hAnsi="宋体"/>
                <w:color w:val="auto"/>
                <w:sz w:val="20"/>
                <w:szCs w:val="20"/>
              </w:rPr>
              <w:t>具有</w:t>
            </w:r>
            <w:r>
              <w:rPr>
                <w:rFonts w:hint="eastAsia" w:ascii="宋体" w:hAnsi="宋体"/>
                <w:color w:val="auto"/>
                <w:sz w:val="20"/>
                <w:szCs w:val="20"/>
                <w:lang w:eastAsia="zh-CN"/>
              </w:rPr>
              <w:t>良好的</w:t>
            </w:r>
            <w:r>
              <w:rPr>
                <w:rFonts w:hint="eastAsia" w:ascii="宋体" w:hAnsi="宋体"/>
                <w:color w:val="auto"/>
                <w:sz w:val="20"/>
                <w:szCs w:val="20"/>
              </w:rPr>
              <w:t>沟通协调能力</w:t>
            </w:r>
            <w:r>
              <w:rPr>
                <w:rFonts w:hint="eastAsia"/>
                <w:color w:val="auto"/>
                <w:sz w:val="20"/>
                <w:szCs w:val="20"/>
                <w:lang w:eastAsia="zh-CN"/>
              </w:rPr>
              <w:t>、团队意识，能承受较大的工作压力</w:t>
            </w:r>
            <w:r>
              <w:rPr>
                <w:rFonts w:hint="eastAsia" w:ascii="宋体" w:hAnsi="宋体"/>
                <w:color w:val="auto"/>
                <w:sz w:val="20"/>
                <w:szCs w:val="20"/>
              </w:rPr>
              <w:t>；</w:t>
            </w:r>
            <w:r>
              <w:rPr>
                <w:rFonts w:hint="eastAsia"/>
                <w:color w:val="auto"/>
                <w:sz w:val="20"/>
                <w:szCs w:val="20"/>
                <w:lang w:eastAsia="zh-CN"/>
              </w:rPr>
              <w:t>具有财务专业知识，能独立处理财务日常工作，熟悉会计记账、报表的处理，并独立编制公司合并报表，熟练使用金蝶财务系统</w:t>
            </w:r>
            <w:r>
              <w:rPr>
                <w:rFonts w:hint="eastAsia" w:ascii="宋体" w:hAnsi="宋体"/>
                <w:color w:val="auto"/>
                <w:sz w:val="20"/>
                <w:szCs w:val="20"/>
                <w:lang w:eastAsia="zh-CN"/>
              </w:rPr>
              <w:t>；</w:t>
            </w:r>
            <w:r>
              <w:rPr>
                <w:rFonts w:hint="eastAsia" w:ascii="宋体" w:hAnsi="宋体"/>
                <w:color w:val="auto"/>
                <w:sz w:val="20"/>
                <w:szCs w:val="20"/>
              </w:rPr>
              <w:t>有较高的思想政治水平；有良好的品行和较强的责任心</w:t>
            </w:r>
            <w:r>
              <w:rPr>
                <w:rFonts w:hint="eastAsia" w:ascii="宋体" w:hAnsi="宋体"/>
                <w:color w:val="auto"/>
                <w:sz w:val="20"/>
                <w:szCs w:val="20"/>
                <w:lang w:eastAsia="zh-CN"/>
              </w:rPr>
              <w:t>、执行力</w:t>
            </w:r>
            <w:r>
              <w:rPr>
                <w:rFonts w:hint="eastAsia" w:ascii="宋体" w:hAnsi="宋体"/>
                <w:color w:val="auto"/>
                <w:sz w:val="20"/>
                <w:szCs w:val="20"/>
              </w:rPr>
              <w:t>。</w:t>
            </w:r>
          </w:p>
        </w:tc>
        <w:tc>
          <w:tcPr>
            <w:tcW w:w="1230" w:type="dxa"/>
            <w:tcBorders>
              <w:top w:val="single" w:color="auto" w:sz="6" w:space="0"/>
              <w:left w:val="single" w:color="auto" w:sz="4" w:space="0"/>
              <w:bottom w:val="single" w:color="auto" w:sz="6" w:space="0"/>
              <w:right w:val="single" w:color="auto" w:sz="6" w:space="0"/>
            </w:tcBorders>
            <w:vAlign w:val="center"/>
          </w:tcPr>
          <w:p>
            <w:pPr>
              <w:spacing w:line="260" w:lineRule="exact"/>
              <w:jc w:val="left"/>
              <w:rPr>
                <w:rFonts w:hint="eastAsia" w:ascii="宋体" w:hAnsi="宋体" w:eastAsia="方正仿宋_GBK"/>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eastAsia="方正仿宋_GBK"/>
                <w:color w:val="auto"/>
                <w:sz w:val="20"/>
                <w:szCs w:val="20"/>
                <w:lang w:val="en-US" w:eastAsia="zh-CN"/>
              </w:rPr>
            </w:pPr>
            <w:r>
              <w:rPr>
                <w:rFonts w:hint="eastAsia"/>
                <w:color w:val="auto"/>
                <w:sz w:val="20"/>
                <w:szCs w:val="20"/>
                <w:lang w:val="en-US" w:eastAsia="zh-CN"/>
              </w:rPr>
              <w:t>2</w:t>
            </w:r>
          </w:p>
        </w:tc>
        <w:tc>
          <w:tcPr>
            <w:tcW w:w="105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color w:val="auto"/>
                <w:sz w:val="20"/>
                <w:szCs w:val="20"/>
                <w:lang w:eastAsia="zh-CN"/>
              </w:rPr>
            </w:pPr>
            <w:r>
              <w:rPr>
                <w:rFonts w:hint="eastAsia"/>
                <w:color w:val="auto"/>
                <w:sz w:val="20"/>
                <w:szCs w:val="20"/>
                <w:lang w:eastAsia="zh-CN"/>
              </w:rPr>
              <w:t>业务员</w:t>
            </w:r>
          </w:p>
        </w:tc>
        <w:tc>
          <w:tcPr>
            <w:tcW w:w="72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ascii="宋体" w:hAnsi="宋体"/>
                <w:color w:val="auto"/>
                <w:sz w:val="20"/>
                <w:szCs w:val="20"/>
                <w:lang w:val="en-US" w:eastAsia="zh-CN"/>
              </w:rPr>
            </w:pPr>
            <w:r>
              <w:rPr>
                <w:rFonts w:hint="eastAsia"/>
                <w:color w:val="auto"/>
                <w:sz w:val="20"/>
                <w:szCs w:val="20"/>
                <w:lang w:val="en-US" w:eastAsia="zh-CN"/>
              </w:rPr>
              <w:t>1</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全日制大学本科及以上</w:t>
            </w:r>
          </w:p>
        </w:tc>
        <w:tc>
          <w:tcPr>
            <w:tcW w:w="141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sz w:val="20"/>
                <w:szCs w:val="20"/>
                <w:lang w:eastAsia="zh-CN"/>
              </w:rPr>
            </w:pPr>
            <w:r>
              <w:rPr>
                <w:rFonts w:hint="eastAsia"/>
                <w:sz w:val="20"/>
                <w:szCs w:val="20"/>
                <w:lang w:eastAsia="zh-CN"/>
              </w:rPr>
              <w:t>工商管理类、工业工程类</w:t>
            </w:r>
          </w:p>
        </w:tc>
        <w:tc>
          <w:tcPr>
            <w:tcW w:w="1080"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sz w:val="20"/>
                <w:szCs w:val="20"/>
                <w:lang w:val="en-US" w:eastAsia="zh-CN"/>
              </w:rPr>
            </w:pPr>
            <w:r>
              <w:rPr>
                <w:rFonts w:hint="eastAsia"/>
                <w:sz w:val="20"/>
                <w:szCs w:val="20"/>
                <w:lang w:val="en-US" w:eastAsia="zh-CN"/>
              </w:rPr>
              <w:t>不限</w:t>
            </w:r>
          </w:p>
        </w:tc>
        <w:tc>
          <w:tcPr>
            <w:tcW w:w="1395"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sz w:val="20"/>
                <w:szCs w:val="20"/>
                <w:lang w:val="en-US" w:eastAsia="zh-CN"/>
              </w:rPr>
            </w:pPr>
            <w:r>
              <w:rPr>
                <w:rFonts w:hint="eastAsia"/>
                <w:sz w:val="20"/>
                <w:szCs w:val="20"/>
                <w:lang w:val="en-US" w:eastAsia="zh-CN"/>
              </w:rPr>
              <w:t>不限</w:t>
            </w:r>
          </w:p>
        </w:tc>
        <w:tc>
          <w:tcPr>
            <w:tcW w:w="103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s="Arial"/>
                <w:color w:val="auto"/>
                <w:kern w:val="2"/>
                <w:sz w:val="20"/>
                <w:szCs w:val="20"/>
                <w:lang w:val="en-US" w:eastAsia="zh-CN" w:bidi="ar-SA"/>
              </w:rPr>
            </w:pPr>
            <w:r>
              <w:rPr>
                <w:rFonts w:hint="eastAsia" w:ascii="宋体" w:hAnsi="宋体"/>
                <w:color w:val="auto"/>
                <w:sz w:val="20"/>
                <w:szCs w:val="20"/>
              </w:rPr>
              <w:t>35周岁及以下</w:t>
            </w:r>
          </w:p>
        </w:tc>
        <w:tc>
          <w:tcPr>
            <w:tcW w:w="85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s="Arial"/>
                <w:color w:val="auto"/>
                <w:kern w:val="2"/>
                <w:sz w:val="20"/>
                <w:szCs w:val="20"/>
                <w:lang w:val="en-US" w:eastAsia="zh-CN" w:bidi="ar-SA"/>
              </w:rPr>
            </w:pPr>
            <w:r>
              <w:rPr>
                <w:rFonts w:hint="eastAsia"/>
                <w:color w:val="auto"/>
                <w:sz w:val="20"/>
                <w:szCs w:val="20"/>
                <w:lang w:eastAsia="zh-CN"/>
              </w:rPr>
              <w:t>不限</w:t>
            </w:r>
          </w:p>
        </w:tc>
        <w:tc>
          <w:tcPr>
            <w:tcW w:w="3255" w:type="dxa"/>
            <w:tcBorders>
              <w:top w:val="single" w:color="auto" w:sz="6" w:space="0"/>
              <w:left w:val="single" w:color="auto" w:sz="6" w:space="0"/>
              <w:bottom w:val="single" w:color="auto" w:sz="6" w:space="0"/>
              <w:right w:val="single" w:color="auto" w:sz="6" w:space="0"/>
            </w:tcBorders>
            <w:vAlign w:val="center"/>
          </w:tcPr>
          <w:p>
            <w:pPr>
              <w:spacing w:line="260" w:lineRule="exact"/>
              <w:jc w:val="left"/>
              <w:rPr>
                <w:rFonts w:hint="eastAsia" w:ascii="宋体" w:hAnsi="宋体" w:eastAsia="方正仿宋_GBK" w:cs="Arial"/>
                <w:color w:val="auto"/>
                <w:kern w:val="2"/>
                <w:sz w:val="20"/>
                <w:szCs w:val="20"/>
                <w:lang w:val="en-US" w:eastAsia="zh-CN" w:bidi="ar-SA"/>
              </w:rPr>
            </w:pPr>
            <w:r>
              <w:rPr>
                <w:rFonts w:hint="eastAsia" w:ascii="宋体" w:hAnsi="宋体"/>
                <w:color w:val="auto"/>
                <w:sz w:val="20"/>
                <w:szCs w:val="20"/>
              </w:rPr>
              <w:t>有较高的思想政治水平；</w:t>
            </w:r>
            <w:r>
              <w:rPr>
                <w:rFonts w:hint="eastAsia" w:ascii="宋体" w:hAnsi="宋体"/>
                <w:color w:val="auto"/>
                <w:sz w:val="20"/>
                <w:szCs w:val="20"/>
                <w:lang w:eastAsia="zh-CN"/>
              </w:rPr>
              <w:t>工作认真负责，</w:t>
            </w:r>
            <w:r>
              <w:rPr>
                <w:rFonts w:hint="eastAsia" w:ascii="宋体" w:hAnsi="宋体"/>
                <w:color w:val="auto"/>
                <w:sz w:val="20"/>
                <w:szCs w:val="20"/>
              </w:rPr>
              <w:t>具有</w:t>
            </w:r>
            <w:r>
              <w:rPr>
                <w:rFonts w:hint="eastAsia" w:ascii="宋体" w:hAnsi="宋体"/>
                <w:color w:val="auto"/>
                <w:sz w:val="20"/>
                <w:szCs w:val="20"/>
                <w:lang w:eastAsia="zh-CN"/>
              </w:rPr>
              <w:t>良好的</w:t>
            </w:r>
            <w:r>
              <w:rPr>
                <w:rFonts w:hint="eastAsia" w:ascii="宋体" w:hAnsi="宋体"/>
                <w:color w:val="auto"/>
                <w:sz w:val="20"/>
                <w:szCs w:val="20"/>
              </w:rPr>
              <w:t>沟通协调能力；能熟练操作电脑办公软件</w:t>
            </w:r>
            <w:r>
              <w:rPr>
                <w:color w:val="auto"/>
                <w:sz w:val="20"/>
                <w:szCs w:val="20"/>
                <w:lang w:eastAsia="zh-CN"/>
              </w:rPr>
              <w:t>；</w:t>
            </w:r>
            <w:r>
              <w:rPr>
                <w:rFonts w:hint="eastAsia" w:ascii="宋体" w:hAnsi="宋体"/>
                <w:color w:val="auto"/>
                <w:sz w:val="20"/>
                <w:szCs w:val="20"/>
              </w:rPr>
              <w:t>有良好的品行和较强的责任心</w:t>
            </w:r>
            <w:r>
              <w:rPr>
                <w:rFonts w:hint="eastAsia" w:ascii="宋体" w:hAnsi="宋体"/>
                <w:color w:val="auto"/>
                <w:sz w:val="20"/>
                <w:szCs w:val="20"/>
                <w:lang w:eastAsia="zh-CN"/>
              </w:rPr>
              <w:t>、执行力</w:t>
            </w:r>
            <w:r>
              <w:rPr>
                <w:rFonts w:hint="eastAsia" w:ascii="宋体" w:hAnsi="宋体"/>
                <w:color w:val="auto"/>
                <w:sz w:val="20"/>
                <w:szCs w:val="20"/>
              </w:rPr>
              <w:t>。</w:t>
            </w:r>
          </w:p>
        </w:tc>
        <w:tc>
          <w:tcPr>
            <w:tcW w:w="1230" w:type="dxa"/>
            <w:tcBorders>
              <w:top w:val="single" w:color="auto" w:sz="6" w:space="0"/>
              <w:left w:val="single" w:color="auto" w:sz="4" w:space="0"/>
              <w:bottom w:val="single" w:color="auto" w:sz="6" w:space="0"/>
              <w:right w:val="single" w:color="auto" w:sz="6" w:space="0"/>
            </w:tcBorders>
            <w:vAlign w:val="center"/>
          </w:tcPr>
          <w:p>
            <w:pPr>
              <w:spacing w:line="260" w:lineRule="exact"/>
              <w:jc w:val="left"/>
              <w:rPr>
                <w:rFonts w:hint="eastAsia" w:ascii="宋体" w:hAnsi="宋体" w:eastAsia="方正仿宋_GBK"/>
                <w:sz w:val="20"/>
                <w:szCs w:val="20"/>
                <w:lang w:eastAsia="zh-CN"/>
              </w:rPr>
            </w:pPr>
          </w:p>
        </w:tc>
      </w:tr>
    </w:tbl>
    <w:p>
      <w:pPr>
        <w:spacing w:line="579" w:lineRule="exact"/>
        <w:rPr>
          <w:rFonts w:ascii="宋体" w:hAnsi="宋体" w:eastAsia="方正小标宋_GBK" w:cs="方正仿宋_GB2312"/>
          <w:snapToGrid w:val="0"/>
          <w:sz w:val="44"/>
          <w:szCs w:val="40"/>
        </w:rPr>
        <w:sectPr>
          <w:pgSz w:w="16840" w:h="11907" w:orient="landscape"/>
          <w:pgMar w:top="2098" w:right="1474" w:bottom="1985" w:left="1588" w:header="851" w:footer="1474" w:gutter="0"/>
          <w:pgNumType w:fmt="numberInDash"/>
          <w:cols w:space="720" w:num="1"/>
          <w:docGrid w:type="linesAndChars" w:linePitch="579" w:charSpace="-841"/>
        </w:sectPr>
      </w:pPr>
    </w:p>
    <w:p>
      <w:pPr>
        <w:spacing w:line="579" w:lineRule="exact"/>
        <w:ind w:left="0"/>
        <w:jc w:val="left"/>
        <w:rPr>
          <w:rFonts w:hint="eastAsia" w:ascii="宋体" w:hAnsi="宋体" w:eastAsia="方正黑体_GBK" w:cs="方正黑体_GBK"/>
          <w:szCs w:val="32"/>
        </w:rPr>
      </w:pPr>
      <w:r>
        <w:rPr>
          <w:rFonts w:hint="eastAsia" w:ascii="宋体" w:hAnsi="宋体" w:eastAsia="方正黑体_GBK" w:cs="方正黑体_GBK"/>
          <w:szCs w:val="32"/>
        </w:rPr>
        <w:t>附件2</w:t>
      </w:r>
    </w:p>
    <w:p>
      <w:pPr>
        <w:spacing w:line="579" w:lineRule="exact"/>
        <w:ind w:left="0"/>
        <w:jc w:val="center"/>
        <w:rPr>
          <w:rFonts w:ascii="宋体" w:hAnsi="宋体" w:eastAsia="方正小标宋_GBK"/>
          <w:sz w:val="44"/>
          <w:szCs w:val="44"/>
        </w:rPr>
      </w:pPr>
      <w:r>
        <w:rPr>
          <w:rFonts w:hint="eastAsia" w:eastAsia="方正小标宋_GBK"/>
          <w:sz w:val="44"/>
          <w:szCs w:val="44"/>
          <w:lang w:eastAsia="zh-CN"/>
        </w:rPr>
        <w:t>重庆市润江能源有限公司</w:t>
      </w:r>
    </w:p>
    <w:p>
      <w:pPr>
        <w:spacing w:line="579" w:lineRule="exact"/>
        <w:ind w:left="0"/>
        <w:jc w:val="center"/>
        <w:rPr>
          <w:rFonts w:hint="eastAsia" w:ascii="宋体" w:hAnsi="宋体" w:eastAsia="方正小标宋_GBK"/>
          <w:sz w:val="44"/>
          <w:szCs w:val="44"/>
        </w:rPr>
      </w:pPr>
      <w:r>
        <w:rPr>
          <w:rFonts w:hint="eastAsia" w:ascii="宋体" w:hAnsi="宋体" w:eastAsia="方正小标宋_GBK"/>
          <w:sz w:val="44"/>
          <w:szCs w:val="44"/>
        </w:rPr>
        <w:t>公开</w:t>
      </w:r>
      <w:r>
        <w:rPr>
          <w:rFonts w:hint="eastAsia" w:ascii="宋体" w:hAnsi="宋体" w:eastAsia="方正小标宋_GBK"/>
          <w:sz w:val="44"/>
          <w:szCs w:val="44"/>
          <w:lang w:eastAsia="zh-CN"/>
        </w:rPr>
        <w:t>招聘</w:t>
      </w:r>
      <w:r>
        <w:rPr>
          <w:rFonts w:hint="eastAsia" w:ascii="宋体" w:hAnsi="宋体" w:eastAsia="方正小标宋_GBK"/>
          <w:sz w:val="44"/>
          <w:szCs w:val="44"/>
        </w:rPr>
        <w:t>人员报名表</w:t>
      </w:r>
    </w:p>
    <w:tbl>
      <w:tblPr>
        <w:tblStyle w:val="10"/>
        <w:tblpPr w:leftFromText="180" w:rightFromText="180" w:vertAnchor="text" w:horzAnchor="page" w:tblpX="1600" w:tblpY="176"/>
        <w:tblOverlap w:val="never"/>
        <w:tblW w:w="907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5"/>
        <w:gridCol w:w="1098"/>
        <w:gridCol w:w="1124"/>
        <w:gridCol w:w="917"/>
        <w:gridCol w:w="1413"/>
        <w:gridCol w:w="344"/>
        <w:gridCol w:w="1242"/>
        <w:gridCol w:w="18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姓  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sz w:val="21"/>
                <w:szCs w:val="21"/>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性  别</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出生</w:t>
            </w:r>
          </w:p>
          <w:p>
            <w:pPr>
              <w:spacing w:line="300" w:lineRule="exact"/>
              <w:ind w:firstLine="0"/>
              <w:jc w:val="center"/>
              <w:rPr>
                <w:rFonts w:ascii="宋体" w:hAnsi="宋体"/>
                <w:sz w:val="28"/>
              </w:rPr>
            </w:pPr>
            <w:r>
              <w:rPr>
                <w:rFonts w:ascii="宋体" w:hAnsi="宋体"/>
                <w:sz w:val="28"/>
              </w:rPr>
              <w:t>年月</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1"/>
                <w:szCs w:val="21"/>
              </w:rPr>
            </w:pPr>
          </w:p>
        </w:tc>
        <w:tc>
          <w:tcPr>
            <w:tcW w:w="18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8"/>
              </w:rPr>
            </w:pPr>
          </w:p>
          <w:p>
            <w:pPr>
              <w:spacing w:line="300" w:lineRule="exact"/>
              <w:ind w:firstLine="0"/>
              <w:jc w:val="center"/>
              <w:rPr>
                <w:rFonts w:ascii="宋体" w:hAnsi="宋体"/>
                <w:sz w:val="28"/>
              </w:rPr>
            </w:pPr>
            <w:r>
              <w:rPr>
                <w:rFonts w:ascii="宋体" w:hAnsi="宋体"/>
                <w:sz w:val="28"/>
              </w:rPr>
              <w:t>（2寸免冠登记照）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民  族</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籍  贯</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出生地</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2"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政治 面貌</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参加工作时间</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健康</w:t>
            </w:r>
          </w:p>
          <w:p>
            <w:pPr>
              <w:spacing w:line="300" w:lineRule="exact"/>
              <w:ind w:firstLine="0"/>
              <w:jc w:val="center"/>
              <w:rPr>
                <w:rFonts w:ascii="宋体" w:hAnsi="宋体"/>
                <w:sz w:val="28"/>
              </w:rPr>
            </w:pPr>
            <w:r>
              <w:rPr>
                <w:rFonts w:ascii="宋体" w:hAnsi="宋体"/>
                <w:sz w:val="28"/>
              </w:rPr>
              <w:t>状况</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专业技</w:t>
            </w:r>
          </w:p>
          <w:p>
            <w:pPr>
              <w:spacing w:line="300" w:lineRule="exact"/>
              <w:ind w:firstLine="0"/>
              <w:jc w:val="center"/>
              <w:rPr>
                <w:rFonts w:ascii="宋体" w:hAnsi="宋体"/>
                <w:sz w:val="28"/>
              </w:rPr>
            </w:pPr>
            <w:r>
              <w:rPr>
                <w:rFonts w:ascii="宋体" w:hAnsi="宋体"/>
                <w:sz w:val="28"/>
              </w:rPr>
              <w:t>术职务</w:t>
            </w:r>
          </w:p>
        </w:tc>
        <w:tc>
          <w:tcPr>
            <w:tcW w:w="2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仿宋_GB2312"/>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6"/>
              </w:rPr>
            </w:pPr>
            <w:r>
              <w:rPr>
                <w:rFonts w:ascii="宋体" w:hAnsi="宋体"/>
                <w:sz w:val="28"/>
              </w:rPr>
              <w:t>熟悉何种专长</w:t>
            </w:r>
          </w:p>
        </w:tc>
        <w:tc>
          <w:tcPr>
            <w:tcW w:w="29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eastAsia="方正宋三简体"/>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身份 证号</w:t>
            </w:r>
          </w:p>
        </w:tc>
        <w:tc>
          <w:tcPr>
            <w:tcW w:w="313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联系</w:t>
            </w:r>
          </w:p>
          <w:p>
            <w:pPr>
              <w:spacing w:line="300" w:lineRule="exact"/>
              <w:ind w:firstLine="0"/>
              <w:jc w:val="center"/>
              <w:rPr>
                <w:rFonts w:ascii="宋体" w:hAnsi="宋体" w:eastAsia="方正宋三简体"/>
              </w:rPr>
            </w:pPr>
            <w:r>
              <w:rPr>
                <w:rFonts w:ascii="宋体" w:hAnsi="宋体"/>
                <w:sz w:val="28"/>
              </w:rPr>
              <w:t>方式</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家庭</w:t>
            </w:r>
          </w:p>
          <w:p>
            <w:pPr>
              <w:spacing w:line="300" w:lineRule="exact"/>
              <w:ind w:firstLine="0"/>
              <w:jc w:val="center"/>
              <w:rPr>
                <w:rFonts w:ascii="宋体" w:hAnsi="宋体"/>
                <w:sz w:val="28"/>
              </w:rPr>
            </w:pPr>
            <w:r>
              <w:rPr>
                <w:rFonts w:ascii="宋体" w:hAnsi="宋体"/>
                <w:sz w:val="28"/>
              </w:rPr>
              <w:t>住址</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学  历</w:t>
            </w:r>
          </w:p>
          <w:p>
            <w:pPr>
              <w:spacing w:line="300" w:lineRule="exact"/>
              <w:ind w:firstLine="0"/>
              <w:jc w:val="center"/>
              <w:rPr>
                <w:rFonts w:ascii="宋体" w:hAnsi="宋体"/>
                <w:sz w:val="28"/>
              </w:rPr>
            </w:pPr>
            <w:r>
              <w:rPr>
                <w:rFonts w:ascii="宋体" w:hAnsi="宋体"/>
                <w:sz w:val="28"/>
              </w:rPr>
              <w:t>学  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全日制</w:t>
            </w:r>
          </w:p>
          <w:p>
            <w:pPr>
              <w:spacing w:line="300" w:lineRule="exact"/>
              <w:ind w:firstLine="0"/>
              <w:jc w:val="center"/>
              <w:rPr>
                <w:rFonts w:ascii="宋体" w:hAnsi="宋体"/>
                <w:sz w:val="26"/>
              </w:rPr>
            </w:pPr>
            <w:r>
              <w:rPr>
                <w:rFonts w:ascii="宋体" w:hAnsi="宋体"/>
                <w:sz w:val="28"/>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在  职</w:t>
            </w:r>
          </w:p>
          <w:p>
            <w:pPr>
              <w:spacing w:line="300" w:lineRule="exact"/>
              <w:ind w:firstLine="0"/>
              <w:jc w:val="center"/>
              <w:rPr>
                <w:rFonts w:ascii="宋体" w:hAnsi="宋体"/>
                <w:sz w:val="28"/>
              </w:rPr>
            </w:pPr>
            <w:r>
              <w:rPr>
                <w:rFonts w:ascii="宋体" w:hAnsi="宋体"/>
                <w:sz w:val="28"/>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仿宋_GB2312"/>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left="0" w:firstLine="0"/>
              <w:jc w:val="center"/>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拟报</w:t>
            </w:r>
          </w:p>
          <w:p>
            <w:pPr>
              <w:spacing w:line="300" w:lineRule="exact"/>
              <w:ind w:firstLine="0"/>
              <w:jc w:val="center"/>
              <w:rPr>
                <w:rFonts w:ascii="宋体" w:hAnsi="宋体"/>
                <w:sz w:val="28"/>
              </w:rPr>
            </w:pPr>
            <w:r>
              <w:rPr>
                <w:rFonts w:ascii="宋体" w:hAnsi="宋体"/>
                <w:sz w:val="28"/>
              </w:rPr>
              <w:t>岗位</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 xml:space="preserve">学习 、 </w:t>
            </w:r>
          </w:p>
          <w:p>
            <w:pPr>
              <w:spacing w:line="300" w:lineRule="exact"/>
              <w:jc w:val="center"/>
              <w:rPr>
                <w:rFonts w:ascii="宋体" w:hAnsi="宋体"/>
              </w:rPr>
            </w:pPr>
            <w:r>
              <w:rPr>
                <w:rFonts w:ascii="宋体" w:hAnsi="宋体"/>
                <w:sz w:val="28"/>
              </w:rPr>
              <w:t>工作简历</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firstLine="414" w:firstLineChars="150"/>
              <w:jc w:val="left"/>
              <w:rPr>
                <w:rFonts w:ascii="宋体" w:hAnsi="宋体" w:eastAsia="仿宋_GB2312"/>
                <w:sz w:val="28"/>
                <w:szCs w:val="28"/>
              </w:rPr>
            </w:pPr>
            <w:r>
              <w:rPr>
                <w:rFonts w:ascii="宋体" w:hAnsi="宋体" w:eastAsia="仿宋_GB2312"/>
                <w:sz w:val="28"/>
                <w:szCs w:val="28"/>
              </w:rPr>
              <w:t>（自高中学历填到最近工作经历）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奖惩</w:t>
            </w:r>
          </w:p>
          <w:p>
            <w:pPr>
              <w:spacing w:line="300" w:lineRule="exact"/>
              <w:jc w:val="center"/>
              <w:rPr>
                <w:rFonts w:ascii="宋体" w:hAnsi="宋体"/>
                <w:sz w:val="28"/>
              </w:rPr>
            </w:pPr>
            <w:r>
              <w:rPr>
                <w:rFonts w:ascii="宋体" w:hAnsi="宋体"/>
                <w:sz w:val="28"/>
              </w:rPr>
              <w:t>情况</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sz w:val="28"/>
              </w:rPr>
            </w:pPr>
            <w:r>
              <w:rPr>
                <w:rFonts w:ascii="宋体" w:hAnsi="宋体"/>
                <w:sz w:val="28"/>
              </w:rPr>
              <w:t>家庭主要成员</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称谓</w:t>
            </w: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姓名</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年龄</w:t>
            </w: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政治面貌</w:t>
            </w: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工作单位及职务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bl>
    <w:p>
      <w:pPr>
        <w:spacing w:line="577" w:lineRule="exact"/>
        <w:ind w:firstLine="2048" w:firstLineChars="648"/>
        <w:jc w:val="left"/>
        <w:rPr>
          <w:rFonts w:ascii="宋体" w:hAnsi="宋体"/>
        </w:rPr>
      </w:pPr>
    </w:p>
    <w:p>
      <w:pPr>
        <w:spacing w:line="577" w:lineRule="exact"/>
        <w:ind w:firstLine="5357" w:firstLineChars="1695"/>
        <w:jc w:val="left"/>
        <w:rPr>
          <w:rFonts w:ascii="宋体" w:hAnsi="宋体"/>
          <w:u w:val="single"/>
        </w:rPr>
      </w:pPr>
      <w:r>
        <w:rPr>
          <w:rFonts w:ascii="宋体" w:hAnsi="宋体"/>
        </w:rPr>
        <w:t>本人签字：</w:t>
      </w:r>
      <w:r>
        <w:rPr>
          <w:rFonts w:ascii="宋体" w:hAnsi="宋体"/>
          <w:u w:val="single"/>
        </w:rPr>
        <w:t xml:space="preserve">           </w:t>
      </w:r>
    </w:p>
    <w:p>
      <w:pPr>
        <w:spacing w:line="577" w:lineRule="exact"/>
        <w:ind w:firstLine="5357" w:firstLineChars="1695"/>
        <w:jc w:val="left"/>
        <w:rPr>
          <w:rFonts w:hint="eastAsia" w:ascii="宋体" w:hAnsi="宋体" w:eastAsia="方正小标宋_GBK" w:cs="方正仿宋_GB2312"/>
          <w:snapToGrid w:val="0"/>
          <w:sz w:val="44"/>
          <w:szCs w:val="40"/>
        </w:rPr>
      </w:pPr>
      <w:r>
        <w:rPr>
          <w:rFonts w:ascii="宋体" w:hAnsi="宋体"/>
        </w:rPr>
        <w:t xml:space="preserve">        年   月   日</w:t>
      </w:r>
    </w:p>
    <w:sectPr>
      <w:pgSz w:w="11907" w:h="16840"/>
      <w:pgMar w:top="1797" w:right="1440" w:bottom="1797" w:left="1440" w:header="851" w:footer="1474" w:gutter="0"/>
      <w:pgNumType w:fmt="numberInDash"/>
      <w:cols w:space="720" w:num="1"/>
      <w:docGrid w:type="linesAndChars" w:linePitch="579" w:charSpace="-8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宋三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矩形 1"/>
              <wp:cNvGraphicFramePr/>
              <a:graphic xmlns:a="http://schemas.openxmlformats.org/drawingml/2006/main">
                <a:graphicData uri="http://schemas.microsoft.com/office/word/2010/wordprocessingShape">
                  <wps:wsp>
                    <wps:cNvSpPr/>
                    <wps:spPr>
                      <a:xfrm>
                        <a:off x="0" y="0"/>
                        <a:ext cx="444500" cy="230250"/>
                      </a:xfrm>
                      <a:prstGeom prst="rect">
                        <a:avLst/>
                      </a:prstGeom>
                      <a:noFill/>
                      <a:ln w="6350" cap="flat" cmpd="sng">
                        <a:noFill/>
                        <a:prstDash val="solid"/>
                        <a:round/>
                      </a:ln>
                    </wps:spPr>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bnqn1gAAAAMBAAAPAAAAAAAAAAEAIAAAACIAAABkcnMvZG93bnJl&#10;di54bWxQSwECFAAUAAAACACHTuJAhjHbpv8BAADxAwAADgAAAAAAAAABACAAAAAlAQAAZHJzL2Uy&#10;b0RvYy54bWxQSwUGAAAAAAYABgBZAQAAlgUAAAAA&#10;">
              <v:fill on="f" focussize="0,0"/>
              <v:stroke on="f" weight="0.5pt" joinstyle="round"/>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4" name="矩形 4"/>
              <wp:cNvGraphicFramePr/>
              <a:graphic xmlns:a="http://schemas.openxmlformats.org/drawingml/2006/main">
                <a:graphicData uri="http://schemas.microsoft.com/office/word/2010/wordprocessingShape">
                  <wps:wsp>
                    <wps:cNvSpPr/>
                    <wps:spPr>
                      <a:xfrm>
                        <a:off x="0" y="0"/>
                        <a:ext cx="444499" cy="230250"/>
                      </a:xfrm>
                      <a:prstGeom prst="rect">
                        <a:avLst/>
                      </a:prstGeom>
                      <a:noFill/>
                      <a:ln w="6350" cap="flat" cmpd="sng">
                        <a:noFill/>
                        <a:prstDash val="solid"/>
                        <a:round/>
                      </a:ln>
                    </wps:spPr>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bnqn1gAAAAMBAAAPAAAAAAAAAAEAIAAAACIAAABkcnMvZG93bnJl&#10;di54bWxQSwECFAAUAAAACACHTuJAzi/iOv8BAADxAwAADgAAAAAAAAABACAAAAAlAQAAZHJzL2Uy&#10;b0RvYy54bWxQSwUGAAAAAAYABgBZAQAAlgUAAAAA&#10;">
              <v:fill on="f" focussize="0,0"/>
              <v:stroke on="f" weight="0.5pt" joinstyle="round"/>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documentProtection w:enforcement="0"/>
  <w:defaultTabStop w:val="420"/>
  <w:evenAndOddHeaders w:val="1"/>
  <w:drawingGridHorizontalSpacing w:val="157"/>
  <w:drawingGridVerticalSpacing w:val="28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M2UxNzhmMjQ0MDc0YzJjMDZiNWNhYTFlZjUzYjhlY2EifQ=="/>
  </w:docVars>
  <w:rsids>
    <w:rsidRoot w:val="00000000"/>
    <w:rsid w:val="01F26B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宋体" w:hAnsi="宋体" w:eastAsia="方正仿宋_GBK" w:cs="Arial"/>
      <w:kern w:val="2"/>
      <w:sz w:val="32"/>
      <w:szCs w:val="4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style>
  <w:style w:type="paragraph" w:styleId="6">
    <w:name w:val="footer"/>
    <w:basedOn w:val="1"/>
    <w:qFormat/>
    <w:uiPriority w:val="0"/>
    <w:pPr>
      <w:tabs>
        <w:tab w:val="center" w:pos="4153"/>
        <w:tab w:val="right" w:pos="8307"/>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uiPriority w:val="0"/>
    <w:pPr>
      <w:widowControl w:val="0"/>
      <w:spacing w:line="240" w:lineRule="auto"/>
      <w:jc w:val="both"/>
    </w:pPr>
    <w:rPr>
      <w:rFonts w:ascii="宋体" w:hAnsi="宋体" w:eastAsia="方正仿宋_GBK" w:cs="Arial"/>
      <w:kern w:val="2"/>
      <w:sz w:val="24"/>
      <w:szCs w:val="44"/>
      <w:lang w:val="en-US" w:eastAsia="zh-CN" w:bidi="ar-SA"/>
    </w:rPr>
  </w:style>
  <w:style w:type="paragraph" w:styleId="9">
    <w:name w:val="Body Text First Indent 2"/>
    <w:qFormat/>
    <w:uiPriority w:val="0"/>
    <w:pPr>
      <w:widowControl w:val="0"/>
      <w:spacing w:after="120" w:line="240" w:lineRule="auto"/>
      <w:ind w:left="420" w:firstLine="420"/>
      <w:jc w:val="both"/>
    </w:pPr>
    <w:rPr>
      <w:rFonts w:ascii="宋体" w:hAnsi="宋体" w:eastAsia="方正仿宋_GBK" w:cs="Arial"/>
      <w:kern w:val="2"/>
      <w:sz w:val="32"/>
      <w:szCs w:val="44"/>
      <w:lang w:val="en-US" w:eastAsia="zh-CN" w:bidi="ar-SA"/>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Pages>
  <Words>91</Words>
  <Characters>99</Characters>
  <Lines>4</Lines>
  <Paragraphs>1</Paragraphs>
  <TotalTime>89</TotalTime>
  <ScaleCrop>false</ScaleCrop>
  <LinksUpToDate>false</LinksUpToDate>
  <CharactersWithSpaces>99</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2020-07-08T09:34:00Z</dcterms:created>
  <dc:creator>Microsoft</dc:creator>
  <cp:lastModifiedBy>什么dd</cp:lastModifiedBy>
  <cp:lastPrinted>2023-11-24T07:13:00Z</cp:lastPrinted>
  <dcterms:modified xsi:type="dcterms:W3CDTF">2023-11-24T07:54:08Z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0EBFE8CD4FA24BCB88AE509D5C64C677</vt:lpwstr>
  </property>
</Properties>
</file>