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rPr>
          <w:rFonts w:hint="eastAsia"/>
        </w:rPr>
      </w:pPr>
      <w:r>
        <w:rPr>
          <w:rFonts w:ascii="宋体" w:hAnsi="宋体" w:eastAsia="方正小标宋简体"/>
          <w:sz w:val="44"/>
          <w:szCs w:val="44"/>
        </w:rPr>
        <mc:AlternateContent>
          <mc:Choice Requires="wps">
            <w:drawing>
              <wp:anchor distT="0" distB="0" distL="113665" distR="113665" simplePos="0" relativeHeight="251659264" behindDoc="0" locked="0" layoutInCell="1" allowOverlap="1">
                <wp:simplePos x="0" y="0"/>
                <wp:positionH relativeFrom="page">
                  <wp:posOffset>1027430</wp:posOffset>
                </wp:positionH>
                <wp:positionV relativeFrom="margin">
                  <wp:posOffset>2972435</wp:posOffset>
                </wp:positionV>
                <wp:extent cx="5615940" cy="635"/>
                <wp:effectExtent l="0" t="10795" r="3810" b="17145"/>
                <wp:wrapNone/>
                <wp:docPr id="2"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635"/>
                        </a:xfrm>
                        <a:prstGeom prst="line">
                          <a:avLst/>
                        </a:prstGeom>
                        <a:noFill/>
                        <a:ln w="22225"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1" o:spid="_x0000_s1026" o:spt="20" style="position:absolute;left:0pt;margin-left:80.9pt;margin-top:234.05pt;height:0.05pt;width:442.2pt;mso-position-horizontal-relative:page;mso-position-vertical-relative:margin;z-index:251659264;mso-width-relative:page;mso-height-relative:page;" filled="f" stroked="t" coordsize="21600,21600" o:gfxdata="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fFgo2AAAAAwBAAAPAAAAAAAAAAEAIAAAACIAAABkcnMv&#10;ZG93bnJldi54bWxQSwECFAAUAAAACACHTuJALRIJRTwCAABYBAAADgAAAAAAAAABACAAAAAnAQAA&#10;ZHJzL2Uyb0RvYy54bWxQSwUGAAAAAAYABgBZAQAA1QUAAAAA&#10;">
                <v:fill on="f" focussize="0,0"/>
                <v:stroke weight="1.75pt" color="#FF0000" joinstyle="round"/>
                <v:imagedata o:title=""/>
                <o:lock v:ext="edit" aspectratio="t"/>
              </v:line>
            </w:pict>
          </mc:Fallback>
        </mc:AlternateContent>
      </w:r>
      <w:r>
        <w:rPr>
          <w:rFonts w:hint="eastAsia"/>
        </w:rPr>
        <w:pict>
          <v:shape id="_x0000_s1027" o:spid="_x0000_s1027" o:spt="136" type="#_x0000_t136" style="position:absolute;left:0pt;margin-left:92.15pt;margin-top:92.4pt;height:53.85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t"/>
            <v:textpath on="t" fitshape="t" fitpath="t" trim="t" xscale="f" string="重庆市江津区中山镇人民政府文件" style="font-family:方正小标宋_GBK;font-size:36pt;v-text-align:center;"/>
          </v:shape>
        </w:pict>
      </w:r>
    </w:p>
    <w:p>
      <w:pPr>
        <w:pStyle w:val="12"/>
        <w:bidi w:val="0"/>
        <w:rPr>
          <w:rFonts w:hint="eastAsia"/>
        </w:rPr>
      </w:pPr>
    </w:p>
    <w:p>
      <w:pPr>
        <w:pStyle w:val="12"/>
        <w:bidi w:val="0"/>
        <w:rPr>
          <w:rFonts w:hint="eastAsia"/>
        </w:rPr>
      </w:pPr>
    </w:p>
    <w:p>
      <w:pPr>
        <w:pStyle w:val="12"/>
        <w:bidi w:val="0"/>
        <w:rPr>
          <w:rFonts w:hint="eastAsia"/>
        </w:rPr>
      </w:pPr>
    </w:p>
    <w:p>
      <w:pPr>
        <w:pStyle w:val="12"/>
        <w:bidi w:val="0"/>
        <w:rPr>
          <w:rFonts w:hint="eastAsia"/>
        </w:rPr>
      </w:pPr>
    </w:p>
    <w:p>
      <w:pPr>
        <w:pStyle w:val="12"/>
        <w:bidi w:val="0"/>
        <w:rPr>
          <w:rFonts w:hint="eastAsia"/>
        </w:rPr>
      </w:pPr>
    </w:p>
    <w:p>
      <w:pPr>
        <w:pStyle w:val="12"/>
        <w:bidi w:val="0"/>
        <w:rPr>
          <w:rFonts w:hint="eastAsia"/>
        </w:rPr>
      </w:pPr>
    </w:p>
    <w:p>
      <w:pPr>
        <w:pStyle w:val="18"/>
        <w:bidi w:val="0"/>
        <w:rPr>
          <w:rFonts w:hint="eastAsia"/>
        </w:rPr>
      </w:pPr>
      <w:r>
        <w:rPr>
          <w:rFonts w:hint="eastAsia"/>
        </w:rPr>
        <w:t>中山府</w:t>
      </w:r>
      <w:r>
        <w:rPr>
          <w:rFonts w:hint="eastAsia"/>
          <w:lang w:val="en-US" w:eastAsia="zh-CN"/>
        </w:rPr>
        <w:t>发</w:t>
      </w:r>
      <w:r>
        <w:rPr>
          <w:rFonts w:hint="eastAsia"/>
        </w:rPr>
        <w:t>〔202</w:t>
      </w:r>
      <w:r>
        <w:rPr>
          <w:rFonts w:hint="eastAsia"/>
          <w:lang w:val="en-US" w:eastAsia="zh-CN"/>
        </w:rPr>
        <w:t>3</w:t>
      </w:r>
      <w:r>
        <w:rPr>
          <w:rFonts w:hint="eastAsia"/>
        </w:rPr>
        <w:t>〕</w:t>
      </w:r>
      <w:r>
        <w:rPr>
          <w:rFonts w:hint="eastAsia"/>
          <w:lang w:val="en-US" w:eastAsia="zh-CN"/>
        </w:rPr>
        <w:t>3</w:t>
      </w:r>
      <w:r>
        <w:rPr>
          <w:rFonts w:hint="eastAsia"/>
        </w:rPr>
        <w:t>号</w:t>
      </w:r>
    </w:p>
    <w:p>
      <w:pPr>
        <w:pStyle w:val="20"/>
        <w:bidi w:val="0"/>
        <w:ind w:left="0" w:leftChars="0" w:firstLine="0" w:firstLineChars="0"/>
        <w:jc w:val="both"/>
        <w:rPr>
          <w:rFonts w:hint="eastAsia"/>
        </w:rPr>
      </w:pPr>
    </w:p>
    <w:p>
      <w:pPr>
        <w:ind w:left="0" w:leftChars="0" w:firstLine="0" w:firstLineChars="0"/>
        <w:rPr>
          <w:rFonts w:hint="eastAsia"/>
        </w:rPr>
      </w:pPr>
    </w:p>
    <w:p>
      <w:pPr>
        <w:pStyle w:val="12"/>
        <w:bidi w:val="0"/>
        <w:rPr>
          <w:rFonts w:hint="eastAsia"/>
        </w:rPr>
      </w:pPr>
      <w:r>
        <w:rPr>
          <w:rFonts w:hint="eastAsia"/>
        </w:rPr>
        <w:t>重庆市江津区中山镇人民政府</w:t>
      </w:r>
    </w:p>
    <w:p>
      <w:pPr>
        <w:pStyle w:val="12"/>
        <w:bidi w:val="0"/>
        <w:rPr>
          <w:rFonts w:hint="eastAsia"/>
        </w:rPr>
      </w:pPr>
      <w:r>
        <w:rPr>
          <w:rFonts w:hint="eastAsia"/>
        </w:rPr>
        <w:t>关于印发《中山镇2023年春节期间供水</w:t>
      </w:r>
    </w:p>
    <w:p>
      <w:pPr>
        <w:pStyle w:val="12"/>
        <w:bidi w:val="0"/>
        <w:rPr>
          <w:rFonts w:hint="eastAsia"/>
        </w:rPr>
      </w:pPr>
      <w:r>
        <w:rPr>
          <w:rFonts w:hint="eastAsia"/>
        </w:rPr>
        <w:t>应急预案》的通知</w:t>
      </w:r>
    </w:p>
    <w:p>
      <w:pPr>
        <w:pStyle w:val="2"/>
        <w:ind w:left="0" w:leftChars="0" w:firstLine="0" w:firstLineChars="0"/>
        <w:rPr>
          <w:rFonts w:hint="eastAsia"/>
        </w:rPr>
      </w:pPr>
    </w:p>
    <w:p>
      <w:pPr>
        <w:pStyle w:val="19"/>
        <w:bidi w:val="0"/>
        <w:rPr>
          <w:rFonts w:hint="eastAsia"/>
        </w:rPr>
      </w:pPr>
      <w:r>
        <w:rPr>
          <w:rFonts w:hint="eastAsia"/>
        </w:rPr>
        <w:t>各村（居）民委员会、镇属各单位、镇机关各部门：</w:t>
      </w:r>
    </w:p>
    <w:p>
      <w:pPr>
        <w:bidi w:val="0"/>
        <w:rPr>
          <w:rFonts w:hint="eastAsia"/>
        </w:rPr>
      </w:pPr>
      <w:r>
        <w:rPr>
          <w:rFonts w:hint="eastAsia"/>
        </w:rPr>
        <w:t>现将《中山镇2023年春节期间供水应急预案》印发给你们，请遵照本预案要求，认真遵照执行，并抓好落实。</w:t>
      </w:r>
    </w:p>
    <w:p>
      <w:pPr>
        <w:bidi w:val="0"/>
        <w:rPr>
          <w:rFonts w:hint="eastAsia"/>
        </w:rPr>
      </w:pPr>
      <w:r>
        <w:rPr>
          <w:rFonts w:hint="eastAsia"/>
        </w:rPr>
        <w:t>特此通知</w:t>
      </w:r>
    </w:p>
    <w:p>
      <w:pPr>
        <w:pStyle w:val="2"/>
        <w:ind w:left="0" w:leftChars="0" w:firstLine="0" w:firstLineChars="0"/>
        <w:rPr>
          <w:rFonts w:hint="eastAsia"/>
        </w:rPr>
      </w:pPr>
    </w:p>
    <w:p>
      <w:pPr>
        <w:pStyle w:val="3"/>
        <w:ind w:left="0" w:leftChars="0" w:firstLine="0" w:firstLineChars="0"/>
        <w:rPr>
          <w:rFonts w:hint="eastAsia"/>
        </w:rPr>
      </w:pPr>
    </w:p>
    <w:p>
      <w:pPr>
        <w:pStyle w:val="16"/>
        <w:bidi w:val="0"/>
        <w:rPr>
          <w:rFonts w:hint="eastAsia"/>
        </w:rPr>
      </w:pPr>
      <w:r>
        <w:rPr>
          <w:rFonts w:hint="eastAsia"/>
        </w:rPr>
        <w:t>重庆市江津区中山镇人民政府</w:t>
      </w:r>
    </w:p>
    <w:p>
      <w:pPr>
        <w:pStyle w:val="17"/>
        <w:bidi w:val="0"/>
        <w:rPr>
          <w:rFonts w:hint="eastAsia"/>
        </w:rPr>
        <w:sectPr>
          <w:footerReference r:id="rId5" w:type="default"/>
          <w:footerReference r:id="rId6" w:type="even"/>
          <w:pgSz w:w="11906" w:h="16838"/>
          <w:pgMar w:top="2098" w:right="1474" w:bottom="1984" w:left="1587" w:header="851" w:footer="1389" w:gutter="0"/>
          <w:cols w:space="0" w:num="1"/>
          <w:rtlGutter w:val="0"/>
          <w:docGrid w:type="linesAndChars" w:linePitch="579" w:charSpace="-842"/>
        </w:sectPr>
      </w:pPr>
      <w:r>
        <w:rPr>
          <w:rFonts w:hint="eastAsia"/>
        </w:rPr>
        <w:t>2023年1月11日</w:t>
      </w:r>
    </w:p>
    <w:p>
      <w:pPr>
        <w:pStyle w:val="12"/>
        <w:bidi w:val="0"/>
        <w:rPr>
          <w:rFonts w:hint="eastAsia"/>
        </w:rPr>
      </w:pPr>
    </w:p>
    <w:p>
      <w:pPr>
        <w:pStyle w:val="12"/>
        <w:bidi w:val="0"/>
        <w:rPr>
          <w:rFonts w:hint="eastAsia"/>
        </w:rPr>
      </w:pPr>
      <w:r>
        <w:rPr>
          <w:rFonts w:hint="eastAsia"/>
        </w:rPr>
        <w:t>中山镇2023年春节期间供水应急预案</w:t>
      </w:r>
    </w:p>
    <w:p>
      <w:pPr>
        <w:pStyle w:val="12"/>
        <w:bidi w:val="0"/>
        <w:rPr>
          <w:rFonts w:hint="eastAsia"/>
        </w:rPr>
      </w:pPr>
    </w:p>
    <w:p>
      <w:pPr>
        <w:bidi w:val="0"/>
        <w:rPr>
          <w:rFonts w:hint="eastAsia"/>
        </w:rPr>
      </w:pPr>
      <w:r>
        <w:rPr>
          <w:rFonts w:hint="eastAsia"/>
        </w:rPr>
        <w:t>做好我镇各村(社)2023年春节期间农村供水安全保障工作，建立高效、快速的应急处理反应机制最大限度地保障群众特别是贫困群众的饮水安全，加强和规范供水突发事件应急工作，有效预防和妥善处置各类供水事故，保障人民群众的切身利益和生命财产安全，维护公共利益，保持社会稳定，促进社会全面、协调、可持续发展。确保我镇各村(社) 2023年春节期间农村供水安全，根据本镇实际情况，特制定本预案。</w:t>
      </w:r>
    </w:p>
    <w:p>
      <w:pPr>
        <w:pStyle w:val="4"/>
        <w:bidi w:val="0"/>
        <w:rPr>
          <w:rFonts w:hint="eastAsia"/>
        </w:rPr>
      </w:pPr>
      <w:r>
        <w:rPr>
          <w:rFonts w:hint="eastAsia"/>
        </w:rPr>
        <w:t>一、指导思想</w:t>
      </w:r>
    </w:p>
    <w:p>
      <w:pPr>
        <w:bidi w:val="0"/>
        <w:rPr>
          <w:rFonts w:hint="eastAsia"/>
        </w:rPr>
      </w:pPr>
      <w:r>
        <w:rPr>
          <w:rFonts w:hint="eastAsia"/>
        </w:rPr>
        <w:t>坚持安全第一、未雨绸缪、分片管理、分工合作的方针，按照供水应急工作遵循预防为主、保障重点、计划供应、节约用水、局部服从全局、-般服从应急的原则，明确具体分工，压实人员责任，强化值班值守，加大抢修维护力度，充分体现以人为本的核心理念，全力保障农村集中供水的正常用水秩序。</w:t>
      </w:r>
    </w:p>
    <w:p>
      <w:pPr>
        <w:pStyle w:val="4"/>
        <w:bidi w:val="0"/>
        <w:rPr>
          <w:rFonts w:hint="eastAsia"/>
        </w:rPr>
      </w:pPr>
      <w:r>
        <w:rPr>
          <w:rFonts w:hint="eastAsia"/>
        </w:rPr>
        <w:t>二、具体措施</w:t>
      </w:r>
    </w:p>
    <w:p>
      <w:pPr>
        <w:pStyle w:val="5"/>
        <w:bidi w:val="0"/>
        <w:rPr>
          <w:rFonts w:hint="eastAsia"/>
        </w:rPr>
      </w:pPr>
      <w:r>
        <w:rPr>
          <w:rFonts w:hint="eastAsia"/>
        </w:rPr>
        <w:t>（一）水厂水质和水池水位保障</w:t>
      </w:r>
    </w:p>
    <w:p>
      <w:pPr>
        <w:bidi w:val="0"/>
        <w:rPr>
          <w:rFonts w:hint="eastAsia"/>
        </w:rPr>
      </w:pPr>
      <w:r>
        <w:rPr>
          <w:rFonts w:hint="eastAsia"/>
          <w:lang w:val="en-US" w:eastAsia="zh-CN"/>
        </w:rPr>
        <w:t>一是</w:t>
      </w:r>
      <w:r>
        <w:rPr>
          <w:rFonts w:hint="eastAsia"/>
        </w:rPr>
        <w:t>确保安全生产。加强水质监测，加大安保力度，着力推进施工作业规范、安全操作规程以及工作，安全目标责任制的落实。</w:t>
      </w:r>
    </w:p>
    <w:p>
      <w:pPr>
        <w:bidi w:val="0"/>
        <w:rPr>
          <w:rFonts w:hint="eastAsia"/>
        </w:rPr>
      </w:pPr>
      <w:r>
        <w:rPr>
          <w:rFonts w:hint="eastAsia"/>
          <w:lang w:val="en-US" w:eastAsia="zh-CN"/>
        </w:rPr>
        <w:t>二是</w:t>
      </w:r>
      <w:r>
        <w:rPr>
          <w:rFonts w:hint="eastAsia"/>
        </w:rPr>
        <w:t>确保有人负责。水厂负责人要值班，人员必须在岗在位，保持电话畅通。进行水源地巡查、水质检测、安全隐患排查、清洗水池、加药消毒记录清晰、详细。</w:t>
      </w:r>
    </w:p>
    <w:p>
      <w:pPr>
        <w:pStyle w:val="5"/>
        <w:bidi w:val="0"/>
        <w:rPr>
          <w:rFonts w:hint="eastAsia"/>
        </w:rPr>
      </w:pPr>
      <w:r>
        <w:rPr>
          <w:rFonts w:hint="eastAsia"/>
        </w:rPr>
        <w:t>（二）各水厂供水保障</w:t>
      </w:r>
    </w:p>
    <w:p>
      <w:pPr>
        <w:bidi w:val="0"/>
        <w:rPr>
          <w:rFonts w:hint="eastAsia"/>
        </w:rPr>
      </w:pPr>
      <w:r>
        <w:rPr>
          <w:rFonts w:hint="eastAsia"/>
          <w:lang w:val="en-US" w:eastAsia="zh-CN"/>
        </w:rPr>
        <w:t>一是</w:t>
      </w:r>
      <w:r>
        <w:rPr>
          <w:rFonts w:hint="eastAsia"/>
        </w:rPr>
        <w:t>广泛宣传，2023工春节期间由于供水用户增多，管网更加分散，用水量增大，形势供水相当严峻。各村要入户宣传，错峰用水方式采取提前蓄水措施。</w:t>
      </w:r>
    </w:p>
    <w:p>
      <w:pPr>
        <w:bidi w:val="0"/>
        <w:rPr>
          <w:rFonts w:hint="eastAsia"/>
        </w:rPr>
      </w:pPr>
      <w:r>
        <w:rPr>
          <w:rFonts w:hint="eastAsia"/>
          <w:lang w:val="en-US" w:eastAsia="zh-CN"/>
        </w:rPr>
        <w:t>二是</w:t>
      </w:r>
      <w:r>
        <w:rPr>
          <w:rFonts w:hint="eastAsia"/>
        </w:rPr>
        <w:t>组织排查。鱼湾、四合水厂进一步充实管水人员，在进水管道、出厂水管道和减压池全部安装水表，发现水量变化较大，立即找到原因并妥善处理，将水损失降到最低。春节前开展一次联合执法行动，打击故意破坏水利设施、偷水灌田养鱼等违法等行为。加强联系，发现一处处理-处确保管网无跑水情况存在。</w:t>
      </w:r>
    </w:p>
    <w:p>
      <w:pPr>
        <w:bidi w:val="0"/>
        <w:rPr>
          <w:rFonts w:hint="eastAsia"/>
        </w:rPr>
      </w:pPr>
      <w:r>
        <w:rPr>
          <w:rFonts w:hint="eastAsia"/>
          <w:lang w:val="en-US" w:eastAsia="zh-CN"/>
        </w:rPr>
        <w:t>三是</w:t>
      </w:r>
      <w:r>
        <w:rPr>
          <w:rFonts w:hint="eastAsia"/>
        </w:rPr>
        <w:t>科学调水。由水利林业办牵头，分别从笋溪河和新桥水库内抽水到鱼湾、四合水厂和三合水厂，立即组织实施，确保群众基本用水需求。</w:t>
      </w:r>
    </w:p>
    <w:p>
      <w:pPr>
        <w:bidi w:val="0"/>
        <w:rPr>
          <w:rFonts w:hint="eastAsia"/>
        </w:rPr>
      </w:pPr>
      <w:r>
        <w:rPr>
          <w:rFonts w:hint="eastAsia"/>
          <w:lang w:val="en-US" w:eastAsia="zh-CN"/>
        </w:rPr>
        <w:t>四是</w:t>
      </w:r>
      <w:r>
        <w:rPr>
          <w:rFonts w:hint="eastAsia"/>
        </w:rPr>
        <w:t>及时抢修。对于供水管网突然发生断裂，造成局部不能供水，村上应立即上报镇政府值班室并组织相关人力、物力连续抢修，停水时间不得超过3天。</w:t>
      </w:r>
    </w:p>
    <w:p>
      <w:pPr>
        <w:pStyle w:val="4"/>
        <w:bidi w:val="0"/>
        <w:rPr>
          <w:rFonts w:hint="eastAsia"/>
        </w:rPr>
      </w:pPr>
      <w:r>
        <w:rPr>
          <w:rFonts w:hint="eastAsia"/>
        </w:rPr>
        <w:t>三、保障措施</w:t>
      </w:r>
    </w:p>
    <w:p>
      <w:pPr>
        <w:bidi w:val="0"/>
        <w:rPr>
          <w:rFonts w:hint="eastAsia"/>
        </w:rPr>
      </w:pPr>
      <w:r>
        <w:rPr>
          <w:rStyle w:val="13"/>
          <w:rFonts w:hint="eastAsia"/>
        </w:rPr>
        <w:t>（一）加强领导，明确责任。</w:t>
      </w:r>
      <w:r>
        <w:rPr>
          <w:rFonts w:hint="eastAsia"/>
        </w:rPr>
        <w:t>各村居作为供水运营的责任主体，要充分发挥主体作用，切实加强组织领导，并成立专门领导机构和工作机构，保证春节期间正常供水、服务优质、收费规范。</w:t>
      </w:r>
    </w:p>
    <w:p>
      <w:pPr>
        <w:bidi w:val="0"/>
        <w:rPr>
          <w:rFonts w:hint="eastAsia" w:eastAsia="方正仿宋_GBK"/>
          <w:lang w:eastAsia="zh-CN"/>
        </w:rPr>
      </w:pPr>
      <w:r>
        <w:rPr>
          <w:rStyle w:val="13"/>
          <w:rFonts w:hint="eastAsia"/>
        </w:rPr>
        <w:t>(二)规范操作，狠抓进度。</w:t>
      </w:r>
      <w:r>
        <w:rPr>
          <w:rFonts w:hint="eastAsia"/>
        </w:rPr>
        <w:t>实施过程中严格执行工程建设基本程序，保证工程建设全程规范有序。由于工程建设要求高、时间紧、任务</w:t>
      </w:r>
      <w:r>
        <w:rPr>
          <w:rFonts w:hint="eastAsia"/>
          <w:lang w:val="en-US" w:eastAsia="zh-CN"/>
        </w:rPr>
        <w:t>重。</w:t>
      </w:r>
      <w:r>
        <w:rPr>
          <w:rFonts w:hint="eastAsia"/>
        </w:rPr>
        <w:t>各村要按照规定的时间节点扎实抓好各阶段工作的推进</w:t>
      </w:r>
      <w:r>
        <w:rPr>
          <w:rFonts w:hint="eastAsia"/>
          <w:lang w:eastAsia="zh-CN"/>
        </w:rPr>
        <w:t>。</w:t>
      </w:r>
      <w:bookmarkStart w:id="0" w:name="_GoBack"/>
      <w:bookmarkEnd w:id="0"/>
    </w:p>
    <w:p>
      <w:pPr>
        <w:ind w:left="0" w:leftChars="0" w:firstLine="0" w:firstLineChars="0"/>
        <w:rPr>
          <w:rFonts w:hint="eastAsia"/>
        </w:rPr>
      </w:pPr>
    </w:p>
    <w:p>
      <w:pPr>
        <w:pStyle w:val="2"/>
        <w:ind w:left="0" w:leftChars="0" w:firstLine="0" w:firstLineChars="0"/>
        <w:rPr>
          <w:rFonts w:hint="eastAsia"/>
        </w:rPr>
      </w:pPr>
    </w:p>
    <w:p>
      <w:pPr>
        <w:pStyle w:val="3"/>
        <w:ind w:left="0" w:leftChars="0" w:firstLine="0" w:firstLineChars="0"/>
        <w:rPr>
          <w:rFonts w:hint="eastAsia"/>
        </w:rPr>
      </w:pPr>
    </w:p>
    <w:p>
      <w:pPr>
        <w:pStyle w:val="2"/>
        <w:ind w:left="0" w:leftChars="0" w:firstLine="0" w:firstLineChars="0"/>
        <w:rPr>
          <w:rFonts w:hint="eastAsia"/>
        </w:rPr>
      </w:pPr>
    </w:p>
    <w:p>
      <w:pPr>
        <w:pStyle w:val="3"/>
        <w:ind w:left="0" w:leftChars="0" w:firstLine="0" w:firstLineChars="0"/>
        <w:rPr>
          <w:rFonts w:hint="eastAsia"/>
        </w:rPr>
      </w:pPr>
    </w:p>
    <w:p>
      <w:pPr>
        <w:ind w:left="0" w:leftChars="0" w:firstLine="0" w:firstLineChars="0"/>
        <w:rPr>
          <w:rFonts w:hint="eastAsia"/>
        </w:rPr>
      </w:pPr>
    </w:p>
    <w:p>
      <w:pPr>
        <w:pStyle w:val="2"/>
        <w:ind w:left="0" w:leftChars="0" w:firstLine="0" w:firstLineChars="0"/>
        <w:rPr>
          <w:rFonts w:hint="eastAsia"/>
        </w:rPr>
      </w:pPr>
    </w:p>
    <w:p>
      <w:pPr>
        <w:pStyle w:val="3"/>
        <w:ind w:left="0" w:leftChars="0" w:firstLine="0" w:firstLineChars="0"/>
        <w:rPr>
          <w:rFonts w:hint="eastAsia"/>
        </w:rPr>
      </w:pPr>
    </w:p>
    <w:p>
      <w:pPr>
        <w:ind w:left="0" w:leftChars="0" w:firstLine="0" w:firstLineChars="0"/>
        <w:rPr>
          <w:rFonts w:hint="eastAsia"/>
        </w:rPr>
      </w:pPr>
    </w:p>
    <w:p>
      <w:pPr>
        <w:pStyle w:val="2"/>
        <w:ind w:left="0" w:leftChars="0" w:firstLine="0" w:firstLineChars="0"/>
        <w:rPr>
          <w:rFonts w:hint="eastAsia"/>
        </w:rPr>
      </w:pPr>
    </w:p>
    <w:p>
      <w:pPr>
        <w:pStyle w:val="3"/>
        <w:ind w:left="0" w:leftChars="0" w:firstLine="0" w:firstLineChars="0"/>
        <w:rPr>
          <w:rFonts w:hint="eastAsia"/>
        </w:rPr>
      </w:pPr>
    </w:p>
    <w:p>
      <w:pPr>
        <w:ind w:left="0" w:leftChars="0" w:firstLine="0" w:firstLineChars="0"/>
        <w:rPr>
          <w:rFonts w:hint="eastAsia"/>
        </w:rPr>
      </w:pPr>
    </w:p>
    <w:p>
      <w:pPr>
        <w:pStyle w:val="2"/>
        <w:ind w:left="0" w:leftChars="0" w:firstLine="0" w:firstLineChars="0"/>
        <w:rPr>
          <w:rFonts w:hint="eastAsia"/>
        </w:rPr>
      </w:pPr>
    </w:p>
    <w:p>
      <w:pPr>
        <w:pStyle w:val="3"/>
        <w:ind w:left="0" w:leftChars="0" w:firstLine="0" w:firstLineChars="0"/>
        <w:rPr>
          <w:rFonts w:hint="eastAsia"/>
        </w:rPr>
      </w:pPr>
    </w:p>
    <w:p>
      <w:pPr>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ind w:left="0" w:leftChars="0" w:firstLine="0" w:firstLineChars="0"/>
        <w:rPr>
          <w:rFonts w:hint="eastAsia"/>
        </w:rPr>
      </w:pPr>
    </w:p>
    <w:p>
      <w:pPr>
        <w:pStyle w:val="15"/>
        <w:bidi w:val="0"/>
        <w:rPr>
          <w:rFonts w:hint="default"/>
          <w:lang w:val="en-US" w:eastAsia="zh-CN"/>
        </w:rPr>
      </w:pPr>
      <w:r>
        <w:rPr>
          <w:rFonts w:hint="eastAsia"/>
        </w:rPr>
        <w:t>重庆市江津区中山镇党政办公室           20</w:t>
      </w:r>
      <w:r>
        <w:rPr>
          <w:rFonts w:hint="eastAsia"/>
          <w:lang w:val="en-US" w:eastAsia="zh-CN"/>
        </w:rPr>
        <w:t>23</w:t>
      </w:r>
      <w:r>
        <w:rPr>
          <w:rFonts w:hint="eastAsia"/>
        </w:rPr>
        <w:t>年</w:t>
      </w:r>
      <w:r>
        <w:rPr>
          <w:rFonts w:hint="eastAsia"/>
          <w:lang w:val="en-US" w:eastAsia="zh-CN"/>
        </w:rPr>
        <w:t>1</w:t>
      </w:r>
      <w:r>
        <w:rPr>
          <w:rFonts w:hint="eastAsia"/>
        </w:rPr>
        <w:t>月</w:t>
      </w:r>
      <w:r>
        <w:rPr>
          <w:rFonts w:hint="eastAsia"/>
          <w:lang w:val="en-US" w:eastAsia="zh-CN"/>
        </w:rPr>
        <w:t>11</w:t>
      </w:r>
      <w:r>
        <w:rPr>
          <w:rFonts w:hint="eastAsia"/>
        </w:rPr>
        <w:t>日印发</w:t>
      </w:r>
    </w:p>
    <w:sectPr>
      <w:pgSz w:w="11906" w:h="16838"/>
      <w:pgMar w:top="2098" w:right="1474" w:bottom="1984" w:left="1587" w:header="851" w:footer="1389"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pPr>
    <w:r>
      <w:rPr>
        <w:rStyle w:val="11"/>
        <w:rFonts w:hint="eastAsia" w:ascii="宋体" w:eastAsia="宋体"/>
        <w:sz w:val="28"/>
        <w:szCs w:val="28"/>
      </w:rPr>
      <w:t xml:space="preserve">― </w:t>
    </w:r>
    <w:r>
      <w:rPr>
        <w:rStyle w:val="11"/>
        <w:rFonts w:hint="eastAsia" w:ascii="宋体" w:eastAsia="宋体"/>
        <w:sz w:val="28"/>
        <w:szCs w:val="28"/>
      </w:rPr>
      <w:fldChar w:fldCharType="begin"/>
    </w:r>
    <w:r>
      <w:rPr>
        <w:rStyle w:val="11"/>
        <w:rFonts w:hint="eastAsia" w:ascii="宋体" w:eastAsia="宋体"/>
        <w:sz w:val="28"/>
        <w:szCs w:val="28"/>
      </w:rPr>
      <w:instrText xml:space="preserve">Page</w:instrText>
    </w:r>
    <w:r>
      <w:rPr>
        <w:rFonts w:ascii="宋体" w:eastAsia="宋体"/>
        <w:sz w:val="28"/>
        <w:szCs w:val="28"/>
      </w:rPr>
      <w:fldChar w:fldCharType="separate"/>
    </w:r>
    <w:r>
      <w:rPr>
        <w:rStyle w:val="11"/>
        <w:rFonts w:ascii="宋体" w:eastAsia="宋体"/>
        <w:sz w:val="28"/>
        <w:szCs w:val="28"/>
      </w:rPr>
      <w:t>1</w:t>
    </w:r>
    <w:r>
      <w:rPr>
        <w:rFonts w:ascii="宋体" w:eastAsia="宋体"/>
        <w:sz w:val="28"/>
        <w:szCs w:val="28"/>
      </w:rPr>
      <w:fldChar w:fldCharType="end"/>
    </w:r>
    <w:r>
      <w:rPr>
        <w:rStyle w:val="11"/>
        <w:rFonts w:hint="eastAsia" w:asci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Style w:val="11"/>
        <w:rFonts w:hint="eastAsia" w:ascii="宋体" w:eastAsia="宋体"/>
        <w:sz w:val="28"/>
      </w:rPr>
      <w:t xml:space="preserve">― </w:t>
    </w:r>
    <w:r>
      <w:rPr>
        <w:rStyle w:val="11"/>
        <w:rFonts w:hint="eastAsia" w:ascii="宋体" w:eastAsia="宋体"/>
        <w:sz w:val="28"/>
      </w:rPr>
      <w:fldChar w:fldCharType="begin"/>
    </w:r>
    <w:r>
      <w:rPr>
        <w:rStyle w:val="11"/>
        <w:rFonts w:hint="eastAsia" w:ascii="宋体" w:eastAsia="宋体"/>
        <w:sz w:val="28"/>
      </w:rPr>
      <w:instrText xml:space="preserve">Page</w:instrText>
    </w:r>
    <w:r>
      <w:fldChar w:fldCharType="separate"/>
    </w:r>
    <w:r>
      <w:rPr>
        <w:rStyle w:val="11"/>
        <w:rFonts w:ascii="宋体" w:eastAsia="宋体"/>
        <w:sz w:val="28"/>
      </w:rPr>
      <w:t>2</w:t>
    </w:r>
    <w:r>
      <w:fldChar w:fldCharType="end"/>
    </w:r>
    <w:r>
      <w:rPr>
        <w:rStyle w:val="11"/>
        <w:rFonts w:hint="eastAsia" w:asci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NzM5OWI0OTU0ZDg3YjE4M2EyZTM4ZDFhMGJiYmEifQ=="/>
  </w:docVars>
  <w:rsids>
    <w:rsidRoot w:val="00000000"/>
    <w:rsid w:val="00E236B8"/>
    <w:rsid w:val="020166A7"/>
    <w:rsid w:val="035458F0"/>
    <w:rsid w:val="0449796B"/>
    <w:rsid w:val="07C503C2"/>
    <w:rsid w:val="07DC537F"/>
    <w:rsid w:val="08C14E1F"/>
    <w:rsid w:val="0B055E78"/>
    <w:rsid w:val="0B1161A0"/>
    <w:rsid w:val="0DBA3E77"/>
    <w:rsid w:val="10C448A4"/>
    <w:rsid w:val="114E3FF6"/>
    <w:rsid w:val="120347C9"/>
    <w:rsid w:val="12713E5F"/>
    <w:rsid w:val="154C1A4E"/>
    <w:rsid w:val="1A473C1D"/>
    <w:rsid w:val="1C84042A"/>
    <w:rsid w:val="1CB04006"/>
    <w:rsid w:val="1D3F2820"/>
    <w:rsid w:val="1F196EAC"/>
    <w:rsid w:val="1FAF5A4F"/>
    <w:rsid w:val="28E079FB"/>
    <w:rsid w:val="299A5F1B"/>
    <w:rsid w:val="2C6B1A41"/>
    <w:rsid w:val="2D201221"/>
    <w:rsid w:val="2EC70284"/>
    <w:rsid w:val="326A3527"/>
    <w:rsid w:val="331A4656"/>
    <w:rsid w:val="333169C9"/>
    <w:rsid w:val="3382006F"/>
    <w:rsid w:val="38AE311E"/>
    <w:rsid w:val="39167469"/>
    <w:rsid w:val="39C76603"/>
    <w:rsid w:val="3B4A6CF7"/>
    <w:rsid w:val="3BB014AF"/>
    <w:rsid w:val="3CED1F6D"/>
    <w:rsid w:val="3FDC6BBE"/>
    <w:rsid w:val="432F694E"/>
    <w:rsid w:val="44033712"/>
    <w:rsid w:val="45C219C9"/>
    <w:rsid w:val="47D90035"/>
    <w:rsid w:val="4BDF3421"/>
    <w:rsid w:val="4BE17463"/>
    <w:rsid w:val="4D0A6EEE"/>
    <w:rsid w:val="4E0B1E74"/>
    <w:rsid w:val="4FEA26CC"/>
    <w:rsid w:val="5174353C"/>
    <w:rsid w:val="53636E85"/>
    <w:rsid w:val="541520F3"/>
    <w:rsid w:val="570232EE"/>
    <w:rsid w:val="59470FA6"/>
    <w:rsid w:val="5B9F566B"/>
    <w:rsid w:val="5CA037AA"/>
    <w:rsid w:val="5CF623E8"/>
    <w:rsid w:val="5D942537"/>
    <w:rsid w:val="63116BC9"/>
    <w:rsid w:val="64C17FF9"/>
    <w:rsid w:val="685C2C00"/>
    <w:rsid w:val="6A7007DE"/>
    <w:rsid w:val="6DC32451"/>
    <w:rsid w:val="709456EF"/>
    <w:rsid w:val="715B18C8"/>
    <w:rsid w:val="723C5E81"/>
    <w:rsid w:val="737C2993"/>
    <w:rsid w:val="73F7572A"/>
    <w:rsid w:val="74BD640F"/>
    <w:rsid w:val="752B10D4"/>
    <w:rsid w:val="77662FB6"/>
    <w:rsid w:val="79057880"/>
    <w:rsid w:val="79394F98"/>
    <w:rsid w:val="7946639A"/>
    <w:rsid w:val="7AC7681B"/>
    <w:rsid w:val="7B690CEA"/>
    <w:rsid w:val="7D112E99"/>
    <w:rsid w:val="7D441EDA"/>
    <w:rsid w:val="7EE4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632" w:firstLineChars="200"/>
      <w:jc w:val="left"/>
    </w:pPr>
    <w:rPr>
      <w:rFonts w:ascii="宋体" w:hAnsi="宋体" w:eastAsia="方正仿宋_GBK" w:cs="宋体"/>
      <w:kern w:val="2"/>
      <w:sz w:val="32"/>
      <w:szCs w:val="32"/>
      <w:lang w:val="en-US" w:eastAsia="zh-CN" w:bidi="ar-SA"/>
    </w:rPr>
  </w:style>
  <w:style w:type="paragraph" w:styleId="4">
    <w:name w:val="heading 1"/>
    <w:basedOn w:val="1"/>
    <w:next w:val="1"/>
    <w:qFormat/>
    <w:uiPriority w:val="0"/>
    <w:pPr>
      <w:keepNext w:val="0"/>
      <w:keepLines w:val="0"/>
      <w:spacing w:beforeLines="0" w:beforeAutospacing="0" w:afterLines="0" w:afterAutospacing="0" w:line="579" w:lineRule="exact"/>
      <w:ind w:firstLine="872" w:firstLineChars="200"/>
      <w:outlineLvl w:val="0"/>
    </w:pPr>
    <w:rPr>
      <w:rFonts w:eastAsia="方正黑体_GBK"/>
      <w:kern w:val="44"/>
    </w:rPr>
  </w:style>
  <w:style w:type="paragraph" w:styleId="5">
    <w:name w:val="heading 2"/>
    <w:basedOn w:val="1"/>
    <w:next w:val="1"/>
    <w:link w:val="13"/>
    <w:unhideWhenUsed/>
    <w:qFormat/>
    <w:uiPriority w:val="0"/>
    <w:pPr>
      <w:keepNext w:val="0"/>
      <w:keepLines w:val="0"/>
      <w:spacing w:beforeLines="0" w:beforeAutospacing="0" w:afterLines="0" w:afterAutospacing="0" w:line="579" w:lineRule="exact"/>
      <w:ind w:firstLine="872" w:firstLineChars="200"/>
      <w:outlineLvl w:val="1"/>
    </w:pPr>
    <w:rPr>
      <w:rFonts w:eastAsia="方正楷体_GBK"/>
      <w:szCs w:val="32"/>
    </w:rPr>
  </w:style>
  <w:style w:type="paragraph" w:styleId="6">
    <w:name w:val="heading 3"/>
    <w:basedOn w:val="1"/>
    <w:next w:val="1"/>
    <w:semiHidden/>
    <w:unhideWhenUsed/>
    <w:qFormat/>
    <w:uiPriority w:val="0"/>
    <w:pPr>
      <w:keepNext/>
      <w:keepLines/>
      <w:spacing w:beforeLines="0" w:beforeAutospacing="0" w:afterLines="0" w:afterAutospacing="0" w:line="579" w:lineRule="exact"/>
      <w:ind w:firstLine="632" w:firstLineChars="200"/>
      <w:jc w:val="left"/>
      <w:outlineLvl w:val="2"/>
    </w:pPr>
    <w:rPr>
      <w:rFonts w:ascii="宋体" w:hAnsi="宋体" w:cs="宋体"/>
      <w:szCs w:val="32"/>
    </w:rPr>
  </w:style>
  <w:style w:type="paragraph" w:styleId="7">
    <w:name w:val="heading 4"/>
    <w:basedOn w:val="1"/>
    <w:next w:val="1"/>
    <w:semiHidden/>
    <w:unhideWhenUsed/>
    <w:qFormat/>
    <w:uiPriority w:val="0"/>
    <w:pPr>
      <w:keepNext w:val="0"/>
      <w:keepLines w:val="0"/>
      <w:spacing w:beforeLines="0" w:beforeAutospacing="0" w:afterLines="0" w:afterAutospacing="0" w:line="579" w:lineRule="exact"/>
      <w:jc w:val="left"/>
      <w:outlineLvl w:val="3"/>
    </w:pPr>
    <w:rPr>
      <w:rFonts w:eastAsia="方正仿宋_GBK"/>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Date"/>
    <w:basedOn w:val="1"/>
    <w:next w:val="1"/>
    <w:qFormat/>
    <w:uiPriority w:val="0"/>
    <w:pPr>
      <w:ind w:left="2500" w:leftChars="25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qFormat/>
    <w:uiPriority w:val="0"/>
  </w:style>
  <w:style w:type="paragraph" w:customStyle="1" w:styleId="12">
    <w:name w:val="主标题"/>
    <w:basedOn w:val="1"/>
    <w:qFormat/>
    <w:uiPriority w:val="0"/>
    <w:pPr>
      <w:spacing w:line="579" w:lineRule="exact"/>
      <w:ind w:firstLine="0" w:firstLineChars="0"/>
      <w:jc w:val="center"/>
    </w:pPr>
    <w:rPr>
      <w:rFonts w:ascii="宋体" w:hAnsi="宋体" w:eastAsia="方正小标宋_GBK" w:cs="宋体"/>
      <w:sz w:val="44"/>
      <w:szCs w:val="44"/>
    </w:rPr>
  </w:style>
  <w:style w:type="character" w:customStyle="1" w:styleId="13">
    <w:name w:val="标题 2 Char"/>
    <w:link w:val="5"/>
    <w:qFormat/>
    <w:uiPriority w:val="0"/>
    <w:rPr>
      <w:rFonts w:ascii="宋体" w:hAnsi="宋体" w:eastAsia="方正楷体_GBK"/>
      <w:szCs w:val="32"/>
    </w:rPr>
  </w:style>
  <w:style w:type="paragraph" w:customStyle="1" w:styleId="14">
    <w:name w:val="附件"/>
    <w:basedOn w:val="4"/>
    <w:next w:val="1"/>
    <w:qFormat/>
    <w:uiPriority w:val="0"/>
  </w:style>
  <w:style w:type="paragraph" w:customStyle="1" w:styleId="15">
    <w:name w:val="版记"/>
    <w:basedOn w:val="4"/>
    <w:next w:val="1"/>
    <w:qFormat/>
    <w:uiPriority w:val="0"/>
    <w:pPr>
      <w:pBdr>
        <w:top w:val="inset" w:color="auto" w:sz="6" w:space="0"/>
        <w:left w:val="none" w:color="auto" w:sz="0" w:space="0"/>
        <w:bottom w:val="inset" w:color="auto" w:sz="6" w:space="0"/>
        <w:right w:val="none" w:color="auto" w:sz="0" w:space="0"/>
      </w:pBdr>
      <w:tabs>
        <w:tab w:val="right" w:pos="8505"/>
      </w:tabs>
      <w:spacing w:line="540" w:lineRule="exact"/>
      <w:ind w:left="0" w:leftChars="0" w:right="0" w:rightChars="0" w:firstLine="316" w:firstLineChars="100"/>
      <w:jc w:val="left"/>
    </w:pPr>
    <w:rPr>
      <w:rFonts w:eastAsia="方正仿宋_GBK"/>
      <w:sz w:val="28"/>
      <w:szCs w:val="28"/>
    </w:rPr>
  </w:style>
  <w:style w:type="paragraph" w:customStyle="1" w:styleId="16">
    <w:name w:val="落款单位"/>
    <w:basedOn w:val="4"/>
    <w:next w:val="1"/>
    <w:qFormat/>
    <w:uiPriority w:val="0"/>
    <w:pPr>
      <w:ind w:right="632" w:rightChars="200" w:firstLine="0" w:firstLineChars="0"/>
      <w:jc w:val="right"/>
    </w:pPr>
    <w:rPr>
      <w:rFonts w:eastAsia="方正仿宋_GBK"/>
    </w:rPr>
  </w:style>
  <w:style w:type="paragraph" w:customStyle="1" w:styleId="17">
    <w:name w:val="落款日期"/>
    <w:basedOn w:val="4"/>
    <w:next w:val="1"/>
    <w:qFormat/>
    <w:uiPriority w:val="0"/>
    <w:pPr>
      <w:ind w:right="1264" w:rightChars="400" w:firstLine="0" w:firstLineChars="0"/>
      <w:jc w:val="right"/>
    </w:pPr>
    <w:rPr>
      <w:rFonts w:eastAsia="方正仿宋_GBK"/>
    </w:rPr>
  </w:style>
  <w:style w:type="paragraph" w:customStyle="1" w:styleId="18">
    <w:name w:val="发文字号"/>
    <w:basedOn w:val="4"/>
    <w:next w:val="1"/>
    <w:qFormat/>
    <w:uiPriority w:val="0"/>
    <w:pPr>
      <w:ind w:firstLine="0" w:firstLineChars="0"/>
      <w:jc w:val="center"/>
    </w:pPr>
    <w:rPr>
      <w:rFonts w:ascii="宋体" w:hAnsi="宋体" w:eastAsia="方正仿宋_GBK" w:cs="宋体"/>
    </w:rPr>
  </w:style>
  <w:style w:type="paragraph" w:customStyle="1" w:styleId="19">
    <w:name w:val="主送单位"/>
    <w:basedOn w:val="1"/>
    <w:qFormat/>
    <w:uiPriority w:val="0"/>
    <w:pPr>
      <w:ind w:firstLine="0" w:firstLineChars="0"/>
      <w:jc w:val="left"/>
    </w:pPr>
  </w:style>
  <w:style w:type="paragraph" w:customStyle="1" w:styleId="20">
    <w:name w:val="发文字号（上行文）"/>
    <w:basedOn w:val="1"/>
    <w:qFormat/>
    <w:uiPriority w:val="0"/>
    <w:pPr>
      <w:ind w:left="632" w:leftChars="200" w:right="632" w:rightChars="200" w:firstLine="0" w:firstLineChars="0"/>
      <w:jc w:val="center"/>
    </w:pPr>
  </w:style>
  <w:style w:type="paragraph" w:customStyle="1" w:styleId="21">
    <w:name w:val="紧急程度"/>
    <w:basedOn w:val="1"/>
    <w:qFormat/>
    <w:uiPriority w:val="0"/>
    <w:rPr>
      <w:rFonts w:eastAsia="方正黑体_GBK"/>
    </w:rPr>
  </w:style>
  <w:style w:type="paragraph" w:customStyle="1" w:styleId="22">
    <w:name w:val="密级"/>
    <w:basedOn w:val="1"/>
    <w:qFormat/>
    <w:uiPriority w:val="0"/>
    <w:rPr>
      <w:rFonts w:eastAsia="方正黑体_GBK"/>
    </w:rPr>
  </w:style>
  <w:style w:type="paragraph" w:customStyle="1" w:styleId="23">
    <w:name w:val="份数"/>
    <w:basedOn w:val="1"/>
    <w:qFormat/>
    <w:uiPriority w:val="0"/>
    <w:pPr>
      <w:ind w:right="632" w:rightChars="200" w:firstLine="0" w:firstLineChars="0"/>
      <w:jc w:val="right"/>
    </w:pPr>
    <w:rPr>
      <w:rFonts w:eastAsia="方正黑体_GBK"/>
    </w:rPr>
  </w:style>
  <w:style w:type="paragraph" w:customStyle="1" w:styleId="24">
    <w:name w:val="样式1"/>
    <w:basedOn w:val="1"/>
    <w:qFormat/>
    <w:uiPriority w:val="0"/>
    <w:pPr>
      <w:ind w:firstLine="0" w:firstLineChars="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1171</Words>
  <Characters>1201</Characters>
  <Lines>0</Lines>
  <Paragraphs>0</Paragraphs>
  <TotalTime>9</TotalTime>
  <ScaleCrop>false</ScaleCrop>
  <LinksUpToDate>false</LinksUpToDate>
  <CharactersWithSpaces>1213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2021-03-29T06:56:00Z</dcterms:created>
  <dc:creator>Administrator</dc:creator>
  <cp:lastModifiedBy>abysmal sea</cp:lastModifiedBy>
  <cp:lastPrinted>2022-03-24T08:06:00Z</cp:lastPrinted>
  <dcterms:modified xsi:type="dcterms:W3CDTF">2023-01-11T03:17:05Z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E0B449D58FAE4253889FB3618229A38E</vt:lpwstr>
  </property>
</Properties>
</file>