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585" w:lineRule="atLeast"/>
        <w:ind w:left="0" w:right="0" w:firstLine="0"/>
        <w:jc w:val="center"/>
      </w:pPr>
      <w:r>
        <w:rPr>
          <w:rFonts w:ascii="方正小标宋_GBK" w:hAnsi="方正小标宋_GBK" w:eastAsia="方正小标宋_GBK" w:cs="方正小标宋_GBK"/>
          <w:color w:val="auto"/>
          <w:sz w:val="43"/>
          <w:szCs w:val="43"/>
          <w:vertAlign w:val="baseline"/>
        </w:rPr>
        <w:t>重庆市江津区夏坝镇人民政府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585" w:lineRule="atLeast"/>
        <w:ind w:left="0" w:right="0" w:firstLine="0"/>
        <w:jc w:val="center"/>
      </w:pPr>
      <w:r>
        <w:rPr>
          <w:rFonts w:hint="eastAsia" w:ascii="方正小标宋_GBK" w:hAnsi="方正小标宋_GBK" w:eastAsia="方正小标宋_GBK" w:cs="方正小标宋_GBK"/>
          <w:color w:val="auto"/>
          <w:sz w:val="43"/>
          <w:szCs w:val="43"/>
          <w:vertAlign w:val="baseline"/>
        </w:rPr>
        <w:t>关于村庄清洁行动夏季战役系列活动的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585" w:lineRule="atLeast"/>
        <w:ind w:left="0" w:right="0" w:firstLine="0"/>
        <w:jc w:val="center"/>
      </w:pPr>
      <w:r>
        <w:rPr>
          <w:rFonts w:hint="eastAsia" w:ascii="方正小标宋_GBK" w:hAnsi="方正小标宋_GBK" w:eastAsia="方正小标宋_GBK" w:cs="方正小标宋_GBK"/>
          <w:color w:val="auto"/>
          <w:sz w:val="43"/>
          <w:szCs w:val="43"/>
          <w:vertAlign w:val="baseline"/>
        </w:rPr>
        <w:t>实施方案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585" w:lineRule="atLeast"/>
        <w:ind w:left="0" w:right="0" w:firstLine="0"/>
        <w:jc w:val="center"/>
      </w:pPr>
      <w:r>
        <w:rPr>
          <w:rFonts w:ascii="方正仿宋_GBK" w:hAnsi="方正仿宋_GBK" w:eastAsia="方正仿宋_GBK" w:cs="方正仿宋_GBK"/>
          <w:color w:val="auto"/>
          <w:sz w:val="31"/>
          <w:szCs w:val="31"/>
          <w:vertAlign w:val="baseline"/>
        </w:rPr>
        <w:t>夏坝府发〔</w:t>
      </w:r>
      <w:r>
        <w:rPr>
          <w:rFonts w:hint="eastAsia" w:ascii="宋体" w:hAnsi="宋体" w:eastAsia="宋体" w:cs="宋体"/>
          <w:color w:val="auto"/>
          <w:sz w:val="31"/>
          <w:szCs w:val="31"/>
          <w:vertAlign w:val="baseline"/>
        </w:rPr>
        <w:t>2021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vertAlign w:val="baseline"/>
        </w:rPr>
        <w:t>〕</w:t>
      </w:r>
      <w:r>
        <w:rPr>
          <w:rFonts w:hint="eastAsia" w:ascii="宋体" w:hAnsi="宋体" w:eastAsia="宋体" w:cs="宋体"/>
          <w:color w:val="auto"/>
          <w:sz w:val="31"/>
          <w:szCs w:val="31"/>
          <w:vertAlign w:val="baseline"/>
        </w:rPr>
        <w:t>43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vertAlign w:val="baseline"/>
        </w:rPr>
        <w:t>号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585" w:lineRule="atLeast"/>
        <w:ind w:left="0" w:right="0" w:firstLine="0"/>
        <w:jc w:val="center"/>
      </w:pPr>
      <w:r>
        <w:rPr>
          <w:rFonts w:hint="eastAsia" w:ascii="方正小标宋_GBK" w:hAnsi="方正小标宋_GBK" w:eastAsia="方正小标宋_GBK" w:cs="方正小标宋_GBK"/>
          <w:color w:val="auto"/>
          <w:sz w:val="43"/>
          <w:szCs w:val="43"/>
          <w:vertAlign w:val="baseline"/>
        </w:rPr>
        <w:t> 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600" w:lineRule="atLeast"/>
        <w:ind w:left="0" w:right="0" w:firstLine="0"/>
        <w:jc w:val="both"/>
      </w:pP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vertAlign w:val="baseline"/>
        </w:rPr>
        <w:t>各村、镇属各部门：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585" w:lineRule="atLeast"/>
        <w:ind w:left="0" w:right="0" w:firstLine="480"/>
        <w:jc w:val="both"/>
      </w:pP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vertAlign w:val="baseline"/>
        </w:rPr>
        <w:t>今年是中国共产党成立100周年。为深入推进农村人居环境整治提升，确保以干干净净、整整洁洁、清清爽爽的村庄环境喜迎建党100周年，按照市人居办、市农业农村委、市乡村振兴局《关于开展</w:t>
      </w:r>
      <w:r>
        <w:rPr>
          <w:rFonts w:hint="default" w:ascii="Times New Roman" w:hAnsi="Times New Roman" w:cs="Times New Roman"/>
          <w:color w:val="auto"/>
          <w:sz w:val="31"/>
          <w:szCs w:val="31"/>
          <w:vertAlign w:val="baseline"/>
        </w:rPr>
        <w:t>2021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vertAlign w:val="baseline"/>
        </w:rPr>
        <w:t>年村庄清洁行动夏季战役系列活动的通知》要求，即日起在全镇开展以“清洁村庄·献礼建党100周年”为主题的村庄清洁行动夏季战役系列活动。现将实施方案通知如下。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585" w:lineRule="atLeast"/>
        <w:ind w:left="0" w:right="0" w:firstLine="420"/>
        <w:jc w:val="both"/>
      </w:pPr>
      <w:r>
        <w:rPr>
          <w:rFonts w:ascii="方正黑体_GBK" w:hAnsi="方正黑体_GBK" w:eastAsia="方正黑体_GBK" w:cs="方正黑体_GBK"/>
          <w:color w:val="auto"/>
          <w:sz w:val="31"/>
          <w:szCs w:val="31"/>
          <w:vertAlign w:val="baseline"/>
        </w:rPr>
        <w:t>一、活动主题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585" w:lineRule="atLeast"/>
        <w:ind w:left="0" w:right="0" w:firstLine="420"/>
        <w:jc w:val="both"/>
      </w:pP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vertAlign w:val="baseline"/>
        </w:rPr>
        <w:t>“清洁村庄·献礼建党100周年”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585" w:lineRule="atLeast"/>
        <w:ind w:left="0" w:right="0" w:firstLine="420"/>
        <w:jc w:val="both"/>
      </w:pPr>
      <w:r>
        <w:rPr>
          <w:rFonts w:hint="eastAsia" w:ascii="方正黑体_GBK" w:hAnsi="方正黑体_GBK" w:eastAsia="方正黑体_GBK" w:cs="方正黑体_GBK"/>
          <w:color w:val="auto"/>
          <w:sz w:val="31"/>
          <w:szCs w:val="31"/>
          <w:vertAlign w:val="baseline"/>
        </w:rPr>
        <w:t>二、活动时间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585" w:lineRule="atLeast"/>
        <w:ind w:left="0" w:right="0" w:firstLine="420"/>
        <w:jc w:val="both"/>
      </w:pP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vertAlign w:val="baseline"/>
        </w:rPr>
        <w:t>从即日起至9月底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585" w:lineRule="atLeast"/>
        <w:ind w:left="0" w:right="0" w:firstLine="420"/>
        <w:jc w:val="both"/>
      </w:pPr>
      <w:r>
        <w:rPr>
          <w:rFonts w:hint="eastAsia" w:ascii="方正黑体_GBK" w:hAnsi="方正黑体_GBK" w:eastAsia="方正黑体_GBK" w:cs="方正黑体_GBK"/>
          <w:color w:val="auto"/>
          <w:sz w:val="31"/>
          <w:szCs w:val="31"/>
          <w:vertAlign w:val="baseline"/>
        </w:rPr>
        <w:t>三、活动内容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585" w:lineRule="atLeast"/>
        <w:ind w:left="0" w:right="0" w:firstLine="315"/>
        <w:jc w:val="both"/>
      </w:pPr>
      <w:r>
        <w:rPr>
          <w:rFonts w:ascii="方正楷体_GBK" w:hAnsi="方正楷体_GBK" w:eastAsia="方正楷体_GBK" w:cs="方正楷体_GBK"/>
          <w:color w:val="auto"/>
          <w:sz w:val="31"/>
          <w:szCs w:val="31"/>
          <w:vertAlign w:val="baseline"/>
        </w:rPr>
        <w:t>（一）</w:t>
      </w:r>
      <w:r>
        <w:rPr>
          <w:rFonts w:hint="eastAsia" w:ascii="方正楷体_GBK" w:hAnsi="方正楷体_GBK" w:eastAsia="方正楷体_GBK" w:cs="方正楷体_GBK"/>
          <w:color w:val="auto"/>
          <w:sz w:val="31"/>
          <w:szCs w:val="31"/>
          <w:vertAlign w:val="baseline"/>
        </w:rPr>
        <w:t>集中组织一次清洁村庄活动。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vertAlign w:val="baseline"/>
        </w:rPr>
        <w:t>各村要集中力量，以“我为群众办实事”为切入点，广泛动员农民群众以及志愿者在“七一”前开展一次以村为单位的村庄环境卫生集中整治。聚焦村（社）、户户连接处“三不管”公共区域，开展房前屋后杂物堆、田间地头废弃物等“五清理”活动，整治柴草堆、粪污堆、沙石堆、杂物堆和乱搭乱建的鸡鸭窝棚、猪牛棚圈、露天厕所、村内房屋墙体及电线杆上的广告、牛皮癣等，做到发现一处、清理一处，消除一处、美化一处，喜迎建党100周年。镇级活动定于6月25日早上9点半，由全镇机关干部参加，与鸭江村一并开展清洁村庄清洁行动。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585" w:lineRule="atLeast"/>
        <w:ind w:left="0" w:right="0" w:firstLine="315"/>
        <w:jc w:val="both"/>
      </w:pPr>
      <w:r>
        <w:rPr>
          <w:rFonts w:hint="eastAsia" w:ascii="方正楷体_GBK" w:hAnsi="方正楷体_GBK" w:eastAsia="方正楷体_GBK" w:cs="方正楷体_GBK"/>
          <w:color w:val="auto"/>
          <w:sz w:val="31"/>
          <w:szCs w:val="31"/>
          <w:vertAlign w:val="baseline"/>
        </w:rPr>
        <w:t>（二）每月组织一次“美丽院落”“美丽家园”观摩活动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vertAlign w:val="baseline"/>
        </w:rPr>
        <w:t>。由镇建设办牵头，安排每月的1日对评定的村开展观摩活动，结合近年来评定的区、镇级“美丽院落”“美丽家园”，每月组织村民进行一次现场观摩，引导村民之间相互学习、借鉴。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585" w:lineRule="atLeast"/>
        <w:ind w:left="0" w:right="0" w:firstLine="420"/>
        <w:jc w:val="both"/>
      </w:pPr>
      <w:r>
        <w:rPr>
          <w:rFonts w:hint="eastAsia" w:ascii="方正楷体_GBK" w:hAnsi="方正楷体_GBK" w:eastAsia="方正楷体_GBK" w:cs="方正楷体_GBK"/>
          <w:color w:val="auto"/>
          <w:sz w:val="31"/>
          <w:szCs w:val="31"/>
          <w:vertAlign w:val="baseline"/>
        </w:rPr>
        <w:t>（三）双月组织一次村社“红黄旗”传递活动。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vertAlign w:val="baseline"/>
        </w:rPr>
        <w:t>由镇农业服务中心牵头，选取民政和社会事务办、规划建设办成员，对各村整体卫生清洁程度、村公共区域环境卫生保持状况、家庭院落干净整洁情况和村民良好卫生习惯养成等，利用红黄旗评选出一批村庄清洁行动成效突出村（授予红旗）和差距明显村（授予黄旗），引导村社干部和农民群众找差距、扩视野、学经验。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585" w:lineRule="atLeast"/>
        <w:ind w:left="0" w:right="0" w:firstLine="420"/>
        <w:jc w:val="both"/>
      </w:pPr>
      <w:r>
        <w:rPr>
          <w:rFonts w:hint="eastAsia" w:ascii="方正楷体_GBK" w:hAnsi="方正楷体_GBK" w:eastAsia="方正楷体_GBK" w:cs="方正楷体_GBK"/>
          <w:color w:val="auto"/>
          <w:sz w:val="31"/>
          <w:szCs w:val="31"/>
          <w:vertAlign w:val="baseline"/>
        </w:rPr>
        <w:t>（四）暑假组织一次“我是侦查员”实践活动。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vertAlign w:val="baseline"/>
        </w:rPr>
        <w:t>各村选取志愿者，勇当村庄卫生“侦查员”，找出影响村容村貌的垃圾堆、柴草堆，并参与共同整治。通过“小手拉大手”的形式，带动农民群众、志愿者等齐参与、同劳动。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585" w:lineRule="atLeast"/>
        <w:ind w:left="0" w:right="0" w:firstLine="420"/>
        <w:jc w:val="both"/>
      </w:pPr>
      <w:r>
        <w:rPr>
          <w:rFonts w:hint="eastAsia" w:ascii="方正楷体_GBK" w:hAnsi="方正楷体_GBK" w:eastAsia="方正楷体_GBK" w:cs="方正楷体_GBK"/>
          <w:color w:val="auto"/>
          <w:sz w:val="31"/>
          <w:szCs w:val="31"/>
          <w:vertAlign w:val="baseline"/>
        </w:rPr>
        <w:t>（五）开展一次“党课开讲啦”进农村活动。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vertAlign w:val="baseline"/>
        </w:rPr>
        <w:t>9月底前以“我为美丽村庄作贡献”为主题，组织机关干部、企事业单位的党员讲微党课，引导教育农村基层党员，带动农民群众积极参与村庄清洁行动，形成“党群合力”推动的工作格局。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585" w:lineRule="atLeast"/>
        <w:ind w:left="0" w:right="0" w:firstLine="420"/>
        <w:jc w:val="both"/>
      </w:pPr>
      <w:r>
        <w:rPr>
          <w:rFonts w:hint="eastAsia" w:ascii="方正黑体_GBK" w:hAnsi="方正黑体_GBK" w:eastAsia="方正黑体_GBK" w:cs="方正黑体_GBK"/>
          <w:color w:val="auto"/>
          <w:sz w:val="31"/>
          <w:szCs w:val="31"/>
          <w:vertAlign w:val="baseline"/>
        </w:rPr>
        <w:t>四、活动要求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585" w:lineRule="atLeast"/>
        <w:ind w:left="0" w:right="0" w:firstLine="420"/>
        <w:jc w:val="both"/>
      </w:pPr>
      <w:r>
        <w:rPr>
          <w:rFonts w:hint="eastAsia" w:ascii="方正楷体_GBK" w:hAnsi="方正楷体_GBK" w:eastAsia="方正楷体_GBK" w:cs="方正楷体_GBK"/>
          <w:color w:val="auto"/>
          <w:sz w:val="31"/>
          <w:szCs w:val="31"/>
          <w:vertAlign w:val="baseline"/>
        </w:rPr>
        <w:t>（一）加强组织领导。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vertAlign w:val="baseline"/>
        </w:rPr>
        <w:t>成立以镇长龚光勇为组长，各牵头部门分管领导为成员的夏季战役系列活动领导小组，负责“一线总指挥”职责，亲自挂帅，做好村庄清洁行动部署动员、督促指导、检查验收等工作。突出重点，精心安排部署，科学统筹协调，根据此次活动内容列出工作清单和活动时间表，鼓励策划更多更接地气的主题活动，一并推进，切实打好村庄清洁行动夏季战役。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585" w:lineRule="atLeast"/>
        <w:ind w:left="0" w:right="0" w:firstLine="420"/>
        <w:jc w:val="both"/>
      </w:pPr>
      <w:r>
        <w:rPr>
          <w:rFonts w:hint="eastAsia" w:ascii="方正楷体_GBK" w:hAnsi="方正楷体_GBK" w:eastAsia="方正楷体_GBK" w:cs="方正楷体_GBK"/>
          <w:color w:val="auto"/>
          <w:sz w:val="31"/>
          <w:szCs w:val="31"/>
          <w:vertAlign w:val="baseline"/>
        </w:rPr>
        <w:t>（二）广泛宣传发动。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vertAlign w:val="baseline"/>
        </w:rPr>
        <w:t>要注重发现夏季战役中好的做法和经验，充分利用各级媒体、报纸、政务APP、微信公众号等宣传途径，开展广泛宣传，营造良好氛围，引导广大农民群众等积极参与。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585" w:lineRule="atLeast"/>
        <w:ind w:left="0" w:right="0" w:firstLine="420"/>
        <w:jc w:val="both"/>
      </w:pP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vertAlign w:val="baseline"/>
        </w:rPr>
        <w:t> 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585" w:lineRule="atLeast"/>
        <w:ind w:left="0" w:right="0" w:firstLine="420"/>
        <w:jc w:val="both"/>
      </w:pP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vertAlign w:val="baseline"/>
        </w:rPr>
        <w:t> 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585" w:lineRule="atLeast"/>
        <w:ind w:left="0" w:right="0" w:firstLine="630"/>
        <w:jc w:val="right"/>
      </w:pP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vertAlign w:val="baseline"/>
        </w:rPr>
        <w:t>                      重庆市江津区夏坝镇人民政府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585" w:lineRule="atLeast"/>
        <w:ind w:left="0" w:right="0" w:firstLine="630"/>
        <w:jc w:val="right"/>
      </w:pP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vertAlign w:val="baseline"/>
        </w:rPr>
        <w:t>                            2021年6月23日      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540" w:lineRule="atLeast"/>
        <w:ind w:left="0" w:right="0" w:firstLine="630"/>
        <w:jc w:val="right"/>
      </w:pP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vertAlign w:val="baseline"/>
        </w:rPr>
        <w:t> 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540" w:lineRule="atLeast"/>
        <w:ind w:left="0" w:right="0" w:firstLine="630"/>
        <w:jc w:val="right"/>
      </w:pP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vertAlign w:val="baseline"/>
        </w:rPr>
        <w:t> 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48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2371FD"/>
    <w:rsid w:val="0123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2021-12-20T06:34:00Z</dcterms:created>
  <dc:creator>gyb1</dc:creator>
  <cp:lastModifiedBy>gyb1</cp:lastModifiedBy>
  <dcterms:modified xsi:type="dcterms:W3CDTF">2021-12-20T06:35:00Z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9E4840D2BEA74DB387E20F554FD9F205</vt:lpwstr>
  </property>
</Properties>
</file>