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bidi w:val="0"/>
        <w:spacing w:before="0" w:beforeAutospacing="0" w:after="0" w:afterAutospacing="0" w:line="585" w:lineRule="atLeast"/>
        <w:ind w:left="0" w:right="0" w:firstLine="0"/>
        <w:jc w:val="center"/>
      </w:pPr>
      <w:r>
        <w:rPr>
          <w:rFonts w:ascii="方正小标宋_GBK" w:hAnsi="方正小标宋_GBK" w:eastAsia="方正小标宋_GBK" w:cs="方正小标宋_GBK"/>
          <w:color w:val="auto"/>
          <w:sz w:val="43"/>
          <w:szCs w:val="43"/>
          <w:shd w:val="clear" w:fill="FFFFFF"/>
          <w:vertAlign w:val="baseline"/>
        </w:rPr>
        <w:t>重庆市江津区夏坝镇人民政府</w:t>
      </w:r>
    </w:p>
    <w:p>
      <w:pPr>
        <w:pStyle w:val="2"/>
        <w:keepNext w:val="0"/>
        <w:keepLines w:val="0"/>
        <w:widowControl/>
        <w:suppressLineNumbers w:val="0"/>
        <w:shd w:val="clear" w:fill="FFFFFF"/>
        <w:bidi w:val="0"/>
        <w:spacing w:before="0" w:beforeAutospacing="0" w:after="0" w:afterAutospacing="0" w:line="585" w:lineRule="atLeast"/>
        <w:ind w:left="0" w:right="0" w:firstLine="0"/>
        <w:jc w:val="center"/>
      </w:pPr>
      <w:r>
        <w:rPr>
          <w:rFonts w:hint="eastAsia" w:ascii="方正小标宋_GBK" w:hAnsi="方正小标宋_GBK" w:eastAsia="方正小标宋_GBK" w:cs="方正小标宋_GBK"/>
          <w:color w:val="auto"/>
          <w:sz w:val="43"/>
          <w:szCs w:val="43"/>
          <w:shd w:val="clear" w:fill="FFFFFF"/>
          <w:vertAlign w:val="baseline"/>
        </w:rPr>
        <w:t>关于成立夏坝镇白鹤滩水电站特高压直流输电工程领导小组的通知</w:t>
      </w:r>
    </w:p>
    <w:p>
      <w:pPr>
        <w:pStyle w:val="2"/>
        <w:keepNext w:val="0"/>
        <w:keepLines w:val="0"/>
        <w:widowControl/>
        <w:suppressLineNumbers w:val="0"/>
        <w:shd w:val="clear" w:fill="FFFFFF"/>
        <w:bidi w:val="0"/>
        <w:spacing w:before="0" w:beforeAutospacing="0" w:after="0" w:afterAutospacing="0" w:line="585" w:lineRule="atLeast"/>
        <w:ind w:left="0" w:right="0" w:firstLine="0"/>
        <w:jc w:val="center"/>
      </w:pPr>
      <w:r>
        <w:rPr>
          <w:rFonts w:hint="eastAsia" w:ascii="方正小标宋_GBK" w:hAnsi="方正小标宋_GBK" w:eastAsia="方正小标宋_GBK" w:cs="方正小标宋_GBK"/>
          <w:color w:val="auto"/>
          <w:sz w:val="43"/>
          <w:szCs w:val="43"/>
          <w:shd w:val="clear" w:fill="FFFFFF"/>
          <w:vertAlign w:val="baseline"/>
        </w:rPr>
        <w:t> </w:t>
      </w:r>
    </w:p>
    <w:p>
      <w:pPr>
        <w:pStyle w:val="2"/>
        <w:keepNext w:val="0"/>
        <w:keepLines w:val="0"/>
        <w:widowControl/>
        <w:suppressLineNumbers w:val="0"/>
        <w:bidi w:val="0"/>
        <w:spacing w:before="0" w:beforeAutospacing="0" w:after="0" w:afterAutospacing="0" w:line="585" w:lineRule="atLeast"/>
        <w:ind w:left="0" w:right="0" w:firstLine="0"/>
      </w:pPr>
      <w:r>
        <w:rPr>
          <w:rFonts w:ascii="方正仿宋_GBK" w:hAnsi="方正仿宋_GBK" w:eastAsia="方正仿宋_GBK" w:cs="方正仿宋_GBK"/>
          <w:color w:val="auto"/>
          <w:sz w:val="31"/>
          <w:szCs w:val="31"/>
          <w:vertAlign w:val="baseline"/>
        </w:rPr>
        <w:t>各部门、</w:t>
      </w:r>
      <w:r>
        <w:rPr>
          <w:rFonts w:hint="eastAsia" w:ascii="方正仿宋_GBK" w:hAnsi="方正仿宋_GBK" w:eastAsia="方正仿宋_GBK" w:cs="方正仿宋_GBK"/>
          <w:color w:val="auto"/>
          <w:sz w:val="31"/>
          <w:szCs w:val="31"/>
          <w:vertAlign w:val="baseline"/>
        </w:rPr>
        <w:t>村（居）委员会：</w:t>
      </w:r>
      <w:bookmarkStart w:id="0" w:name="_GoBack"/>
      <w:bookmarkEnd w:id="0"/>
    </w:p>
    <w:p>
      <w:pPr>
        <w:pStyle w:val="2"/>
        <w:keepNext w:val="0"/>
        <w:keepLines w:val="0"/>
        <w:widowControl/>
        <w:suppressLineNumbers w:val="0"/>
        <w:bidi w:val="0"/>
        <w:spacing w:before="0" w:beforeAutospacing="0" w:after="0" w:afterAutospacing="0" w:line="585" w:lineRule="atLeast"/>
        <w:ind w:left="0" w:right="0" w:firstLine="645"/>
      </w:pPr>
      <w:r>
        <w:rPr>
          <w:rFonts w:hint="eastAsia" w:ascii="方正仿宋_GBK" w:hAnsi="方正仿宋_GBK" w:eastAsia="方正仿宋_GBK" w:cs="方正仿宋_GBK"/>
          <w:color w:val="auto"/>
          <w:sz w:val="31"/>
          <w:szCs w:val="31"/>
          <w:vertAlign w:val="baseline"/>
        </w:rPr>
        <w:t>根据《重庆市江津区人民政府办公室关于调整白鹤滩水电站特高压直流输电工程（江津段）建设协调工作指挥部的通知》（江津府办发〔2021〕12号）文件通知，我镇属于成员单位，为配合工程顺利完工，现成立夏坝镇白鹤滩水电站特高压直流输电工程领导小组，有关事项通知如下：</w:t>
      </w:r>
    </w:p>
    <w:p>
      <w:pPr>
        <w:pStyle w:val="2"/>
        <w:keepNext w:val="0"/>
        <w:keepLines w:val="0"/>
        <w:widowControl/>
        <w:suppressLineNumbers w:val="0"/>
        <w:bidi w:val="0"/>
        <w:spacing w:before="240" w:beforeAutospacing="0" w:after="60" w:afterAutospacing="0" w:line="585" w:lineRule="atLeast"/>
        <w:ind w:left="720" w:right="0" w:hanging="720"/>
      </w:pPr>
      <w:r>
        <w:rPr>
          <w:rFonts w:ascii="方正黑体_GBK" w:hAnsi="方正黑体_GBK" w:eastAsia="方正黑体_GBK" w:cs="方正黑体_GBK"/>
        </w:rPr>
        <w:t>一、</w:t>
      </w:r>
      <w:r>
        <w:rPr>
          <w:rFonts w:hint="default" w:ascii="Times New Roman" w:hAnsi="Times New Roman" w:eastAsia="方正黑体_GBK" w:cs="Times New Roman"/>
          <w:sz w:val="13"/>
          <w:szCs w:val="13"/>
        </w:rPr>
        <w:t>   </w:t>
      </w:r>
      <w:r>
        <w:rPr>
          <w:rFonts w:hint="eastAsia" w:ascii="方正黑体_GBK" w:hAnsi="方正黑体_GBK" w:eastAsia="方正黑体_GBK" w:cs="方正黑体_GBK"/>
          <w:color w:val="auto"/>
          <w:sz w:val="31"/>
          <w:szCs w:val="31"/>
          <w:vertAlign w:val="baseline"/>
        </w:rPr>
        <w:t>领导小组成员</w:t>
      </w:r>
    </w:p>
    <w:p>
      <w:pPr>
        <w:pStyle w:val="2"/>
        <w:keepNext w:val="0"/>
        <w:keepLines w:val="0"/>
        <w:widowControl/>
        <w:suppressLineNumbers w:val="0"/>
        <w:bidi w:val="0"/>
        <w:spacing w:before="240" w:beforeAutospacing="0" w:after="60" w:afterAutospacing="0" w:line="585" w:lineRule="atLeast"/>
        <w:ind w:left="0" w:right="0" w:firstLine="0"/>
      </w:pPr>
      <w:r>
        <w:rPr>
          <w:rFonts w:hint="eastAsia" w:ascii="方正仿宋_GBK" w:hAnsi="方正仿宋_GBK" w:eastAsia="方正仿宋_GBK" w:cs="方正仿宋_GBK"/>
          <w:color w:val="auto"/>
          <w:sz w:val="31"/>
          <w:szCs w:val="31"/>
          <w:vertAlign w:val="baseline"/>
        </w:rPr>
        <w:t>组长：龚光勇   镇党委副书记、镇长     负责工程总协调</w:t>
      </w:r>
    </w:p>
    <w:p>
      <w:pPr>
        <w:pStyle w:val="2"/>
        <w:keepNext w:val="0"/>
        <w:keepLines w:val="0"/>
        <w:widowControl/>
        <w:suppressLineNumbers w:val="0"/>
        <w:bidi w:val="0"/>
        <w:spacing w:before="240" w:beforeAutospacing="0" w:after="60" w:afterAutospacing="0" w:line="585" w:lineRule="atLeast"/>
        <w:ind w:left="0" w:right="0" w:firstLine="0"/>
      </w:pPr>
      <w:r>
        <w:rPr>
          <w:rFonts w:hint="eastAsia" w:ascii="方正仿宋_GBK" w:hAnsi="方正仿宋_GBK" w:eastAsia="方正仿宋_GBK" w:cs="方正仿宋_GBK"/>
          <w:color w:val="auto"/>
          <w:sz w:val="31"/>
          <w:szCs w:val="31"/>
          <w:vertAlign w:val="baseline"/>
        </w:rPr>
        <w:t>副组长：樊荣   镇党委副书记           负责施工协调管理</w:t>
      </w:r>
    </w:p>
    <w:p>
      <w:pPr>
        <w:pStyle w:val="2"/>
        <w:keepNext w:val="0"/>
        <w:keepLines w:val="0"/>
        <w:widowControl/>
        <w:suppressLineNumbers w:val="0"/>
        <w:bidi w:val="0"/>
        <w:spacing w:before="240" w:beforeAutospacing="0" w:after="60" w:afterAutospacing="0" w:line="585" w:lineRule="atLeast"/>
        <w:ind w:left="720" w:right="0" w:firstLine="0"/>
      </w:pPr>
      <w:r>
        <w:rPr>
          <w:rFonts w:hint="eastAsia" w:ascii="方正仿宋_GBK" w:hAnsi="方正仿宋_GBK" w:eastAsia="方正仿宋_GBK" w:cs="方正仿宋_GBK"/>
          <w:color w:val="auto"/>
          <w:sz w:val="31"/>
          <w:szCs w:val="31"/>
          <w:vertAlign w:val="baseline"/>
        </w:rPr>
        <w:t>    黎明   政法书记、副镇长       负责信访安全维稳</w:t>
      </w:r>
    </w:p>
    <w:p>
      <w:pPr>
        <w:pStyle w:val="2"/>
        <w:keepNext w:val="0"/>
        <w:keepLines w:val="0"/>
        <w:widowControl/>
        <w:suppressLineNumbers w:val="0"/>
        <w:bidi w:val="0"/>
        <w:spacing w:before="240" w:beforeAutospacing="0" w:after="60" w:afterAutospacing="0" w:line="585" w:lineRule="atLeast"/>
        <w:ind w:left="0" w:right="0" w:firstLine="0"/>
      </w:pPr>
      <w:r>
        <w:rPr>
          <w:rFonts w:hint="eastAsia" w:ascii="方正仿宋_GBK" w:hAnsi="方正仿宋_GBK" w:eastAsia="方正仿宋_GBK" w:cs="方正仿宋_GBK"/>
          <w:color w:val="auto"/>
          <w:sz w:val="31"/>
          <w:szCs w:val="31"/>
          <w:vertAlign w:val="baseline"/>
        </w:rPr>
        <w:t>        舒云   副镇长                 负责征地拆迁及补偿</w:t>
      </w:r>
    </w:p>
    <w:p>
      <w:pPr>
        <w:pStyle w:val="2"/>
        <w:keepNext w:val="0"/>
        <w:keepLines w:val="0"/>
        <w:widowControl/>
        <w:suppressLineNumbers w:val="0"/>
        <w:bidi w:val="0"/>
        <w:spacing w:before="0" w:beforeAutospacing="0" w:after="0" w:afterAutospacing="0" w:line="585" w:lineRule="atLeast"/>
        <w:ind w:left="0" w:right="0" w:firstLine="0"/>
      </w:pPr>
      <w:r>
        <w:rPr>
          <w:rFonts w:hint="eastAsia" w:ascii="方正仿宋_GBK" w:hAnsi="方正仿宋_GBK" w:eastAsia="方正仿宋_GBK" w:cs="方正仿宋_GBK"/>
          <w:color w:val="auto"/>
          <w:sz w:val="31"/>
          <w:szCs w:val="31"/>
          <w:vertAlign w:val="baseline"/>
        </w:rPr>
        <w:t>成员单位：经济办、应急办、宣传办、规划建设管理环保办、平安建设办、派出所、农业服务中心、规资所、大坪村。</w:t>
      </w:r>
    </w:p>
    <w:p>
      <w:pPr>
        <w:pStyle w:val="2"/>
        <w:keepNext w:val="0"/>
        <w:keepLines w:val="0"/>
        <w:widowControl/>
        <w:suppressLineNumbers w:val="0"/>
        <w:bidi w:val="0"/>
        <w:spacing w:before="0" w:beforeAutospacing="0" w:after="0" w:afterAutospacing="0" w:line="585" w:lineRule="atLeast"/>
        <w:ind w:left="0" w:right="0" w:firstLine="645"/>
        <w:jc w:val="both"/>
      </w:pPr>
      <w:r>
        <w:rPr>
          <w:rFonts w:hint="eastAsia" w:ascii="方正仿宋_GBK" w:hAnsi="方正仿宋_GBK" w:eastAsia="方正仿宋_GBK" w:cs="方正仿宋_GBK"/>
          <w:color w:val="auto"/>
          <w:sz w:val="31"/>
          <w:szCs w:val="31"/>
          <w:vertAlign w:val="baseline"/>
        </w:rPr>
        <w:t>领导小组下设办公室，办公室设在经济办，由经济办主任王铭友任办公室主任，规资所所长周鹏任办公室副主任、负责处理工程项目前期、建设过程中的综合协调及管理工作。</w:t>
      </w:r>
    </w:p>
    <w:p>
      <w:pPr>
        <w:pStyle w:val="2"/>
        <w:keepNext w:val="0"/>
        <w:keepLines w:val="0"/>
        <w:widowControl/>
        <w:suppressLineNumbers w:val="0"/>
        <w:bidi w:val="0"/>
        <w:spacing w:before="240" w:beforeAutospacing="0" w:after="60" w:afterAutospacing="0" w:line="585" w:lineRule="atLeast"/>
        <w:ind w:left="720" w:right="0" w:hanging="720"/>
      </w:pPr>
      <w:r>
        <w:rPr>
          <w:rFonts w:hint="eastAsia" w:ascii="方正黑体_GBK" w:hAnsi="方正黑体_GBK" w:eastAsia="方正黑体_GBK" w:cs="方正黑体_GBK"/>
        </w:rPr>
        <w:t>二、</w:t>
      </w:r>
      <w:r>
        <w:rPr>
          <w:rFonts w:hint="default" w:ascii="Times New Roman" w:hAnsi="Times New Roman" w:eastAsia="方正黑体_GBK" w:cs="Times New Roman"/>
          <w:sz w:val="13"/>
          <w:szCs w:val="13"/>
        </w:rPr>
        <w:t>   </w:t>
      </w:r>
      <w:r>
        <w:rPr>
          <w:rFonts w:hint="eastAsia" w:ascii="方正黑体_GBK" w:hAnsi="方正黑体_GBK" w:eastAsia="方正黑体_GBK" w:cs="方正黑体_GBK"/>
          <w:color w:val="auto"/>
          <w:sz w:val="31"/>
          <w:szCs w:val="31"/>
          <w:vertAlign w:val="baseline"/>
        </w:rPr>
        <w:t>各部门工作职责</w:t>
      </w:r>
    </w:p>
    <w:p>
      <w:pPr>
        <w:pStyle w:val="2"/>
        <w:keepNext w:val="0"/>
        <w:keepLines w:val="0"/>
        <w:widowControl/>
        <w:suppressLineNumbers w:val="0"/>
        <w:bidi w:val="0"/>
        <w:spacing w:before="0" w:beforeAutospacing="0" w:after="0" w:afterAutospacing="0" w:line="585" w:lineRule="atLeast"/>
        <w:ind w:left="1275" w:right="0" w:hanging="1275"/>
      </w:pPr>
      <w:r>
        <w:rPr>
          <w:rFonts w:hint="eastAsia" w:ascii="方正仿宋_GBK" w:hAnsi="方正仿宋_GBK" w:eastAsia="方正仿宋_GBK" w:cs="方正仿宋_GBK"/>
          <w:color w:val="auto"/>
          <w:sz w:val="31"/>
          <w:szCs w:val="31"/>
          <w:vertAlign w:val="baseline"/>
        </w:rPr>
        <w:t>经济办：负责做好工程建设协调管理工作，对涉及工程建设中的占地补偿、房屋拆迁安置等进行统筹协调。</w:t>
      </w:r>
    </w:p>
    <w:p>
      <w:pPr>
        <w:pStyle w:val="2"/>
        <w:keepNext w:val="0"/>
        <w:keepLines w:val="0"/>
        <w:widowControl/>
        <w:suppressLineNumbers w:val="0"/>
        <w:bidi w:val="0"/>
        <w:spacing w:before="0" w:beforeAutospacing="0" w:after="0" w:afterAutospacing="0" w:line="585" w:lineRule="atLeast"/>
        <w:ind w:left="1275" w:right="0" w:hanging="1275"/>
      </w:pPr>
      <w:r>
        <w:rPr>
          <w:rFonts w:hint="eastAsia" w:ascii="方正仿宋_GBK" w:hAnsi="方正仿宋_GBK" w:eastAsia="方正仿宋_GBK" w:cs="方正仿宋_GBK"/>
          <w:color w:val="auto"/>
          <w:sz w:val="31"/>
          <w:szCs w:val="31"/>
          <w:vertAlign w:val="baseline"/>
        </w:rPr>
        <w:t>应急办：负责对本项工程建设的安全生产进行综合监管，依法组织对工程建设中发生的安全生产事故开展调查处理。</w:t>
      </w:r>
    </w:p>
    <w:p>
      <w:pPr>
        <w:pStyle w:val="2"/>
        <w:keepNext w:val="0"/>
        <w:keepLines w:val="0"/>
        <w:widowControl/>
        <w:suppressLineNumbers w:val="0"/>
        <w:bidi w:val="0"/>
        <w:spacing w:before="240" w:beforeAutospacing="0" w:after="60" w:afterAutospacing="0" w:line="585" w:lineRule="atLeast"/>
        <w:ind w:left="0" w:right="0" w:firstLine="0"/>
      </w:pPr>
      <w:r>
        <w:rPr>
          <w:rFonts w:hint="eastAsia" w:ascii="方正仿宋_GBK" w:hAnsi="方正仿宋_GBK" w:eastAsia="方正仿宋_GBK" w:cs="方正仿宋_GBK"/>
          <w:color w:val="auto"/>
          <w:sz w:val="31"/>
          <w:szCs w:val="31"/>
          <w:vertAlign w:val="baseline"/>
        </w:rPr>
        <w:t>宣传办：负责该工程建设的政策宣传解释工作。</w:t>
      </w:r>
    </w:p>
    <w:p>
      <w:pPr>
        <w:pStyle w:val="2"/>
        <w:keepNext w:val="0"/>
        <w:keepLines w:val="0"/>
        <w:widowControl/>
        <w:suppressLineNumbers w:val="0"/>
        <w:bidi w:val="0"/>
        <w:spacing w:before="240" w:beforeAutospacing="0" w:after="60" w:afterAutospacing="0" w:line="585" w:lineRule="atLeast"/>
        <w:ind w:left="1345" w:right="0" w:hanging="1345" w:hangingChars="427"/>
      </w:pPr>
      <w:r>
        <w:rPr>
          <w:rFonts w:hint="eastAsia" w:ascii="方正仿宋_GBK" w:hAnsi="方正仿宋_GBK" w:eastAsia="方正仿宋_GBK" w:cs="方正仿宋_GBK"/>
          <w:color w:val="auto"/>
          <w:sz w:val="31"/>
          <w:szCs w:val="31"/>
          <w:vertAlign w:val="baseline"/>
        </w:rPr>
        <w:t>规划建设管理环保办：做好征地拆迁户集中安置点建设手续审批和建筑质量安全等检查工作；及时对未办理施工许可证擅自建设的项目进行查处。</w:t>
      </w:r>
    </w:p>
    <w:p>
      <w:pPr>
        <w:pStyle w:val="2"/>
        <w:keepNext w:val="0"/>
        <w:keepLines w:val="0"/>
        <w:widowControl/>
        <w:suppressLineNumbers w:val="0"/>
        <w:bidi w:val="0"/>
        <w:spacing w:before="240" w:beforeAutospacing="0" w:after="60" w:afterAutospacing="0" w:line="585" w:lineRule="atLeast"/>
        <w:ind w:left="0" w:right="0" w:firstLine="0"/>
      </w:pPr>
      <w:r>
        <w:rPr>
          <w:rFonts w:hint="eastAsia" w:ascii="方正仿宋_GBK" w:hAnsi="方正仿宋_GBK" w:eastAsia="方正仿宋_GBK" w:cs="方正仿宋_GBK"/>
          <w:color w:val="auto"/>
          <w:sz w:val="31"/>
          <w:szCs w:val="31"/>
          <w:vertAlign w:val="baseline"/>
        </w:rPr>
        <w:t>平安建设办：负责工程项目群众信访稳定工作。</w:t>
      </w:r>
    </w:p>
    <w:p>
      <w:pPr>
        <w:pStyle w:val="2"/>
        <w:keepNext w:val="0"/>
        <w:keepLines w:val="0"/>
        <w:widowControl/>
        <w:suppressLineNumbers w:val="0"/>
        <w:bidi w:val="0"/>
        <w:spacing w:before="240" w:beforeAutospacing="0" w:after="60" w:afterAutospacing="0" w:line="585" w:lineRule="atLeast"/>
        <w:ind w:left="1125" w:right="0" w:hanging="1125"/>
      </w:pPr>
      <w:r>
        <w:rPr>
          <w:rFonts w:hint="eastAsia" w:ascii="方正仿宋_GBK" w:hAnsi="方正仿宋_GBK" w:eastAsia="方正仿宋_GBK" w:cs="方正仿宋_GBK"/>
          <w:color w:val="auto"/>
          <w:sz w:val="31"/>
          <w:szCs w:val="31"/>
          <w:vertAlign w:val="baseline"/>
        </w:rPr>
        <w:t>派出所：负责做好工程建设期间的治安管理、民爆物品管理和纠纷调处工作，严厉打击征地拆迁和工程建设期间的各类违法犯罪行为。</w:t>
      </w:r>
    </w:p>
    <w:p>
      <w:pPr>
        <w:pStyle w:val="2"/>
        <w:keepNext w:val="0"/>
        <w:keepLines w:val="0"/>
        <w:widowControl/>
        <w:suppressLineNumbers w:val="0"/>
        <w:bidi w:val="0"/>
        <w:spacing w:before="0" w:beforeAutospacing="0" w:after="0" w:afterAutospacing="0" w:line="585" w:lineRule="atLeast"/>
        <w:ind w:left="1505" w:right="0" w:hanging="1505" w:hangingChars="478"/>
        <w:jc w:val="both"/>
      </w:pPr>
      <w:r>
        <w:rPr>
          <w:rFonts w:hint="eastAsia" w:ascii="方正仿宋_GBK" w:hAnsi="方正仿宋_GBK" w:eastAsia="方正仿宋_GBK" w:cs="方正仿宋_GBK"/>
          <w:color w:val="auto"/>
          <w:sz w:val="31"/>
          <w:szCs w:val="31"/>
          <w:vertAlign w:val="baseline"/>
        </w:rPr>
        <w:t>农业服务中心：负责本工程环水土保持工作的指导、监督、检查，保障供水需求等水利设施管理工作和林地占用手续的审查、报批工作，服务和监管工作。</w:t>
      </w:r>
    </w:p>
    <w:p>
      <w:pPr>
        <w:pStyle w:val="2"/>
        <w:keepNext w:val="0"/>
        <w:keepLines w:val="0"/>
        <w:widowControl/>
        <w:suppressLineNumbers w:val="0"/>
        <w:bidi w:val="0"/>
        <w:spacing w:before="240" w:beforeAutospacing="0" w:after="60" w:afterAutospacing="0" w:line="585" w:lineRule="atLeast"/>
        <w:ind w:left="960" w:right="0" w:hanging="960"/>
      </w:pPr>
      <w:r>
        <w:rPr>
          <w:rFonts w:hint="eastAsia" w:ascii="方正仿宋_GBK" w:hAnsi="方正仿宋_GBK" w:eastAsia="方正仿宋_GBK" w:cs="方正仿宋_GBK"/>
          <w:color w:val="auto"/>
          <w:sz w:val="31"/>
          <w:szCs w:val="31"/>
          <w:vertAlign w:val="baseline"/>
        </w:rPr>
        <w:t>规资所：严格按照征收补偿文件，实施征地及房屋拆迁补偿安置工作，组织拆迁后宅基地及临时用地复垦及验收；档案资料的整理移交工作。</w:t>
      </w:r>
    </w:p>
    <w:p>
      <w:pPr>
        <w:pStyle w:val="2"/>
        <w:keepNext w:val="0"/>
        <w:keepLines w:val="0"/>
        <w:widowControl/>
        <w:suppressLineNumbers w:val="0"/>
        <w:bidi w:val="0"/>
        <w:spacing w:before="240" w:beforeAutospacing="0" w:after="60" w:afterAutospacing="0" w:line="585" w:lineRule="atLeast"/>
        <w:ind w:left="1275" w:right="0" w:hanging="1275"/>
      </w:pPr>
      <w:r>
        <w:rPr>
          <w:rFonts w:hint="eastAsia" w:ascii="方正仿宋_GBK" w:hAnsi="方正仿宋_GBK" w:eastAsia="方正仿宋_GBK" w:cs="方正仿宋_GBK"/>
          <w:color w:val="auto"/>
          <w:sz w:val="31"/>
          <w:szCs w:val="31"/>
          <w:vertAlign w:val="baseline"/>
        </w:rPr>
        <w:t>大坪村：配合镇政府做好该工程的施工、拆迁、信访、宣传等工作，确保工程顺利完工。</w:t>
      </w:r>
    </w:p>
    <w:p>
      <w:pPr>
        <w:pStyle w:val="2"/>
        <w:keepNext w:val="0"/>
        <w:keepLines w:val="0"/>
        <w:widowControl/>
        <w:suppressLineNumbers w:val="0"/>
        <w:bidi w:val="0"/>
        <w:spacing w:before="0" w:beforeAutospacing="0" w:after="0" w:afterAutospacing="0" w:line="585" w:lineRule="atLeast"/>
        <w:ind w:left="720" w:right="0" w:hanging="720"/>
        <w:jc w:val="both"/>
      </w:pPr>
      <w:r>
        <w:rPr>
          <w:rFonts w:hint="eastAsia" w:ascii="方正黑体_GBK" w:hAnsi="方正黑体_GBK" w:eastAsia="方正黑体_GBK" w:cs="方正黑体_GBK"/>
          <w:sz w:val="31"/>
          <w:szCs w:val="31"/>
        </w:rPr>
        <w:t>三、</w:t>
      </w:r>
      <w:r>
        <w:rPr>
          <w:rFonts w:hint="default" w:ascii="Times New Roman" w:hAnsi="Times New Roman" w:eastAsia="方正黑体_GBK" w:cs="Times New Roman"/>
          <w:sz w:val="13"/>
          <w:szCs w:val="13"/>
        </w:rPr>
        <w:t>   </w:t>
      </w:r>
      <w:r>
        <w:rPr>
          <w:rFonts w:hint="eastAsia" w:ascii="方正黑体_GBK" w:hAnsi="方正黑体_GBK" w:eastAsia="方正黑体_GBK" w:cs="方正黑体_GBK"/>
          <w:color w:val="auto"/>
          <w:sz w:val="31"/>
          <w:szCs w:val="31"/>
          <w:vertAlign w:val="baseline"/>
        </w:rPr>
        <w:t>工作要求</w:t>
      </w:r>
    </w:p>
    <w:p>
      <w:pPr>
        <w:pStyle w:val="2"/>
        <w:keepNext w:val="0"/>
        <w:keepLines w:val="0"/>
        <w:widowControl/>
        <w:suppressLineNumbers w:val="0"/>
        <w:bidi w:val="0"/>
        <w:spacing w:before="0" w:beforeAutospacing="0" w:after="0" w:afterAutospacing="0" w:line="585" w:lineRule="atLeast"/>
        <w:ind w:left="0" w:right="0" w:firstLine="645"/>
        <w:jc w:val="both"/>
      </w:pPr>
      <w:r>
        <w:rPr>
          <w:rFonts w:ascii="方正楷体_GBK" w:hAnsi="方正楷体_GBK" w:eastAsia="方正楷体_GBK" w:cs="方正楷体_GBK"/>
          <w:color w:val="auto"/>
          <w:sz w:val="31"/>
          <w:szCs w:val="31"/>
          <w:vertAlign w:val="baseline"/>
        </w:rPr>
        <w:t>（一）严格</w:t>
      </w:r>
      <w:r>
        <w:rPr>
          <w:rFonts w:hint="eastAsia" w:ascii="方正楷体_GBK" w:hAnsi="方正楷体_GBK" w:eastAsia="方正楷体_GBK" w:cs="方正楷体_GBK"/>
          <w:color w:val="auto"/>
          <w:sz w:val="31"/>
          <w:szCs w:val="31"/>
          <w:vertAlign w:val="baseline"/>
        </w:rPr>
        <w:t>经费管理。</w:t>
      </w:r>
      <w:r>
        <w:rPr>
          <w:rFonts w:hint="eastAsia" w:ascii="方正仿宋_GBK" w:hAnsi="方正仿宋_GBK" w:eastAsia="方正仿宋_GBK" w:cs="方正仿宋_GBK"/>
          <w:color w:val="auto"/>
          <w:sz w:val="31"/>
          <w:szCs w:val="31"/>
          <w:vertAlign w:val="baseline"/>
        </w:rPr>
        <w:t>建设占地和房屋拆迁等补偿专项经费必须专人专户管理，专款专用，不得挤占挪用。</w:t>
      </w:r>
    </w:p>
    <w:p>
      <w:pPr>
        <w:pStyle w:val="2"/>
        <w:keepNext w:val="0"/>
        <w:keepLines w:val="0"/>
        <w:widowControl/>
        <w:suppressLineNumbers w:val="0"/>
        <w:bidi w:val="0"/>
        <w:spacing w:before="0" w:beforeAutospacing="0" w:after="0" w:afterAutospacing="0" w:line="585" w:lineRule="atLeast"/>
        <w:ind w:left="0" w:right="0" w:firstLine="645"/>
        <w:jc w:val="both"/>
      </w:pPr>
      <w:r>
        <w:rPr>
          <w:rFonts w:hint="eastAsia" w:ascii="方正楷体_GBK" w:hAnsi="方正楷体_GBK" w:eastAsia="方正楷体_GBK" w:cs="方正楷体_GBK"/>
          <w:color w:val="auto"/>
          <w:sz w:val="31"/>
          <w:szCs w:val="31"/>
          <w:vertAlign w:val="baseline"/>
        </w:rPr>
        <w:t>（二）严格政策标准。</w:t>
      </w:r>
      <w:r>
        <w:rPr>
          <w:rFonts w:hint="eastAsia" w:ascii="方正仿宋_GBK" w:hAnsi="方正仿宋_GBK" w:eastAsia="方正仿宋_GBK" w:cs="方正仿宋_GBK"/>
          <w:color w:val="auto"/>
          <w:sz w:val="31"/>
          <w:szCs w:val="31"/>
          <w:vertAlign w:val="baseline"/>
        </w:rPr>
        <w:t>坚持严格按相关政策法规办事，严禁出现违纪违规行为。</w:t>
      </w:r>
    </w:p>
    <w:p>
      <w:pPr>
        <w:pStyle w:val="2"/>
        <w:keepNext w:val="0"/>
        <w:keepLines w:val="0"/>
        <w:widowControl/>
        <w:suppressLineNumbers w:val="0"/>
        <w:bidi w:val="0"/>
        <w:spacing w:before="0" w:beforeAutospacing="0" w:after="0" w:afterAutospacing="0" w:line="585" w:lineRule="atLeast"/>
        <w:ind w:left="0" w:right="0" w:firstLine="645"/>
        <w:jc w:val="both"/>
      </w:pPr>
      <w:r>
        <w:rPr>
          <w:rFonts w:hint="eastAsia" w:ascii="方正楷体_GBK" w:hAnsi="方正楷体_GBK" w:eastAsia="方正楷体_GBK" w:cs="方正楷体_GBK"/>
          <w:color w:val="auto"/>
          <w:sz w:val="31"/>
          <w:szCs w:val="31"/>
          <w:vertAlign w:val="baseline"/>
        </w:rPr>
        <w:t>（三）严肃工作纪律。</w:t>
      </w:r>
      <w:r>
        <w:rPr>
          <w:rFonts w:hint="eastAsia" w:ascii="方正仿宋_GBK" w:hAnsi="方正仿宋_GBK" w:eastAsia="方正仿宋_GBK" w:cs="方正仿宋_GBK"/>
          <w:color w:val="auto"/>
          <w:sz w:val="31"/>
          <w:szCs w:val="31"/>
          <w:vertAlign w:val="baseline"/>
        </w:rPr>
        <w:t>服从统一领导和指挥，协同配合，严禁推诿。对措施不力、延误工作的单位和个人，严格按有关规定处理。</w:t>
      </w:r>
    </w:p>
    <w:p>
      <w:pPr>
        <w:pStyle w:val="2"/>
        <w:keepNext w:val="0"/>
        <w:keepLines w:val="0"/>
        <w:widowControl/>
        <w:suppressLineNumbers w:val="0"/>
        <w:bidi w:val="0"/>
        <w:spacing w:before="240" w:beforeAutospacing="0" w:after="60" w:afterAutospacing="0" w:line="585" w:lineRule="atLeast"/>
        <w:ind w:left="0" w:right="0" w:firstLine="0"/>
      </w:pPr>
      <w:r>
        <w:rPr>
          <w:rFonts w:hint="default" w:ascii="Times New Roman" w:hAnsi="Times New Roman" w:cs="Times New Roman"/>
          <w:color w:val="auto"/>
          <w:sz w:val="21"/>
          <w:szCs w:val="21"/>
          <w:vertAlign w:val="baseline"/>
        </w:rPr>
        <w:t> </w:t>
      </w:r>
    </w:p>
    <w:p>
      <w:pPr>
        <w:pStyle w:val="2"/>
        <w:keepNext w:val="0"/>
        <w:keepLines w:val="0"/>
        <w:widowControl/>
        <w:suppressLineNumbers w:val="0"/>
        <w:bidi w:val="0"/>
        <w:spacing w:before="0" w:beforeAutospacing="0" w:after="0" w:afterAutospacing="0" w:line="585" w:lineRule="atLeast"/>
        <w:ind w:left="0" w:right="0" w:firstLine="0"/>
        <w:jc w:val="right"/>
      </w:pPr>
      <w:r>
        <w:rPr>
          <w:rFonts w:hint="eastAsia" w:ascii="方正仿宋_GBK" w:hAnsi="方正仿宋_GBK" w:eastAsia="方正仿宋_GBK" w:cs="方正仿宋_GBK"/>
          <w:color w:val="auto"/>
          <w:sz w:val="31"/>
          <w:szCs w:val="31"/>
          <w:vertAlign w:val="baseline"/>
        </w:rPr>
        <w:t>重庆市江津区夏坝镇人民政府</w:t>
      </w:r>
    </w:p>
    <w:p>
      <w:pPr>
        <w:pStyle w:val="2"/>
        <w:keepNext w:val="0"/>
        <w:keepLines w:val="0"/>
        <w:widowControl/>
        <w:suppressLineNumbers w:val="0"/>
        <w:bidi w:val="0"/>
        <w:spacing w:before="0" w:beforeAutospacing="0" w:after="0" w:afterAutospacing="0" w:line="585" w:lineRule="atLeast"/>
        <w:ind w:left="0" w:right="0" w:firstLine="0"/>
        <w:jc w:val="center"/>
      </w:pPr>
      <w:r>
        <w:rPr>
          <w:rFonts w:hint="eastAsia" w:ascii="方正仿宋_GBK" w:hAnsi="方正仿宋_GBK" w:eastAsia="方正仿宋_GBK" w:cs="方正仿宋_GBK"/>
          <w:color w:val="auto"/>
          <w:sz w:val="31"/>
          <w:szCs w:val="31"/>
          <w:vertAlign w:val="baseline"/>
        </w:rPr>
        <w:t>                            </w:t>
      </w:r>
      <w:r>
        <w:rPr>
          <w:rFonts w:hint="eastAsia" w:ascii="方正仿宋_GBK" w:hAnsi="方正仿宋_GBK" w:eastAsia="方正仿宋_GBK" w:cs="方正仿宋_GBK"/>
          <w:color w:val="auto"/>
          <w:sz w:val="31"/>
          <w:szCs w:val="31"/>
          <w:vertAlign w:val="baseline"/>
          <w:lang w:val="en-US" w:eastAsia="zh-CN"/>
        </w:rPr>
        <w:t xml:space="preserve"> </w:t>
      </w:r>
      <w:r>
        <w:rPr>
          <w:rFonts w:hint="eastAsia" w:ascii="方正仿宋_GBK" w:hAnsi="方正仿宋_GBK" w:eastAsia="方正仿宋_GBK" w:cs="方正仿宋_GBK"/>
          <w:color w:val="auto"/>
          <w:sz w:val="31"/>
          <w:szCs w:val="31"/>
          <w:vertAlign w:val="baseline"/>
        </w:rPr>
        <w:t>2021年2月23日</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2008C"/>
    <w:rsid w:val="5162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2021-12-20T06:50:00Z</dcterms:created>
  <dc:creator>gyb1</dc:creator>
  <cp:lastModifiedBy>gyb1</cp:lastModifiedBy>
  <dcterms:modified xsi:type="dcterms:W3CDTF">2021-12-20T06:51:57Z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CB3E332626164F2CAE804ACEBE0000D8</vt:lpwstr>
  </property>
</Properties>
</file>