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suppressLineNumbers w:val="0"/>
        <w:suppressAutoHyphens w:val="0"/>
        <w:kinsoku/>
        <w:wordWrap/>
        <w:overflowPunct/>
        <w:topLinePunct w:val="0"/>
        <w:autoSpaceDE/>
        <w:autoSpaceDN/>
        <w:bidi w:val="0"/>
        <w:adjustRightInd w:val="0"/>
        <w:snapToGrid w:val="0"/>
        <w:spacing w:line="579" w:lineRule="exact"/>
        <w:ind w:left="0" w:firstLine="0"/>
        <w:jc w:val="center"/>
        <w:textAlignment w:val="auto"/>
        <w:rPr>
          <w:rFonts w:ascii="宋体" w:hAnsi="宋体" w:eastAsia="方正小标宋_GBK"/>
          <w:snapToGrid w:val="0"/>
          <w:kern w:val="0"/>
          <w:sz w:val="44"/>
        </w:rPr>
      </w:pPr>
      <w:r>
        <w:rPr>
          <w:rFonts w:hint="eastAsia" w:ascii="宋体" w:hAnsi="宋体" w:eastAsia="方正小标宋_GBK"/>
          <w:snapToGrid w:val="0"/>
          <w:kern w:val="0"/>
          <w:sz w:val="44"/>
        </w:rPr>
        <w:t>重庆市</w:t>
      </w:r>
      <w:r>
        <w:rPr>
          <w:rFonts w:hint="default" w:ascii="宋体" w:hAnsi="宋体" w:eastAsia="方正小标宋_GBK"/>
          <w:snapToGrid w:val="0"/>
          <w:kern w:val="0"/>
          <w:sz w:val="44"/>
        </w:rPr>
        <w:t>江</w:t>
      </w:r>
      <w:r>
        <w:rPr>
          <w:rFonts w:hint="eastAsia" w:ascii="宋体" w:hAnsi="宋体" w:eastAsia="方正小标宋_GBK"/>
          <w:snapToGrid w:val="0"/>
          <w:kern w:val="0"/>
          <w:sz w:val="44"/>
        </w:rPr>
        <w:t>津区石蟆镇人民政府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pPr>
      <w:r>
        <w:rPr>
          <w:rFonts w:hint="eastAsia" w:ascii="宋体" w:hAnsi="宋体" w:eastAsia="方正小标宋_GBK" w:cs="方正小标宋_GBK"/>
          <w:sz w:val="44"/>
          <w:szCs w:val="44"/>
        </w:rPr>
        <w:t>关于</w:t>
      </w:r>
      <w:r>
        <w:rPr>
          <w:rFonts w:ascii="宋体" w:hAnsi="宋体" w:eastAsia="方正小标宋_GBK"/>
          <w:sz w:val="44"/>
          <w:szCs w:val="44"/>
        </w:rPr>
        <w:t>废止部分行政规范性文件</w:t>
      </w:r>
      <w:r>
        <w:rPr>
          <w:rFonts w:hint="eastAsia" w:ascii="宋体" w:hAnsi="宋体"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石蟆府发〔2023〕30号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Times New Roman"/>
          <w:sz w:val="32"/>
          <w:szCs w:val="32"/>
        </w:rPr>
      </w:pPr>
      <w:r>
        <w:rPr>
          <w:rFonts w:hint="eastAsia" w:ascii="宋体" w:hAnsi="宋体" w:eastAsia="方正仿宋_GBK" w:cs="方正仿宋_GBK"/>
          <w:sz w:val="32"/>
          <w:lang w:val="en-US" w:eastAsia="zh-CN"/>
        </w:rPr>
        <w:t>各村（居）民委员会</w:t>
      </w:r>
      <w:r>
        <w:rPr>
          <w:rFonts w:hint="default" w:ascii="宋体" w:hAnsi="宋体"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highlight w:val="none"/>
        </w:rPr>
        <w:t>根据《重庆市</w:t>
      </w:r>
      <w:r>
        <w:rPr>
          <w:rFonts w:hint="eastAsia" w:ascii="宋体" w:hAnsi="宋体" w:eastAsia="方正仿宋_GBK" w:cs="方正仿宋_GBK"/>
          <w:sz w:val="32"/>
          <w:szCs w:val="32"/>
          <w:highlight w:val="none"/>
          <w:lang w:eastAsia="zh-CN"/>
        </w:rPr>
        <w:t>重庆市行政规范性文件管理办法</w:t>
      </w:r>
      <w:r>
        <w:rPr>
          <w:rFonts w:hint="eastAsia" w:ascii="宋体" w:hAnsi="宋体" w:eastAsia="方正仿宋_GBK" w:cs="方正仿宋_GBK"/>
          <w:sz w:val="32"/>
          <w:szCs w:val="32"/>
          <w:highlight w:val="none"/>
        </w:rPr>
        <w:t>》</w:t>
      </w:r>
      <w:r>
        <w:rPr>
          <w:rFonts w:hint="eastAsia" w:ascii="宋体" w:hAnsi="宋体" w:eastAsia="方正仿宋_GBK" w:cs="方正仿宋_GBK"/>
          <w:sz w:val="32"/>
          <w:szCs w:val="32"/>
          <w:highlight w:val="none"/>
          <w:lang w:eastAsia="zh-CN"/>
        </w:rPr>
        <w:t>（重庆市人民政府令第</w:t>
      </w:r>
      <w:r>
        <w:rPr>
          <w:rFonts w:hint="eastAsia" w:ascii="宋体" w:hAnsi="宋体" w:eastAsia="方正仿宋_GBK" w:cs="方正仿宋_GBK"/>
          <w:sz w:val="32"/>
          <w:szCs w:val="32"/>
          <w:highlight w:val="none"/>
          <w:lang w:val="en-US" w:eastAsia="zh-CN"/>
        </w:rPr>
        <w:t>329号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lang w:val="en-US" w:eastAsia="zh-CN"/>
        </w:rPr>
        <w:t>相关要求，</w:t>
      </w:r>
      <w:r>
        <w:rPr>
          <w:rFonts w:hint="eastAsia" w:ascii="宋体" w:hAnsi="宋体" w:eastAsia="方正仿宋_GBK" w:cs="方正仿宋_GBK"/>
          <w:sz w:val="32"/>
          <w:szCs w:val="32"/>
        </w:rPr>
        <w:t>经</w:t>
      </w:r>
      <w:r>
        <w:rPr>
          <w:rFonts w:hint="eastAsia" w:ascii="宋体" w:hAnsi="宋体" w:eastAsia="方正仿宋_GBK" w:cs="方正仿宋_GBK"/>
          <w:sz w:val="32"/>
          <w:szCs w:val="32"/>
          <w:lang w:val="en-US" w:eastAsia="zh-CN"/>
        </w:rPr>
        <w:t>研究</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关于印发石蟆镇农村实用人才数据采集和分类评价试点工作方案的通知》（石蟆府发〔2022〕45号）等5个文件因政策调整不再适用，决定废止</w:t>
      </w:r>
      <w:r>
        <w:rPr>
          <w:rFonts w:hint="eastAsia" w:ascii="宋体" w:hAnsi="宋体" w:eastAsia="方正仿宋_GBK" w:cs="方正仿宋_GBK"/>
          <w:sz w:val="32"/>
          <w:szCs w:val="32"/>
        </w:rPr>
        <w:t>。自本通知印发之日起不再施行</w:t>
      </w:r>
      <w:r>
        <w:rPr>
          <w:rFonts w:hint="eastAsia" w:ascii="宋体" w:hAnsi="宋体"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bCs/>
          <w:sz w:val="32"/>
          <w:szCs w:val="32"/>
          <w:highlight w:val="none"/>
          <w:lang w:bidi="ar-SA"/>
        </w:rPr>
      </w:pPr>
      <w:r>
        <w:rPr>
          <w:rFonts w:hint="eastAsia" w:ascii="宋体" w:hAnsi="宋体" w:eastAsia="方正仿宋_GBK" w:cs="方正仿宋_GBK"/>
          <w:sz w:val="32"/>
          <w:szCs w:val="32"/>
        </w:rPr>
        <w:t>附件：废止的</w:t>
      </w:r>
      <w:r>
        <w:rPr>
          <w:rFonts w:hint="eastAsia" w:ascii="宋体" w:hAnsi="宋体" w:eastAsia="方正仿宋_GBK" w:cs="方正仿宋_GBK"/>
          <w:sz w:val="32"/>
          <w:szCs w:val="32"/>
          <w:lang w:val="en-US" w:eastAsia="zh-CN"/>
        </w:rPr>
        <w:t>行政</w:t>
      </w:r>
      <w:r>
        <w:rPr>
          <w:rFonts w:hint="eastAsia" w:ascii="宋体" w:hAnsi="宋体" w:eastAsia="方正仿宋_GBK" w:cs="方正仿宋_GBK"/>
          <w:sz w:val="32"/>
          <w:szCs w:val="32"/>
        </w:rPr>
        <w:t>规范性文件目录（</w:t>
      </w:r>
      <w:r>
        <w:rPr>
          <w:rFonts w:hint="eastAsia" w:ascii="宋体" w:hAnsi="宋体" w:eastAsia="方正仿宋_GBK" w:cs="方正仿宋_GBK"/>
          <w:sz w:val="32"/>
          <w:szCs w:val="32"/>
          <w:lang w:val="en-US" w:eastAsia="zh-CN"/>
        </w:rPr>
        <w:t>5</w:t>
      </w:r>
      <w:r>
        <w:rPr>
          <w:rFonts w:hint="eastAsia" w:ascii="宋体" w:hAnsi="宋体" w:eastAsia="方正仿宋_GBK" w:cs="方正仿宋_GBK"/>
          <w:sz w:val="32"/>
          <w:szCs w:val="32"/>
        </w:rPr>
        <w:t>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eastAsia="方正仿宋_GBK" w:cs="方正仿宋_GBK"/>
          <w:bCs/>
          <w:sz w:val="32"/>
          <w:szCs w:val="32"/>
          <w:highlight w:val="none"/>
          <w:lang w:val="en-US" w:eastAsia="en-US" w:bidi="ar-SA"/>
        </w:rPr>
      </w:pPr>
    </w:p>
    <w:p>
      <w:pPr>
        <w:keepNext w:val="0"/>
        <w:keepLines w:val="0"/>
        <w:pageBreakBefore w:val="0"/>
        <w:widowControl w:val="0"/>
        <w:kinsoku/>
        <w:wordWrap/>
        <w:overflowPunct/>
        <w:topLinePunct w:val="0"/>
        <w:autoSpaceDE/>
        <w:autoSpaceDN/>
        <w:bidi w:val="0"/>
        <w:adjustRightInd w:val="0"/>
        <w:snapToGrid w:val="0"/>
        <w:spacing w:line="579" w:lineRule="exact"/>
        <w:ind w:right="840" w:rightChars="400"/>
        <w:textAlignment w:val="auto"/>
        <w:rPr>
          <w:rFonts w:hint="default" w:ascii="宋体" w:hAnsi="宋体" w:eastAsia="方正仿宋_GBK"/>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default"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 xml:space="preserve">                  </w:t>
      </w:r>
      <w:r>
        <w:rPr>
          <w:rFonts w:hint="default" w:ascii="宋体" w:hAnsi="宋体" w:eastAsia="方正仿宋_GBK" w:cs="Times New Roman"/>
          <w:sz w:val="32"/>
          <w:szCs w:val="32"/>
        </w:rPr>
        <w:t>重庆市江津区石蟆镇</w:t>
      </w:r>
      <w:r>
        <w:rPr>
          <w:rFonts w:hint="eastAsia" w:ascii="宋体" w:hAnsi="宋体" w:eastAsia="方正仿宋_GBK" w:cs="Times New Roman"/>
          <w:sz w:val="32"/>
          <w:szCs w:val="32"/>
          <w:lang w:eastAsia="zh-CN"/>
        </w:rPr>
        <w:t>人民政府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r>
        <w:rPr>
          <w:rFonts w:hint="default" w:ascii="宋体" w:hAnsi="宋体" w:eastAsia="方正仿宋_GBK" w:cs="Times New Roman"/>
          <w:sz w:val="32"/>
          <w:szCs w:val="32"/>
        </w:rPr>
        <w:t xml:space="preserve">                           20</w:t>
      </w:r>
      <w:r>
        <w:rPr>
          <w:rFonts w:hint="default" w:ascii="宋体" w:hAnsi="宋体" w:eastAsia="方正仿宋_GBK" w:cs="Times New Roman"/>
          <w:sz w:val="32"/>
          <w:szCs w:val="32"/>
          <w:lang w:val="en-US" w:eastAsia="zh-CN"/>
        </w:rPr>
        <w:t>2</w:t>
      </w:r>
      <w:r>
        <w:rPr>
          <w:rFonts w:hint="eastAsia" w:ascii="宋体" w:hAnsi="宋体" w:eastAsia="方正仿宋_GBK" w:cs="Times New Roman"/>
          <w:sz w:val="32"/>
          <w:szCs w:val="32"/>
          <w:lang w:val="en-US" w:eastAsia="zh-CN"/>
        </w:rPr>
        <w:t>3</w:t>
      </w:r>
      <w:r>
        <w:rPr>
          <w:rFonts w:hint="default" w:ascii="宋体" w:hAnsi="宋体" w:eastAsia="方正仿宋_GBK" w:cs="Times New Roman"/>
          <w:sz w:val="32"/>
          <w:szCs w:val="32"/>
        </w:rPr>
        <w:t>年</w:t>
      </w:r>
      <w:r>
        <w:rPr>
          <w:rFonts w:hint="eastAsia" w:ascii="宋体" w:hAnsi="宋体" w:eastAsia="方正仿宋_GBK" w:cs="Times New Roman"/>
          <w:sz w:val="32"/>
          <w:szCs w:val="32"/>
          <w:lang w:val="en-US" w:eastAsia="zh-CN"/>
        </w:rPr>
        <w:t>5</w:t>
      </w:r>
      <w:r>
        <w:rPr>
          <w:rFonts w:hint="default" w:ascii="宋体" w:hAnsi="宋体" w:eastAsia="方正仿宋_GBK" w:cs="Times New Roman"/>
          <w:sz w:val="32"/>
          <w:szCs w:val="32"/>
        </w:rPr>
        <w:t>月</w:t>
      </w:r>
      <w:r>
        <w:rPr>
          <w:rFonts w:hint="eastAsia" w:ascii="宋体" w:hAnsi="宋体" w:eastAsia="方正仿宋_GBK" w:cs="Times New Roman"/>
          <w:sz w:val="32"/>
          <w:szCs w:val="32"/>
          <w:lang w:val="en-US" w:eastAsia="zh-CN"/>
        </w:rPr>
        <w:t>16</w:t>
      </w:r>
      <w:r>
        <w:rPr>
          <w:rFonts w:hint="default" w:ascii="宋体" w:hAnsi="宋体"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宋体" w:hAnsi="宋体"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textAlignment w:val="auto"/>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附件</w:t>
      </w:r>
    </w:p>
    <w:p>
      <w:pPr>
        <w:keepNext w:val="0"/>
        <w:keepLines w:val="0"/>
        <w:pageBreakBefore w:val="0"/>
        <w:widowControl w:val="0"/>
        <w:kinsoku/>
        <w:wordWrap/>
        <w:overflowPunct/>
        <w:topLinePunct w:val="0"/>
        <w:autoSpaceDE/>
        <w:autoSpaceDN/>
        <w:bidi w:val="0"/>
        <w:adjustRightInd/>
        <w:snapToGrid/>
        <w:spacing w:line="579" w:lineRule="exact"/>
        <w:ind w:left="0"/>
        <w:textAlignment w:val="auto"/>
        <w:rPr>
          <w:rFonts w:ascii="宋体" w:hAnsi="宋体"/>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宋体" w:hAnsi="宋体" w:eastAsia="方正小标宋_GBK"/>
          <w:sz w:val="44"/>
          <w:szCs w:val="44"/>
        </w:rPr>
      </w:pPr>
      <w:r>
        <w:rPr>
          <w:rFonts w:hint="eastAsia" w:ascii="宋体" w:hAnsi="宋体" w:eastAsia="方正小标宋_GBK"/>
          <w:sz w:val="44"/>
          <w:szCs w:val="44"/>
        </w:rPr>
        <w:t>废止的</w:t>
      </w:r>
      <w:r>
        <w:rPr>
          <w:rFonts w:hint="eastAsia" w:ascii="宋体" w:hAnsi="宋体" w:eastAsia="方正小标宋_GBK"/>
          <w:sz w:val="44"/>
          <w:szCs w:val="44"/>
          <w:lang w:val="en-US" w:eastAsia="zh-CN"/>
        </w:rPr>
        <w:t>行政</w:t>
      </w:r>
      <w:r>
        <w:rPr>
          <w:rFonts w:hint="eastAsia" w:ascii="宋体" w:hAnsi="宋体" w:eastAsia="方正小标宋_GBK"/>
          <w:sz w:val="44"/>
          <w:szCs w:val="44"/>
        </w:rPr>
        <w:t>规范性文件目录（</w:t>
      </w:r>
      <w:r>
        <w:rPr>
          <w:rFonts w:hint="eastAsia" w:ascii="宋体" w:hAnsi="宋体" w:eastAsia="方正小标宋_GBK"/>
          <w:sz w:val="44"/>
          <w:szCs w:val="44"/>
          <w:lang w:val="en-US" w:eastAsia="zh-CN"/>
        </w:rPr>
        <w:t>5</w:t>
      </w:r>
      <w:r>
        <w:rPr>
          <w:rFonts w:hint="eastAsia" w:ascii="宋体" w:hAnsi="宋体" w:eastAsia="方正小标宋_GBK"/>
          <w:sz w:val="44"/>
          <w:szCs w:val="44"/>
        </w:rPr>
        <w:t>件）</w:t>
      </w:r>
    </w:p>
    <w:p>
      <w:pPr>
        <w:pStyle w:val="3"/>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宋体" w:hAnsi="宋体"/>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关于印发石蟆镇农村实用人才数据采集和分类评价试点工作方案的通知》（石蟆府发〔2022〕45号）</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重庆市江津区石蟆镇人民政府关于印发重庆市江津区石蟆镇病死畜禽和病害畜禽产品无害化处理长效机制实施方案的通知</w:t>
      </w: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石蟆府发〔2022〕48号</w:t>
      </w:r>
      <w:r>
        <w:rPr>
          <w:rFonts w:hint="eastAsia" w:ascii="宋体" w:hAnsi="宋体" w:eastAsia="方正仿宋_GBK" w:cs="方正仿宋_GBK"/>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关于印发江津区石蟆镇2022年粮油单产攻关及品质提升“百千万”示范行动工作实施方案的通知》（石蟆府发〔2022〕55号）</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lang w:val="en-US" w:eastAsia="zh-CN"/>
        </w:rPr>
        <w:t>重庆市江津区石蟆镇人民政府</w:t>
      </w:r>
      <w:r>
        <w:rPr>
          <w:rFonts w:hint="eastAsia" w:ascii="宋体" w:hAnsi="宋体" w:eastAsia="方正仿宋_GBK" w:cs="方正仿宋_GBK"/>
          <w:sz w:val="32"/>
          <w:szCs w:val="32"/>
          <w:lang w:val="en-US" w:eastAsia="zh-CN"/>
        </w:rPr>
        <w:t>关于进一步做好电力燃气通讯管线周边防火工作的紧急通知》（石蟆府发〔2022〕73号）</w:t>
      </w:r>
    </w:p>
    <w:p>
      <w:pPr>
        <w:keepNext w:val="0"/>
        <w:keepLines w:val="0"/>
        <w:pageBreakBefore w:val="0"/>
        <w:widowControl w:val="0"/>
        <w:kinsoku/>
        <w:overflowPunct/>
        <w:topLinePunct w:val="0"/>
        <w:autoSpaceDE/>
        <w:autoSpaceDN/>
        <w:bidi w:val="0"/>
        <w:adjustRightInd/>
        <w:snapToGrid/>
        <w:spacing w:line="600" w:lineRule="exact"/>
        <w:ind w:right="0" w:rightChars="0" w:firstLine="640" w:firstLineChars="200"/>
        <w:jc w:val="left"/>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5.《</w:t>
      </w:r>
      <w:r>
        <w:rPr>
          <w:rFonts w:hint="eastAsia" w:ascii="宋体" w:hAnsi="宋体" w:eastAsia="方正仿宋_GBK" w:cs="方正仿宋_GBK"/>
          <w:sz w:val="32"/>
          <w:lang w:val="en-US" w:eastAsia="zh-CN"/>
        </w:rPr>
        <w:t>重庆市江津区石蟆镇人民政府</w:t>
      </w:r>
      <w:bookmarkStart w:id="0" w:name="_GoBack"/>
      <w:bookmarkEnd w:id="0"/>
      <w:r>
        <w:rPr>
          <w:rFonts w:hint="eastAsia" w:ascii="宋体" w:hAnsi="宋体" w:eastAsia="方正仿宋_GBK" w:cs="方正仿宋_GBK"/>
          <w:sz w:val="32"/>
          <w:szCs w:val="32"/>
          <w:lang w:val="en-US" w:eastAsia="zh-CN"/>
        </w:rPr>
        <w:t>关于印发重庆市江津区石蟆镇人民政府秋季动物疫病综合防控工作的通知》（石蟆府发〔2022〕74号）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3280"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重庆市江津区石蟆镇人民政府</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重庆及江津区石蟆镇人民政府行政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966BD"/>
    <w:multiLevelType w:val="singleLevel"/>
    <w:tmpl w:val="F8B966BD"/>
    <w:lvl w:ilvl="0" w:tentative="0">
      <w:start w:val="1"/>
      <w:numFmt w:val="decimal"/>
      <w:suff w:val="nothing"/>
      <w:lvlText w:val="%1．"/>
      <w:lvlJc w:val="left"/>
      <w:rPr>
        <w:rFonts w:hint="default"/>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ZmZjNzBiZGE4Y2VmNTk1YWQ4ODg5ODZhMzM0ZjUifQ=="/>
  </w:docVars>
  <w:rsids>
    <w:rsidRoot w:val="00172A27"/>
    <w:rsid w:val="019E71BD"/>
    <w:rsid w:val="01E93D58"/>
    <w:rsid w:val="02CA6FE3"/>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EC958EB"/>
    <w:rsid w:val="31A15F24"/>
    <w:rsid w:val="36FB1DF0"/>
    <w:rsid w:val="395347B5"/>
    <w:rsid w:val="39A232A0"/>
    <w:rsid w:val="39E745AA"/>
    <w:rsid w:val="3B5A6BBB"/>
    <w:rsid w:val="3CA154E3"/>
    <w:rsid w:val="3CDC733B"/>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B641BEE"/>
    <w:rsid w:val="5B75927D"/>
    <w:rsid w:val="5DC34279"/>
    <w:rsid w:val="5FCD688E"/>
    <w:rsid w:val="5FF9BDAA"/>
    <w:rsid w:val="608816D1"/>
    <w:rsid w:val="60EF4E7F"/>
    <w:rsid w:val="6345240D"/>
    <w:rsid w:val="648B0A32"/>
    <w:rsid w:val="658F6764"/>
    <w:rsid w:val="65DB23F7"/>
    <w:rsid w:val="665233C1"/>
    <w:rsid w:val="69AC0D42"/>
    <w:rsid w:val="6AD9688B"/>
    <w:rsid w:val="6B68303F"/>
    <w:rsid w:val="6C041344"/>
    <w:rsid w:val="6D0E3F22"/>
    <w:rsid w:val="73B70925"/>
    <w:rsid w:val="744E4660"/>
    <w:rsid w:val="753355A2"/>
    <w:rsid w:val="759F1C61"/>
    <w:rsid w:val="769F2DE8"/>
    <w:rsid w:val="76FDEB7C"/>
    <w:rsid w:val="79C65162"/>
    <w:rsid w:val="79EE7E31"/>
    <w:rsid w:val="7B030659"/>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sz w:val="24"/>
      <w:szCs w:val="24"/>
    </w:rPr>
  </w:style>
  <w:style w:type="paragraph" w:styleId="3">
    <w:name w:val="Body Text"/>
    <w:basedOn w:val="1"/>
    <w:next w:val="4"/>
    <w:qFormat/>
    <w:uiPriority w:val="0"/>
    <w:pPr>
      <w:jc w:val="center"/>
    </w:pPr>
    <w:rPr>
      <w:rFonts w:eastAsia="宋体"/>
      <w:sz w:val="44"/>
    </w:rPr>
  </w:style>
  <w:style w:type="paragraph" w:styleId="4">
    <w:name w:val="Body Text First Indent"/>
    <w:basedOn w:val="3"/>
    <w:next w:val="5"/>
    <w:qFormat/>
    <w:uiPriority w:val="0"/>
    <w:pPr>
      <w:widowControl w:val="0"/>
      <w:adjustRightInd/>
      <w:spacing w:after="120" w:afterAutospacing="0" w:line="240" w:lineRule="auto"/>
      <w:ind w:firstLine="100" w:firstLineChars="100"/>
      <w:jc w:val="both"/>
    </w:pPr>
    <w:rPr>
      <w:rFonts w:ascii="Times New Roman" w:hAnsi="Times New Roman" w:eastAsia="宋体" w:cs="Times New Roman"/>
      <w:kern w:val="2"/>
      <w:sz w:val="21"/>
      <w:lang w:val="en-US" w:eastAsia="zh-CN" w:bidi="ar-SA"/>
    </w:rPr>
  </w:style>
  <w:style w:type="paragraph" w:styleId="5">
    <w:name w:val="Date"/>
    <w:basedOn w:val="1"/>
    <w:next w:val="1"/>
    <w:qFormat/>
    <w:uiPriority w:val="0"/>
    <w:pPr>
      <w:ind w:left="2500" w:leftChars="2500"/>
    </w:pPr>
    <w:rPr>
      <w:rFonts w:eastAsia="宋体"/>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539</Words>
  <Characters>577</Characters>
  <Lines>1</Lines>
  <Paragraphs>1</Paragraphs>
  <TotalTime>4</TotalTime>
  <ScaleCrop>false</ScaleCrop>
  <LinksUpToDate>false</LinksUpToDate>
  <CharactersWithSpaces>624</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石蟆镇</cp:lastModifiedBy>
  <cp:lastPrinted>2022-06-07T00:09:00Z</cp:lastPrinted>
  <dcterms:modified xsi:type="dcterms:W3CDTF">2024-04-09T15:13:23Z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48C61CB29D3F4D9384F5922CF0F7FFB4</vt:lpwstr>
  </property>
</Properties>
</file>