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commentReference w:id="0"/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default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重庆市江津区龙华镇人民政府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  <w:r>
        <w:rPr>
          <w:rStyle w:val="10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废止《重庆市江津区龙华镇人民政府关于印发〈龙华镇病死畜禽集中无害化处理工作实施方案（试行）〉的通知》</w:t>
      </w:r>
      <w:r>
        <w:rPr>
          <w:rStyle w:val="10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龙华府发〔2022〕65号</w:t>
      </w:r>
      <w:r>
        <w:rPr>
          <w:rFonts w:ascii="Times New Roman" w:hAnsi="Times New Roman"/>
        </w:rPr>
        <w:commentReference w:id="1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Times New Roman" w:hAnsi="Times New Roman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ascii="Times New Roman" w:hAnsi="Times New Roman"/>
        </w:rPr>
        <w:commentReference w:id="2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各村（居），镇属有关部门，有关单位：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经镇政府研究，决定废止《重庆市江津区龙华镇人民政府关于印发〈龙华镇病死畜禽集中无害化处理工作实施方案（试行）〉的通知》（龙华府发〔2022〕47号），自本通知下发之日起不再执行。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各村（居）、镇属相关部门严格对照文件，对本单位的电脑及存档文件进行彻底清查，不得以任何形式留存。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特此通知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center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Times New Roman" w:hAnsi="Times New Roman"/>
        </w:rPr>
        <w:commentReference w:id="3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160" w:firstLineChars="13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重庆市江津区龙华镇人民政府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commentReference w:id="4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2022年11月25日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编辑 [2]" w:date="2022-06-07T09:57:41Z" w:initials="">
    <w:p w14:paraId="17BA65D1">
      <w:pPr>
        <w:pStyle w:val="4"/>
        <w:rPr>
          <w:rFonts w:hint="eastAsia"/>
          <w:color w:val="C00000"/>
          <w:lang w:val="en-US" w:eastAsia="zh-Hans"/>
        </w:rPr>
      </w:pPr>
      <w:r>
        <w:rPr>
          <w:rFonts w:hint="eastAsia"/>
          <w:color w:val="C00000"/>
          <w:lang w:val="en-US" w:eastAsia="zh-Hans"/>
        </w:rPr>
        <w:t>注</w:t>
      </w:r>
      <w:r>
        <w:rPr>
          <w:rFonts w:hint="default"/>
          <w:color w:val="C00000"/>
          <w:lang w:eastAsia="zh-Hans"/>
        </w:rPr>
        <w:t>：</w:t>
      </w:r>
      <w:r>
        <w:rPr>
          <w:rFonts w:hint="eastAsia"/>
          <w:color w:val="C00000"/>
          <w:lang w:val="en-US" w:eastAsia="zh-Hans"/>
        </w:rPr>
        <w:t>全文批注页边距</w:t>
      </w:r>
    </w:p>
    <w:p w14:paraId="7D3C04D3">
      <w:pPr>
        <w:pStyle w:val="4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上</w:t>
      </w:r>
      <w:r>
        <w:rPr>
          <w:rFonts w:hint="default"/>
          <w:lang w:eastAsia="zh-Hans"/>
        </w:rPr>
        <w:t>：34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：32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</w:p>
    <w:p w14:paraId="0FB03C58">
      <w:pPr>
        <w:pStyle w:val="4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左</w:t>
      </w:r>
      <w:r>
        <w:rPr>
          <w:rFonts w:hint="default"/>
          <w:lang w:eastAsia="zh-Hans"/>
        </w:rPr>
        <w:t>：28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：26</w:t>
      </w:r>
      <w:r>
        <w:rPr>
          <w:rFonts w:hint="eastAsia"/>
          <w:lang w:val="en-US" w:eastAsia="zh-Hans"/>
        </w:rPr>
        <w:t>毫米</w:t>
      </w:r>
    </w:p>
    <w:p w14:paraId="26560693">
      <w:pPr>
        <w:pStyle w:val="4"/>
      </w:pPr>
      <w:r>
        <w:rPr>
          <w:rFonts w:hint="eastAsia"/>
          <w:lang w:val="en-US" w:eastAsia="zh-CN"/>
        </w:rPr>
        <w:t>标题行距固定值：27；正文</w:t>
      </w:r>
      <w:r>
        <w:rPr>
          <w:rFonts w:hint="eastAsia"/>
          <w:lang w:val="en-US" w:eastAsia="zh-Hans"/>
        </w:rPr>
        <w:t>行间距固定值</w:t>
      </w:r>
      <w:r>
        <w:rPr>
          <w:rFonts w:hint="default"/>
          <w:lang w:eastAsia="zh-Hans"/>
        </w:rPr>
        <w:t>：30</w:t>
      </w:r>
    </w:p>
  </w:comment>
  <w:comment w:id="1" w:author="编辑 [2]" w:date="2022-06-07T09:24:31Z" w:initials="">
    <w:p w14:paraId="13B8743A">
      <w:pPr>
        <w:pStyle w:val="4"/>
        <w:rPr>
          <w:rFonts w:hint="eastAsia"/>
          <w:lang w:val="en-US" w:eastAsia="zh-Hans"/>
        </w:rPr>
      </w:pPr>
      <w:r>
        <w:rPr>
          <w:rFonts w:hint="eastAsia"/>
        </w:rPr>
        <w:t>字体：</w:t>
      </w:r>
      <w:r>
        <w:rPr>
          <w:rFonts w:hint="eastAsia"/>
          <w:lang w:val="en-US" w:eastAsia="zh-Hans"/>
        </w:rPr>
        <w:t>方正仿宋</w:t>
      </w:r>
      <w:r>
        <w:rPr>
          <w:rFonts w:hint="default"/>
          <w:lang w:eastAsia="zh-Hans"/>
        </w:rPr>
        <w:t>_</w:t>
      </w:r>
      <w:r>
        <w:rPr>
          <w:rFonts w:hint="eastAsia"/>
          <w:lang w:val="en-US" w:eastAsia="zh-Hans"/>
        </w:rPr>
        <w:t>gbk</w:t>
      </w:r>
      <w:r>
        <w:rPr>
          <w:rFonts w:hint="default"/>
          <w:lang w:eastAsia="zh-Hans"/>
        </w:rPr>
        <w:t>；Times New Roman</w:t>
      </w:r>
    </w:p>
    <w:p w14:paraId="2AA927AF">
      <w:pPr>
        <w:pStyle w:val="4"/>
      </w:pPr>
      <w:r>
        <w:rPr>
          <w:rFonts w:hint="eastAsia"/>
        </w:rPr>
        <w:t>字号：三号</w:t>
      </w:r>
    </w:p>
    <w:p w14:paraId="402C628A">
      <w:pPr>
        <w:pStyle w:val="4"/>
      </w:pPr>
    </w:p>
  </w:comment>
  <w:comment w:id="2" w:author="编辑" w:date="2022-04-08T15:07:40Z" w:initials="编">
    <w:p w14:paraId="39890066">
      <w:pPr>
        <w:pStyle w:val="4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空行一行</w:t>
      </w:r>
    </w:p>
  </w:comment>
  <w:comment w:id="3" w:author="编辑" w:date="2022-04-08T15:12:17Z" w:initials="编">
    <w:p w14:paraId="701E511C">
      <w:pPr>
        <w:pStyle w:val="4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空行一到三行</w:t>
      </w:r>
    </w:p>
  </w:comment>
  <w:comment w:id="4" w:author="编辑 [2]" w:date="2022-06-07T09:28:40Z" w:initials="">
    <w:p w14:paraId="40B215D4">
      <w:pPr>
        <w:pStyle w:val="4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发布单位右侧空格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Hans"/>
        </w:rPr>
        <w:t>个字符</w:t>
      </w:r>
      <w:r>
        <w:rPr>
          <w:rFonts w:hint="eastAsia"/>
          <w:lang w:val="en-US" w:eastAsia="zh-CN"/>
        </w:rPr>
        <w:t>；</w:t>
      </w:r>
      <w:r>
        <w:rPr>
          <w:rFonts w:hint="eastAsia"/>
          <w:lang w:val="en-US" w:eastAsia="zh-Hans"/>
        </w:rPr>
        <w:t>年月日根据发布单位居中对齐</w:t>
      </w:r>
    </w:p>
    <w:p w14:paraId="0A4A3F8D">
      <w:pPr>
        <w:pStyle w:val="4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6560693" w15:done="0"/>
  <w15:commentEx w15:paraId="402C628A" w15:done="0"/>
  <w15:commentEx w15:paraId="39890066" w15:done="0"/>
  <w15:commentEx w15:paraId="701E511C" w15:done="0"/>
  <w15:commentEx w15:paraId="0A4A3F8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140335</wp:posOffset>
              </wp:positionV>
              <wp:extent cx="5619750" cy="0"/>
              <wp:effectExtent l="0" t="10795" r="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45pt;margin-top:11.05pt;height:0pt;width:442.5pt;z-index:251659264;mso-width-relative:page;mso-height-relative:page;" filled="f" stroked="t" coordsize="21600,21600" o:gfxdata="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fMOt9MAAAAH&#10;AQAADwAAAAAAAAABACAAAAAiAAAAZHJzL2Rvd25yZXYueG1sUEsBAhQAFAAAAAgAh07iQJLNHEro&#10;AQAAtAMAAA4AAAAAAAAAAQAgAAAAIgEAAGRycy9lMm9Eb2MueG1sUEsFBgAAAAAGAAYAWQEAAHwF&#10;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重庆市江津区龙华镇人民政府发布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重庆市江津区龙华镇人民政府行政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426720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33.6pt;height:0pt;width:442.55pt;z-index:251661312;mso-width-relative:page;mso-height-relative:page;" filled="f" stroked="t" coordsize="21600,21600" o:gfxdata="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zbjKI0wAAAAYB&#10;AAAPAAAAAAAAAAEAIAAAACIAAABkcnMvZG93bnJldi54bWxQSwECFAAUAAAACACHTuJAsNGj1ucB&#10;AACyAwAADgAAAAAAAAABACAAAAAi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13"/>
        <w:szCs w:val="13"/>
        <w:lang w:val="en-US" w:eastAsia="zh-CN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Njc4MTY4NDZiNWRjNzI0MTE1NzNhNGIyZjk5OTMifQ=="/>
  </w:docVars>
  <w:rsids>
    <w:rsidRoot w:val="00172A27"/>
    <w:rsid w:val="019E71BD"/>
    <w:rsid w:val="01E93D58"/>
    <w:rsid w:val="041221D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A407EC7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3A93C44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086DE4"/>
    <w:rsid w:val="572C6D10"/>
    <w:rsid w:val="5DC34279"/>
    <w:rsid w:val="5FCD688E"/>
    <w:rsid w:val="5FF9BDAA"/>
    <w:rsid w:val="601D3D8F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249</Characters>
  <Lines>1</Lines>
  <Paragraphs>1</Paragraphs>
  <TotalTime>0</TotalTime>
  <ScaleCrop>false</ScaleCrop>
  <LinksUpToDate>false</LinksUpToDate>
  <CharactersWithSpaces>249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2023-03-23T08:14:33Z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22DFEFD77CD34645BAF3D1CFF1544CD3</vt:lpwstr>
  </property>
</Properties>
</file>