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Fonts w:hint="eastAsia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  <w:lang w:eastAsia="zh-CN"/>
        </w:rPr>
        <w:t>梁家</w:t>
      </w:r>
      <w:r>
        <w:rPr>
          <w:rFonts w:hint="eastAsia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  <w:t>村村委会</w:t>
      </w:r>
    </w:p>
    <w:p>
      <w:pPr>
        <w:spacing w:line="579" w:lineRule="exact"/>
        <w:ind w:firstLine="870" w:firstLineChars="200"/>
        <w:jc w:val="center"/>
        <w:rPr>
          <w:rFonts w:hint="eastAsia" w:ascii="方正小标宋_GBK" w:eastAsia="方正小标宋_GBK"/>
          <w:b/>
          <w:bCs w:val="0"/>
          <w:i w:val="0"/>
          <w:iCs w:val="0"/>
          <w:caps w:val="0"/>
          <w:smallCaps w:val="0"/>
          <w:color w:val="333333"/>
          <w:spacing w:val="0"/>
          <w:sz w:val="36"/>
          <w:szCs w:val="36"/>
          <w:shd w:val="clear" w:color="auto" w:fill="FFFFFF"/>
        </w:rPr>
      </w:pP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一、</w:t>
      </w:r>
      <w:r>
        <w:rPr>
          <w:rFonts w:hint="eastAsia" w:ascii="方正仿宋_GBK" w:eastAsia="方正仿宋_GBK"/>
          <w:color w:val="333333"/>
          <w:sz w:val="32"/>
          <w:szCs w:val="32"/>
        </w:rPr>
        <w:t>联系电话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hint="default" w:ascii="方正仿宋_GBK" w:eastAsia="方正仿宋_GBK"/>
          <w:color w:val="333333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咨询电话：023-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47867016</w:t>
      </w:r>
      <w:r>
        <w:rPr>
          <w:rFonts w:hint="eastAsia" w:ascii="方正仿宋_GBK" w:eastAsia="方正仿宋_GBK"/>
          <w:color w:val="333333"/>
          <w:sz w:val="32"/>
          <w:szCs w:val="32"/>
        </w:rPr>
        <w:t>；信访投诉：</w:t>
      </w:r>
      <w:bookmarkStart w:id="0" w:name="_GoBack"/>
      <w:bookmarkEnd w:id="0"/>
      <w:r>
        <w:rPr>
          <w:rFonts w:hint="eastAsia" w:ascii="方正仿宋_GBK" w:eastAsia="方正仿宋_GBK"/>
          <w:color w:val="333333"/>
          <w:sz w:val="32"/>
          <w:szCs w:val="32"/>
        </w:rPr>
        <w:t>023-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47867016</w:t>
      </w:r>
      <w:r>
        <w:rPr>
          <w:rFonts w:hint="eastAsia" w:ascii="方正仿宋_GBK" w:eastAsia="方正仿宋_GBK"/>
          <w:color w:val="333333"/>
          <w:sz w:val="32"/>
          <w:szCs w:val="32"/>
        </w:rPr>
        <w:t>；纪检举报：023-</w:t>
      </w:r>
      <w:r>
        <w:rPr>
          <w:rFonts w:hint="eastAsia" w:ascii="方正仿宋_GBK" w:eastAsia="方正仿宋_GBK"/>
          <w:color w:val="333333"/>
          <w:sz w:val="32"/>
          <w:szCs w:val="32"/>
          <w:lang w:val="en-US" w:eastAsia="zh-CN"/>
        </w:rPr>
        <w:t>47867016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二、</w:t>
      </w:r>
      <w:r>
        <w:rPr>
          <w:rFonts w:hint="eastAsia" w:ascii="方正仿宋_GBK" w:eastAsia="方正仿宋_GBK"/>
          <w:color w:val="333333"/>
          <w:sz w:val="32"/>
          <w:szCs w:val="32"/>
        </w:rPr>
        <w:t>办公地址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重庆市</w:t>
      </w:r>
      <w:r>
        <w:rPr>
          <w:rFonts w:ascii="方正仿宋_GBK" w:eastAsia="方正仿宋_GBK"/>
          <w:color w:val="000000"/>
          <w:sz w:val="32"/>
          <w:szCs w:val="32"/>
        </w:rPr>
        <w:t>江津</w:t>
      </w:r>
      <w:r>
        <w:rPr>
          <w:rFonts w:hint="eastAsia" w:ascii="方正仿宋_GBK" w:eastAsia="方正仿宋_GBK"/>
          <w:color w:val="000000"/>
          <w:sz w:val="32"/>
          <w:szCs w:val="32"/>
        </w:rPr>
        <w:t>区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龙华</w:t>
      </w:r>
      <w:r>
        <w:rPr>
          <w:rFonts w:hint="eastAsia" w:ascii="方正仿宋_GBK" w:eastAsia="方正仿宋_GBK"/>
          <w:color w:val="000000"/>
          <w:sz w:val="32"/>
          <w:szCs w:val="32"/>
        </w:rPr>
        <w:t>镇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梁家</w:t>
      </w:r>
      <w:r>
        <w:rPr>
          <w:rFonts w:hint="eastAsia" w:ascii="方正仿宋_GBK" w:eastAsia="方正仿宋_GBK"/>
          <w:color w:val="000000"/>
          <w:sz w:val="32"/>
          <w:szCs w:val="32"/>
        </w:rPr>
        <w:t>村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color w:val="000000"/>
          <w:sz w:val="32"/>
          <w:szCs w:val="32"/>
        </w:rPr>
        <w:t>社</w:t>
      </w:r>
      <w:r>
        <w:rPr>
          <w:rFonts w:hint="eastAsia" w:ascii="方正仿宋_GBK" w:eastAsia="方正仿宋_GBK"/>
          <w:color w:val="000000"/>
          <w:sz w:val="32"/>
          <w:szCs w:val="32"/>
          <w:lang w:val="en-US" w:eastAsia="zh-CN"/>
        </w:rPr>
        <w:t>83</w:t>
      </w:r>
      <w:r>
        <w:rPr>
          <w:rFonts w:ascii="方正仿宋_GBK" w:eastAsia="方正仿宋_GBK"/>
          <w:color w:val="000000"/>
          <w:sz w:val="32"/>
          <w:szCs w:val="32"/>
        </w:rPr>
        <w:t>号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三、</w:t>
      </w:r>
      <w:r>
        <w:rPr>
          <w:rFonts w:hint="eastAsia" w:ascii="方正仿宋_GBK" w:eastAsia="方正仿宋_GBK"/>
          <w:color w:val="333333"/>
          <w:sz w:val="32"/>
          <w:szCs w:val="32"/>
        </w:rPr>
        <w:t>办公时间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color w:val="333333"/>
          <w:sz w:val="32"/>
          <w:szCs w:val="32"/>
        </w:rPr>
        <w:t>上午9:00—12:30，下午14:00—18:00（法定节假日、公休日除外）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ascii="方正仿宋_GBK" w:eastAsia="方正仿宋_GBK"/>
          <w:color w:val="333333"/>
          <w:sz w:val="32"/>
          <w:szCs w:val="32"/>
        </w:rPr>
        <w:t>四、</w:t>
      </w:r>
      <w:r>
        <w:rPr>
          <w:rFonts w:hint="eastAsia" w:ascii="方正仿宋_GBK" w:eastAsia="方正仿宋_GBK"/>
          <w:color w:val="333333"/>
          <w:sz w:val="32"/>
          <w:szCs w:val="32"/>
        </w:rPr>
        <w:t>负责人信息：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left="0"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李</w:t>
      </w:r>
      <w:r>
        <w:rPr>
          <w:rFonts w:hint="eastAsia" w:ascii="方正仿宋_GBK" w:eastAsia="方正仿宋_GBK"/>
          <w:bCs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兵</w:t>
      </w:r>
      <w:r>
        <w:rPr>
          <w:rFonts w:hint="eastAsia" w:ascii="方正仿宋_GBK" w:eastAsia="方正仿宋_GBK"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梁家</w:t>
      </w:r>
      <w:r>
        <w:rPr>
          <w:rFonts w:hint="eastAsia" w:ascii="方正仿宋_GBK" w:eastAsia="方正仿宋_GBK"/>
          <w:color w:val="333333"/>
          <w:sz w:val="32"/>
          <w:szCs w:val="32"/>
        </w:rPr>
        <w:t>村党委书记、村委会主任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eastAsia" w:ascii="方正仿宋_GBK" w:eastAsia="方正仿宋_GBK"/>
          <w:color w:val="333333"/>
          <w:sz w:val="32"/>
          <w:szCs w:val="32"/>
          <w:lang w:eastAsia="zh-CN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刘陈耀</w:t>
      </w:r>
      <w:r>
        <w:rPr>
          <w:rFonts w:hint="eastAsia" w:ascii="方正仿宋_GBK" w:eastAsia="方正仿宋_GBK"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梁家</w:t>
      </w:r>
      <w:r>
        <w:rPr>
          <w:rFonts w:hint="eastAsia" w:ascii="方正仿宋_GBK" w:eastAsia="方正仿宋_GBK"/>
          <w:color w:val="333333"/>
          <w:sz w:val="32"/>
          <w:szCs w:val="32"/>
        </w:rPr>
        <w:t>村党委副书记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color w:val="333333"/>
          <w:sz w:val="32"/>
          <w:szCs w:val="32"/>
        </w:rPr>
        <w:t>监督委员会主任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eastAsia" w:ascii="方正仿宋_GBK" w:eastAsia="方正仿宋_GBK"/>
          <w:b w:val="0"/>
          <w:bCs w:val="0"/>
          <w:color w:val="333333"/>
          <w:sz w:val="32"/>
          <w:szCs w:val="32"/>
          <w:lang w:eastAsia="zh-CN"/>
        </w:rPr>
      </w:pPr>
      <w:r>
        <w:rPr>
          <w:rFonts w:hint="eastAsia" w:ascii="方正仿宋_GBK" w:eastAsia="方正仿宋_GBK"/>
          <w:b w:val="0"/>
          <w:bCs w:val="0"/>
          <w:color w:val="333333"/>
          <w:sz w:val="32"/>
          <w:szCs w:val="32"/>
          <w:lang w:eastAsia="zh-CN"/>
        </w:rPr>
        <w:t>黄晓莉</w:t>
      </w:r>
      <w:r>
        <w:rPr>
          <w:rFonts w:ascii="方正仿宋_GBK" w:eastAsia="方正仿宋_GBK"/>
          <w:b w:val="0"/>
          <w:bCs w:val="0"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b w:val="0"/>
          <w:bCs w:val="0"/>
          <w:color w:val="333333"/>
          <w:sz w:val="32"/>
          <w:szCs w:val="32"/>
          <w:lang w:eastAsia="zh-CN"/>
        </w:rPr>
        <w:t>梁家</w:t>
      </w:r>
      <w:r>
        <w:rPr>
          <w:rFonts w:hint="eastAsia" w:ascii="方正仿宋_GBK" w:eastAsia="方正仿宋_GBK"/>
          <w:b w:val="0"/>
          <w:bCs w:val="0"/>
          <w:color w:val="333333"/>
          <w:sz w:val="32"/>
          <w:szCs w:val="32"/>
        </w:rPr>
        <w:t>村</w:t>
      </w:r>
      <w:r>
        <w:rPr>
          <w:rFonts w:ascii="方正仿宋_GBK" w:eastAsia="方正仿宋_GBK"/>
          <w:b w:val="0"/>
          <w:bCs w:val="0"/>
          <w:color w:val="333333"/>
          <w:sz w:val="32"/>
          <w:szCs w:val="32"/>
        </w:rPr>
        <w:t>综合服务专干</w:t>
      </w:r>
      <w:r>
        <w:rPr>
          <w:rFonts w:hint="eastAsia" w:ascii="方正仿宋_GBK" w:eastAsia="方正仿宋_GBK"/>
          <w:b w:val="0"/>
          <w:bCs w:val="0"/>
          <w:color w:val="333333"/>
          <w:sz w:val="32"/>
          <w:szCs w:val="32"/>
          <w:lang w:eastAsia="zh-CN"/>
        </w:rPr>
        <w:t>、副</w:t>
      </w:r>
      <w:r>
        <w:rPr>
          <w:rFonts w:hint="eastAsia" w:ascii="方正仿宋_GBK" w:eastAsia="方正仿宋_GBK"/>
          <w:b w:val="0"/>
          <w:bCs w:val="0"/>
          <w:color w:val="333333"/>
          <w:sz w:val="32"/>
          <w:szCs w:val="32"/>
        </w:rPr>
        <w:t>主任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ascii="方正仿宋_GBK" w:eastAsia="方正仿宋_GBK"/>
          <w:b w:val="0"/>
          <w:bCs w:val="0"/>
          <w:color w:val="333333"/>
          <w:sz w:val="32"/>
          <w:szCs w:val="32"/>
        </w:rPr>
      </w:pPr>
      <w:r>
        <w:rPr>
          <w:rFonts w:hint="eastAsia" w:ascii="方正仿宋_GBK" w:eastAsia="方正仿宋_GBK"/>
          <w:b w:val="0"/>
          <w:bCs w:val="0"/>
          <w:color w:val="333333"/>
          <w:sz w:val="32"/>
          <w:szCs w:val="32"/>
          <w:lang w:eastAsia="zh-CN"/>
        </w:rPr>
        <w:t>古昌汉</w:t>
      </w:r>
      <w:r>
        <w:rPr>
          <w:rFonts w:ascii="方正仿宋_GBK" w:eastAsia="方正仿宋_GBK"/>
          <w:b w:val="0"/>
          <w:bCs w:val="0"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b w:val="0"/>
          <w:bCs w:val="0"/>
          <w:color w:val="333333"/>
          <w:sz w:val="32"/>
          <w:szCs w:val="32"/>
          <w:lang w:eastAsia="zh-CN"/>
        </w:rPr>
        <w:t>梁家</w:t>
      </w:r>
      <w:r>
        <w:rPr>
          <w:rFonts w:hint="eastAsia" w:ascii="方正仿宋_GBK" w:eastAsia="方正仿宋_GBK"/>
          <w:b w:val="0"/>
          <w:bCs w:val="0"/>
          <w:color w:val="333333"/>
          <w:sz w:val="32"/>
          <w:szCs w:val="32"/>
        </w:rPr>
        <w:t>村</w:t>
      </w:r>
      <w:r>
        <w:rPr>
          <w:rFonts w:ascii="方正仿宋_GBK" w:eastAsia="方正仿宋_GBK"/>
          <w:b w:val="0"/>
          <w:bCs w:val="0"/>
          <w:color w:val="333333"/>
          <w:sz w:val="32"/>
          <w:szCs w:val="32"/>
        </w:rPr>
        <w:t>综合服务专干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 w:val="0"/>
          <w:bCs w:val="0"/>
          <w:color w:val="333333"/>
          <w:sz w:val="32"/>
          <w:szCs w:val="32"/>
          <w:lang w:eastAsia="zh-CN"/>
        </w:rPr>
        <w:t>聂绍仙</w:t>
      </w:r>
      <w:r>
        <w:rPr>
          <w:rFonts w:ascii="方正仿宋_GBK" w:eastAsia="方正仿宋_GBK"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梁家</w:t>
      </w:r>
      <w:r>
        <w:rPr>
          <w:rFonts w:hint="eastAsia" w:ascii="方正仿宋_GBK" w:eastAsia="方正仿宋_GBK"/>
          <w:color w:val="333333"/>
          <w:sz w:val="32"/>
          <w:szCs w:val="32"/>
        </w:rPr>
        <w:t>村</w:t>
      </w:r>
      <w:r>
        <w:rPr>
          <w:rFonts w:ascii="方正仿宋_GBK" w:eastAsia="方正仿宋_GBK"/>
          <w:color w:val="333333"/>
          <w:sz w:val="32"/>
          <w:szCs w:val="32"/>
        </w:rPr>
        <w:t>综合服务专干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韩嘉欣</w:t>
      </w:r>
      <w:r>
        <w:rPr>
          <w:rFonts w:ascii="方正仿宋_GBK" w:eastAsia="方正仿宋_GBK"/>
          <w:bCs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梁家</w:t>
      </w:r>
      <w:r>
        <w:rPr>
          <w:rFonts w:hint="eastAsia" w:ascii="方正仿宋_GBK" w:eastAsia="方正仿宋_GBK"/>
          <w:color w:val="333333"/>
          <w:sz w:val="32"/>
          <w:szCs w:val="32"/>
        </w:rPr>
        <w:t>村妇联主席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赵玉华</w:t>
      </w:r>
      <w:r>
        <w:rPr>
          <w:rFonts w:hint="eastAsia" w:ascii="方正仿宋_GBK" w:eastAsia="方正仿宋_GBK"/>
          <w:bCs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方正仿宋_GBK" w:eastAsia="方正仿宋_GBK"/>
          <w:bCs/>
          <w:color w:val="333333"/>
          <w:sz w:val="32"/>
          <w:szCs w:val="32"/>
        </w:rPr>
        <w:t xml:space="preserve">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梁家</w:t>
      </w:r>
      <w:r>
        <w:rPr>
          <w:rFonts w:hint="eastAsia" w:ascii="方正仿宋_GBK" w:eastAsia="方正仿宋_GBK"/>
          <w:color w:val="333333"/>
          <w:sz w:val="32"/>
          <w:szCs w:val="32"/>
        </w:rPr>
        <w:t>村综合治理专干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hint="eastAsia" w:ascii="方正仿宋_GBK" w:eastAsia="方正仿宋_GBK"/>
          <w:color w:val="333333"/>
          <w:sz w:val="32"/>
          <w:szCs w:val="32"/>
        </w:rPr>
      </w:pP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柯</w:t>
      </w:r>
      <w:r>
        <w:rPr>
          <w:rFonts w:hint="eastAsia" w:ascii="方正仿宋_GBK" w:eastAsia="方正仿宋_GBK"/>
          <w:bCs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bCs/>
          <w:color w:val="333333"/>
          <w:sz w:val="32"/>
          <w:szCs w:val="32"/>
          <w:lang w:eastAsia="zh-CN"/>
        </w:rPr>
        <w:t>晗</w:t>
      </w:r>
      <w:r>
        <w:rPr>
          <w:rFonts w:ascii="方正仿宋_GBK" w:eastAsia="方正仿宋_GBK"/>
          <w:bCs/>
          <w:color w:val="333333"/>
          <w:sz w:val="32"/>
          <w:szCs w:val="32"/>
        </w:rPr>
        <w:t xml:space="preserve">  </w:t>
      </w:r>
      <w:r>
        <w:rPr>
          <w:rFonts w:hint="eastAsia" w:ascii="方正仿宋_GBK" w:eastAsia="方正仿宋_GBK"/>
          <w:color w:val="333333"/>
          <w:sz w:val="32"/>
          <w:szCs w:val="32"/>
          <w:lang w:eastAsia="zh-CN"/>
        </w:rPr>
        <w:t>梁家</w:t>
      </w:r>
      <w:r>
        <w:rPr>
          <w:rFonts w:hint="eastAsia" w:ascii="方正仿宋_GBK" w:eastAsia="方正仿宋_GBK"/>
          <w:color w:val="333333"/>
          <w:sz w:val="32"/>
          <w:szCs w:val="32"/>
        </w:rPr>
        <w:t>村本土人才</w:t>
      </w:r>
    </w:p>
    <w:p>
      <w:pPr>
        <w:pStyle w:val="5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79" w:lineRule="exact"/>
        <w:ind w:firstLine="790" w:firstLineChars="200"/>
        <w:rPr>
          <w:rFonts w:ascii="方正仿宋_GBK" w:eastAsia="方正仿宋_GBK"/>
          <w:color w:val="333333"/>
          <w:sz w:val="32"/>
          <w:szCs w:val="32"/>
        </w:rPr>
      </w:pPr>
    </w:p>
    <w:sectPr>
      <w:pgSz w:w="11907" w:h="16840"/>
      <w:pgMar w:top="2098" w:right="1474" w:bottom="1985" w:left="1588" w:header="720" w:footer="720" w:gutter="0"/>
      <w:cols w:space="720" w:num="1"/>
      <w:docGrid w:type="linesAndChars" w:linePitch="579" w:charSpace="15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57"/>
  <w:drawingGridVerticalSpacing w:val="163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NzEzZjU1Y2IyNmM3ZDFjYjM4MmQxMjc2Y2ZkYjJiODMifQ=="/>
  </w:docVars>
  <w:rsids>
    <w:rsidRoot w:val="00000000"/>
    <w:rsid w:val="025C5195"/>
    <w:rsid w:val="60E43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信息调研科</Company>
  <Pages>1</Pages>
  <Words>197</Words>
  <Characters>246</Characters>
  <Lines>21</Lines>
  <Paragraphs>16</Paragraphs>
  <TotalTime>4</TotalTime>
  <ScaleCrop>false</ScaleCrop>
  <LinksUpToDate>false</LinksUpToDate>
  <CharactersWithSpaces>266</CharactersWithSpaces>
  <Application>WPS Office_11.1.0.15319_F1E327BC-269C-435d-A152-05C5408002CA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2023-10-16T02:38:00Z</dcterms:created>
  <dc:creator>Admin</dc:creator>
  <cp:lastModifiedBy>Administrator</cp:lastModifiedBy>
  <dcterms:modified xsi:type="dcterms:W3CDTF">2023-10-17T07:24:34Z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3083B7ABC2EB4426951CE42B3DAFBB41_12</vt:lpwstr>
  </property>
</Properties>
</file>