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color w:val="FFFFFF"/>
        </w:rPr>
      </w:pPr>
    </w:p>
    <w:p>
      <w:pPr>
        <w:rPr>
          <w:rFonts w:hint="eastAsia"/>
        </w:rPr>
      </w:pPr>
    </w:p>
    <w:p>
      <w:pPr>
        <w:rPr>
          <w:rFonts w:hint="eastAsia"/>
        </w:rPr>
      </w:pPr>
      <w:r>
        <w:rPr>
          <w:rFonts w:hint="eastAsia" w:eastAsia="方正黑体_GBK"/>
          <w:color w:val="FFFFFF"/>
        </w:rPr>
        <w:pict>
          <v:shape id="_x0000_s1028" o:spid="_x0000_s1028" o:spt="136" type="#_x0000_t136" style="position:absolute;left:0pt;margin-left:88.95pt;margin-top:43.75pt;height:53.85pt;width:411pt;mso-position-horizontal-relative:page;mso-position-vertical-relative:margin;z-index:251660288;mso-width-relative:page;mso-height-relative:page;" fillcolor="#FF0000" filled="t" stroked="t" coordsize="21600,21600" adj="10800">
            <v:path/>
            <v:fill on="t" color2="#FFFFFF" focussize="0,0"/>
            <v:stroke color="#FF0000"/>
            <v:imagedata o:title=""/>
            <o:lock v:ext="edit" aspectratio="t"/>
            <v:textpath on="t" fitshape="t" fitpath="t" trim="t" xscale="f" string="重庆市江津区慈云人民政府" style="font-family:方正小标宋_GBK;font-size:36pt;v-rotate-letters:f;v-same-letter-heights:f;v-text-align:center;"/>
          </v:shape>
        </w:pict>
      </w:r>
    </w:p>
    <w:p>
      <w:pPr>
        <w:spacing w:line="680" w:lineRule="exact"/>
        <w:rPr>
          <w:rFonts w:hint="eastAsia"/>
        </w:rPr>
      </w:pPr>
    </w:p>
    <w:p>
      <w:pPr>
        <w:rPr>
          <w:rFonts w:hint="eastAsia"/>
        </w:rPr>
      </w:pPr>
    </w:p>
    <w:p>
      <w:pPr>
        <w:spacing w:line="440" w:lineRule="exact"/>
        <w:rPr>
          <w:rFonts w:hint="eastAsia"/>
        </w:rPr>
      </w:pPr>
    </w:p>
    <w:p>
      <w:pPr>
        <w:snapToGrid w:val="0"/>
        <w:spacing w:line="580" w:lineRule="exact"/>
        <w:jc w:val="center"/>
        <w:rPr>
          <w:rFonts w:hint="eastAsia" w:eastAsia="方正小标宋_GBK"/>
          <w:sz w:val="44"/>
          <w:szCs w:val="44"/>
        </w:rPr>
      </w:pPr>
    </w:p>
    <w:p>
      <w:pPr>
        <w:snapToGrid w:val="0"/>
        <w:spacing w:line="580" w:lineRule="exact"/>
        <w:jc w:val="center"/>
        <w:rPr>
          <w:rFonts w:hint="eastAsia" w:eastAsia="方正小标宋_GBK"/>
          <w:sz w:val="44"/>
          <w:szCs w:val="44"/>
        </w:rPr>
      </w:pPr>
    </w:p>
    <w:p>
      <w:pPr>
        <w:snapToGrid w:val="0"/>
        <w:spacing w:line="580" w:lineRule="exact"/>
        <w:jc w:val="center"/>
        <w:rPr>
          <w:rFonts w:hint="eastAsia" w:eastAsia="方正小标宋_GBK"/>
          <w:sz w:val="44"/>
          <w:szCs w:val="44"/>
        </w:rPr>
      </w:pPr>
      <w:r>
        <w:rPr>
          <w:rFonts w:ascii="宋体" w:hAnsi="宋体"/>
          <w:lang w:val="en-US" w:eastAsia="zh-CN"/>
        </w:rPr>
        <mc:AlternateContent>
          <mc:Choice Requires="wps">
            <w:drawing>
              <wp:anchor distT="0" distB="0" distL="114300" distR="114300" simplePos="0" relativeHeight="251661312" behindDoc="0" locked="0" layoutInCell="1" allowOverlap="1">
                <wp:simplePos x="0" y="0"/>
                <wp:positionH relativeFrom="page">
                  <wp:posOffset>972820</wp:posOffset>
                </wp:positionH>
                <wp:positionV relativeFrom="margin">
                  <wp:posOffset>2308860</wp:posOffset>
                </wp:positionV>
                <wp:extent cx="5615940" cy="0"/>
                <wp:effectExtent l="0" t="10795" r="3810" b="17780"/>
                <wp:wrapNone/>
                <wp:docPr id="4" name="直接连接符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6pt;margin-top:181.8pt;height:0pt;width:442.2pt;mso-position-horizontal-relative:page;mso-position-vertical-relative:margin;z-index:251661312;mso-width-relative:page;mso-height-relative:page;" filled="f" stroked="t" coordsize="21600,21600" o:gfxdata="UEsDBAoAAAAAAIdO4kAAAAAAAAAAAAAAAAAEAAAAZHJzL1BLAwQUAAAACACHTuJALfCmcdkAAAAM&#10;AQAADwAAAGRycy9kb3ducmV2LnhtbE2P3UrDQBCF7wXfYRnBO7vbBlNJs+mFoOBfIbUPsMmOSWh2&#10;Nma3afXpnYKgd3NmDme+k69PrhcTjqHzpGE+UyCQam87ajTs3h9u7kCEaMia3hNq+MIA6+LyIjeZ&#10;9UcqcdrGRnAIhcxoaGMcMilD3aIzYeYHJL59+NGZyHJspB3NkcNdLxdKpdKZjvhDawa8b7Hebw+O&#10;U6bl/vXl7bv8fO78U/mYbqqmR62vr+ZqBSLiKf6Z4YzP6FAwU+UPZIPoWd8mC7ZqSNIkBXF2qGTJ&#10;U/W7kkUu/5cofgBQSwMEFAAAAAgAh07iQJaQJDoMAgAAFAQAAA4AAABkcnMvZTJvRG9jLnhtbK1T&#10;S44TMRDdI3EHy3vSSZSMoJXOCCWEzQhGGjhAxe3utvBPLiedXIILILGDFUv2cxuGY1DuTsJ8NlmM&#10;F5btKr/ye/U8u9wZzbYyoHK24KPBkDNphSuVrQv++dPq1WvOMIItQTsrC76XyC/nL1/MWp/LsWuc&#10;LmVgBGIxb33Bmxh9nmUoGmkAB85LS8HKBQORtqHOygAtoRudjYfDi6x1ofTBCYlIp8s+yA+I4RxA&#10;V1VKyKUTGyNt7FGD1BCJEjbKI593r60qKeLHqkIZmS44MY3dTEVovU5zNp9BXgfwjRKHJ8A5T3jE&#10;yYCyVPQEtYQIbBPUEyijRHDoqjgQzmQ9kU4RYjEaPtLmpgEvOy4kNfqT6Ph8sOLD9jowVRZ8wpkF&#10;Qw2/+/b7z9cff2+/03z36yebJJFajznlLux1SDTFzt74Kye+ILNu0YCt5Vv0pDY5KqVnD/LTBn1/&#10;c1cFkxCIOtt1fdif+iB3kQk6nF6Mpm8m1CJxjGWQHy/6gPG9dIalRcG1skkiyGF7hTGVhvyYko61&#10;ZW3BxzSmhAdk2IqMQkvjiTTauruMTqtypbROVzDU64UObAtkmtVqSKPjRJH7aanKErDp87pQb6dG&#10;QvnOlizuPclp6Rfx9AYjS860pE+XVp3xIih9TiZx0vagai9kknTtyj01b+ODqpsHypNZOiEOxk5u&#10;vL/vkP5/5v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fCmcdkAAAAMAQAADwAAAAAAAAABACAA&#10;AAAiAAAAZHJzL2Rvd25yZXYueG1sUEsBAhQAFAAAAAgAh07iQJaQJDoMAgAAFAQAAA4AAAAAAAAA&#10;AQAgAAAAKAEAAGRycy9lMm9Eb2MueG1sUEsFBgAAAAAGAAYAWQEAAKYFAAAAAA==&#10;">
                <v:fill on="f" focussize="0,0"/>
                <v:stroke weight="1.75pt" color="#FF0000" joinstyle="round"/>
                <v:imagedata o:title=""/>
                <o:lock v:ext="edit" aspectratio="t"/>
              </v:line>
            </w:pict>
          </mc:Fallback>
        </mc:AlternateContent>
      </w:r>
    </w:p>
    <w:p>
      <w:pPr>
        <w:snapToGrid w:val="0"/>
        <w:spacing w:line="580" w:lineRule="exact"/>
        <w:jc w:val="center"/>
        <w:rPr>
          <w:rFonts w:hint="eastAsia" w:eastAsia="方正小标宋_GBK"/>
          <w:sz w:val="44"/>
          <w:szCs w:val="44"/>
        </w:rPr>
      </w:pPr>
    </w:p>
    <w:p>
      <w:pPr>
        <w:snapToGrid w:val="0"/>
        <w:spacing w:line="580" w:lineRule="exact"/>
        <w:jc w:val="center"/>
        <w:rPr>
          <w:rFonts w:hint="eastAsia" w:eastAsia="方正小标宋_GBK"/>
          <w:sz w:val="44"/>
          <w:szCs w:val="44"/>
        </w:rPr>
      </w:pPr>
      <w:r>
        <w:rPr>
          <w:rFonts w:hint="eastAsia" w:eastAsia="方正小标宋_GBK"/>
          <w:sz w:val="44"/>
          <w:szCs w:val="44"/>
        </w:rPr>
        <w:t>重庆市江津区</w:t>
      </w:r>
      <w:r>
        <w:rPr>
          <w:rFonts w:hint="eastAsia" w:eastAsia="方正小标宋_GBK"/>
          <w:sz w:val="44"/>
          <w:szCs w:val="44"/>
          <w:lang w:val="en-US" w:eastAsia="zh-CN"/>
        </w:rPr>
        <w:t>慈云镇</w:t>
      </w:r>
      <w:r>
        <w:rPr>
          <w:rFonts w:hint="eastAsia" w:eastAsia="方正小标宋_GBK"/>
          <w:sz w:val="44"/>
          <w:szCs w:val="44"/>
        </w:rPr>
        <w:t>人民政府</w:t>
      </w:r>
    </w:p>
    <w:p>
      <w:pPr>
        <w:snapToGrid w:val="0"/>
        <w:spacing w:line="580" w:lineRule="exact"/>
        <w:jc w:val="center"/>
        <w:rPr>
          <w:rFonts w:hint="eastAsia" w:eastAsia="方正小标宋_GBK"/>
          <w:sz w:val="44"/>
          <w:szCs w:val="44"/>
        </w:rPr>
      </w:pPr>
      <w:r>
        <w:rPr>
          <w:rFonts w:eastAsia="方正小标宋_GBK"/>
          <w:sz w:val="44"/>
          <w:szCs w:val="44"/>
        </w:rPr>
        <w:t>关于印发</w:t>
      </w:r>
      <w:r>
        <w:rPr>
          <w:rFonts w:hint="eastAsia" w:eastAsia="方正小标宋_GBK"/>
          <w:sz w:val="44"/>
          <w:szCs w:val="44"/>
          <w:lang w:val="en-US" w:eastAsia="zh-CN"/>
        </w:rPr>
        <w:t>慈云镇防汛</w:t>
      </w:r>
      <w:r>
        <w:rPr>
          <w:rFonts w:eastAsia="方正小标宋_GBK"/>
          <w:sz w:val="44"/>
          <w:szCs w:val="44"/>
        </w:rPr>
        <w:t>抗旱应急预案的通知</w:t>
      </w:r>
    </w:p>
    <w:p>
      <w:pPr>
        <w:rPr>
          <w:rFonts w:hint="eastAsia"/>
        </w:rPr>
      </w:pPr>
    </w:p>
    <w:p>
      <w:pPr>
        <w:rPr>
          <w:rFonts w:hint="eastAsia" w:ascii="方正仿宋_GBK" w:hAnsi="Calibri" w:eastAsia="方正仿宋_GBK" w:cs="方正仿宋_GBK"/>
          <w:color w:val="0C0C0C"/>
          <w:kern w:val="0"/>
          <w:sz w:val="32"/>
          <w:szCs w:val="32"/>
          <w:shd w:val="clear" w:color="auto" w:fill="FFFFFF"/>
          <w:lang w:val="en-US" w:eastAsia="zh-CN" w:bidi="ar-SA"/>
        </w:rPr>
      </w:pPr>
    </w:p>
    <w:p>
      <w:pPr>
        <w:rPr>
          <w:rFonts w:hint="eastAsia" w:ascii="方正仿宋_GBK" w:hAnsi="Calibri" w:eastAsia="方正仿宋_GBK" w:cs="方正仿宋_GBK"/>
          <w:color w:val="0C0C0C"/>
          <w:kern w:val="0"/>
          <w:sz w:val="32"/>
          <w:szCs w:val="32"/>
          <w:shd w:val="clear" w:color="auto" w:fill="FFFFFF"/>
          <w:lang w:val="en-US" w:eastAsia="zh-CN" w:bidi="ar-SA"/>
        </w:rPr>
      </w:pPr>
      <w:r>
        <w:rPr>
          <w:rFonts w:hint="eastAsia" w:ascii="方正仿宋_GBK" w:hAnsi="Calibri" w:eastAsia="方正仿宋_GBK" w:cs="方正仿宋_GBK"/>
          <w:color w:val="0C0C0C"/>
          <w:kern w:val="0"/>
          <w:sz w:val="32"/>
          <w:szCs w:val="32"/>
          <w:shd w:val="clear" w:color="auto" w:fill="FFFFFF"/>
          <w:lang w:val="en-US" w:eastAsia="zh-CN" w:bidi="ar-SA"/>
        </w:rPr>
        <w:t>各村（社区）、镇各有关单位：</w:t>
      </w:r>
    </w:p>
    <w:p>
      <w:pPr>
        <w:ind w:firstLine="640" w:firstLineChars="200"/>
        <w:rPr>
          <w:rFonts w:hint="eastAsia" w:ascii="方正仿宋_GBK" w:hAnsi="Calibri" w:eastAsia="方正仿宋_GBK" w:cs="方正仿宋_GBK"/>
          <w:color w:val="0C0C0C"/>
          <w:kern w:val="0"/>
          <w:sz w:val="32"/>
          <w:szCs w:val="32"/>
          <w:shd w:val="clear" w:color="auto" w:fill="FFFFFF"/>
          <w:lang w:val="en-US" w:eastAsia="zh-CN" w:bidi="ar-SA"/>
        </w:rPr>
      </w:pPr>
      <w:r>
        <w:rPr>
          <w:rFonts w:hint="eastAsia" w:ascii="方正仿宋_GBK" w:hAnsi="Calibri" w:eastAsia="方正仿宋_GBK" w:cs="方正仿宋_GBK"/>
          <w:color w:val="0C0C0C"/>
          <w:kern w:val="0"/>
          <w:sz w:val="32"/>
          <w:szCs w:val="32"/>
          <w:shd w:val="clear" w:color="auto" w:fill="FFFFFF"/>
          <w:lang w:val="en-US" w:eastAsia="zh-CN" w:bidi="ar-SA"/>
        </w:rPr>
        <w:t>《重庆市江津区</w:t>
      </w:r>
      <w:r>
        <w:rPr>
          <w:rFonts w:hint="eastAsia" w:ascii="方正仿宋_GBK" w:eastAsia="方正仿宋_GBK" w:cs="方正仿宋_GBK"/>
          <w:color w:val="0C0C0C"/>
          <w:kern w:val="0"/>
          <w:sz w:val="32"/>
          <w:szCs w:val="32"/>
          <w:shd w:val="clear" w:color="auto" w:fill="FFFFFF"/>
          <w:lang w:val="en-US" w:eastAsia="zh-CN" w:bidi="ar-SA"/>
        </w:rPr>
        <w:t>慈云镇防汛</w:t>
      </w:r>
      <w:r>
        <w:rPr>
          <w:rFonts w:hint="eastAsia" w:ascii="方正仿宋_GBK" w:hAnsi="Calibri" w:eastAsia="方正仿宋_GBK" w:cs="方正仿宋_GBK"/>
          <w:color w:val="0C0C0C"/>
          <w:kern w:val="0"/>
          <w:sz w:val="32"/>
          <w:szCs w:val="32"/>
          <w:shd w:val="clear" w:color="auto" w:fill="FFFFFF"/>
          <w:lang w:val="en-US" w:eastAsia="zh-CN" w:bidi="ar-SA"/>
        </w:rPr>
        <w:t>抗旱应急预案》已经</w:t>
      </w:r>
      <w:r>
        <w:rPr>
          <w:rFonts w:hint="eastAsia" w:ascii="方正仿宋_GBK" w:eastAsia="方正仿宋_GBK" w:cs="方正仿宋_GBK"/>
          <w:color w:val="0C0C0C"/>
          <w:kern w:val="0"/>
          <w:sz w:val="32"/>
          <w:szCs w:val="32"/>
          <w:shd w:val="clear" w:color="auto" w:fill="FFFFFF"/>
          <w:lang w:val="en-US" w:eastAsia="zh-CN" w:bidi="ar-SA"/>
        </w:rPr>
        <w:t>镇</w:t>
      </w:r>
      <w:r>
        <w:rPr>
          <w:rFonts w:hint="eastAsia" w:ascii="方正仿宋_GBK" w:hAnsi="Calibri" w:eastAsia="方正仿宋_GBK" w:cs="方正仿宋_GBK"/>
          <w:color w:val="0C0C0C"/>
          <w:kern w:val="0"/>
          <w:sz w:val="32"/>
          <w:szCs w:val="32"/>
          <w:shd w:val="clear" w:color="auto" w:fill="FFFFFF"/>
          <w:lang w:val="en-US" w:eastAsia="zh-CN" w:bidi="ar-SA"/>
        </w:rPr>
        <w:t>政府同意，现印发给你们，请结合实际，认真组织实施。</w:t>
      </w:r>
    </w:p>
    <w:p>
      <w:pPr>
        <w:ind w:firstLine="640" w:firstLineChars="200"/>
        <w:rPr>
          <w:rFonts w:hint="eastAsia" w:ascii="方正仿宋_GBK" w:hAnsi="Calibri" w:eastAsia="方正仿宋_GBK" w:cs="方正仿宋_GBK"/>
          <w:color w:val="0C0C0C"/>
          <w:kern w:val="0"/>
          <w:sz w:val="32"/>
          <w:szCs w:val="32"/>
          <w:shd w:val="clear" w:color="auto" w:fill="FFFFFF"/>
          <w:lang w:val="en-US" w:eastAsia="zh-CN" w:bidi="ar-SA"/>
        </w:rPr>
      </w:pPr>
    </w:p>
    <w:p>
      <w:pPr>
        <w:ind w:firstLine="640" w:firstLineChars="200"/>
        <w:rPr>
          <w:rFonts w:hint="eastAsia" w:ascii="方正仿宋_GBK" w:hAnsi="Calibri" w:eastAsia="方正仿宋_GBK" w:cs="方正仿宋_GBK"/>
          <w:color w:val="0C0C0C"/>
          <w:kern w:val="0"/>
          <w:sz w:val="32"/>
          <w:szCs w:val="32"/>
          <w:shd w:val="clear" w:color="auto" w:fill="FFFFFF"/>
          <w:lang w:val="en-US" w:eastAsia="zh-CN" w:bidi="ar-SA"/>
        </w:rPr>
      </w:pPr>
    </w:p>
    <w:p>
      <w:pPr>
        <w:ind w:firstLine="4259" w:firstLineChars="1331"/>
        <w:rPr>
          <w:rFonts w:hint="default" w:ascii="方正仿宋_GBK" w:hAnsi="Calibri" w:eastAsia="方正仿宋_GBK" w:cs="方正仿宋_GBK"/>
          <w:color w:val="0C0C0C"/>
          <w:kern w:val="0"/>
          <w:sz w:val="32"/>
          <w:szCs w:val="32"/>
          <w:shd w:val="clear" w:color="auto" w:fill="FFFFFF"/>
          <w:lang w:val="en-US" w:eastAsia="zh-CN" w:bidi="ar-SA"/>
        </w:rPr>
      </w:pPr>
      <w:r>
        <w:rPr>
          <w:rFonts w:hint="eastAsia" w:ascii="方正仿宋_GBK" w:hAnsi="Calibri" w:eastAsia="方正仿宋_GBK" w:cs="方正仿宋_GBK"/>
          <w:color w:val="0C0C0C"/>
          <w:kern w:val="0"/>
          <w:sz w:val="32"/>
          <w:szCs w:val="32"/>
          <w:shd w:val="clear" w:color="auto" w:fill="FFFFFF"/>
          <w:lang w:val="en-US" w:eastAsia="zh-CN" w:bidi="ar-SA"/>
        </w:rPr>
        <w:t>重庆市江津区</w:t>
      </w:r>
      <w:r>
        <w:rPr>
          <w:rFonts w:hint="eastAsia" w:ascii="方正仿宋_GBK" w:eastAsia="方正仿宋_GBK" w:cs="方正仿宋_GBK"/>
          <w:color w:val="0C0C0C"/>
          <w:kern w:val="0"/>
          <w:sz w:val="32"/>
          <w:szCs w:val="32"/>
          <w:shd w:val="clear" w:color="auto" w:fill="FFFFFF"/>
          <w:lang w:val="en-US" w:eastAsia="zh-CN" w:bidi="ar-SA"/>
        </w:rPr>
        <w:t>慈云镇人民政府</w:t>
      </w:r>
    </w:p>
    <w:p>
      <w:pPr>
        <w:wordWrap w:val="0"/>
        <w:ind w:firstLine="640" w:firstLineChars="200"/>
        <w:jc w:val="right"/>
        <w:rPr>
          <w:rFonts w:hint="eastAsia" w:ascii="方正仿宋_GBK" w:hAnsi="Calibri" w:eastAsia="方正仿宋_GBK" w:cs="方正仿宋_GBK"/>
          <w:color w:val="0C0C0C"/>
          <w:kern w:val="0"/>
          <w:sz w:val="32"/>
          <w:szCs w:val="32"/>
          <w:shd w:val="clear" w:color="auto" w:fill="FFFFFF"/>
          <w:lang w:val="en-US" w:eastAsia="zh-CN" w:bidi="ar-SA"/>
        </w:rPr>
      </w:pPr>
      <w:r>
        <w:rPr>
          <w:rFonts w:hint="eastAsia" w:ascii="方正仿宋_GBK" w:hAnsi="Calibri" w:eastAsia="方正仿宋_GBK" w:cs="方正仿宋_GBK"/>
          <w:color w:val="0C0C0C"/>
          <w:kern w:val="0"/>
          <w:sz w:val="32"/>
          <w:szCs w:val="32"/>
          <w:shd w:val="clear" w:color="auto" w:fill="FFFFFF"/>
          <w:lang w:val="en-US" w:eastAsia="zh-CN" w:bidi="ar-SA"/>
        </w:rPr>
        <w:t>202</w:t>
      </w:r>
      <w:r>
        <w:rPr>
          <w:rFonts w:hint="eastAsia" w:ascii="方正仿宋_GBK" w:eastAsia="方正仿宋_GBK" w:cs="方正仿宋_GBK"/>
          <w:color w:val="0C0C0C"/>
          <w:kern w:val="0"/>
          <w:sz w:val="32"/>
          <w:szCs w:val="32"/>
          <w:shd w:val="clear" w:color="auto" w:fill="FFFFFF"/>
          <w:lang w:val="en-US" w:eastAsia="zh-CN" w:bidi="ar-SA"/>
        </w:rPr>
        <w:t>3</w:t>
      </w:r>
      <w:r>
        <w:rPr>
          <w:rFonts w:hint="eastAsia" w:ascii="方正仿宋_GBK" w:hAnsi="Calibri" w:eastAsia="方正仿宋_GBK" w:cs="方正仿宋_GBK"/>
          <w:color w:val="0C0C0C"/>
          <w:kern w:val="0"/>
          <w:sz w:val="32"/>
          <w:szCs w:val="32"/>
          <w:shd w:val="clear" w:color="auto" w:fill="FFFFFF"/>
          <w:lang w:val="en-US" w:eastAsia="zh-CN" w:bidi="ar-SA"/>
        </w:rPr>
        <w:t>年</w:t>
      </w:r>
      <w:r>
        <w:rPr>
          <w:rFonts w:hint="eastAsia" w:ascii="方正仿宋_GBK" w:eastAsia="方正仿宋_GBK" w:cs="方正仿宋_GBK"/>
          <w:color w:val="0C0C0C"/>
          <w:kern w:val="0"/>
          <w:sz w:val="32"/>
          <w:szCs w:val="32"/>
          <w:shd w:val="clear" w:color="auto" w:fill="FFFFFF"/>
          <w:lang w:val="en-US" w:eastAsia="zh-CN" w:bidi="ar-SA"/>
        </w:rPr>
        <w:t>6</w:t>
      </w:r>
      <w:r>
        <w:rPr>
          <w:rFonts w:hint="eastAsia" w:ascii="方正仿宋_GBK" w:hAnsi="Calibri" w:eastAsia="方正仿宋_GBK" w:cs="方正仿宋_GBK"/>
          <w:color w:val="0C0C0C"/>
          <w:kern w:val="0"/>
          <w:sz w:val="32"/>
          <w:szCs w:val="32"/>
          <w:shd w:val="clear" w:color="auto" w:fill="FFFFFF"/>
          <w:lang w:val="en-US" w:eastAsia="zh-CN" w:bidi="ar-SA"/>
        </w:rPr>
        <w:t>月</w:t>
      </w:r>
      <w:r>
        <w:rPr>
          <w:rFonts w:hint="eastAsia" w:ascii="方正仿宋_GBK" w:eastAsia="方正仿宋_GBK" w:cs="方正仿宋_GBK"/>
          <w:color w:val="0C0C0C"/>
          <w:kern w:val="0"/>
          <w:sz w:val="32"/>
          <w:szCs w:val="32"/>
          <w:shd w:val="clear" w:color="auto" w:fill="FFFFFF"/>
          <w:lang w:val="en-US" w:eastAsia="zh-CN" w:bidi="ar-SA"/>
        </w:rPr>
        <w:t>19</w:t>
      </w:r>
      <w:r>
        <w:rPr>
          <w:rFonts w:hint="eastAsia" w:ascii="方正仿宋_GBK" w:hAnsi="Calibri" w:eastAsia="方正仿宋_GBK" w:cs="方正仿宋_GBK"/>
          <w:color w:val="0C0C0C"/>
          <w:kern w:val="0"/>
          <w:sz w:val="32"/>
          <w:szCs w:val="32"/>
          <w:shd w:val="clear" w:color="auto" w:fill="FFFFFF"/>
          <w:lang w:val="en-US" w:eastAsia="zh-CN" w:bidi="ar-SA"/>
        </w:rPr>
        <w:t>日　　　　</w:t>
      </w:r>
    </w:p>
    <w:p>
      <w:pPr>
        <w:ind w:firstLine="420" w:firstLineChars="200"/>
        <w:rPr>
          <w:rFonts w:hint="eastAsia"/>
        </w:rPr>
      </w:pPr>
    </w:p>
    <w:p>
      <w:pPr>
        <w:pStyle w:val="8"/>
        <w:widowControl/>
        <w:snapToGrid w:val="0"/>
        <w:spacing w:beforeAutospacing="0" w:afterAutospacing="0" w:line="276" w:lineRule="auto"/>
        <w:ind w:left="0"/>
        <w:jc w:val="both"/>
        <w:outlineLvl w:val="0"/>
        <w:rPr>
          <w:rStyle w:val="11"/>
          <w:rFonts w:hint="eastAsia" w:ascii="方正楷体_GBK" w:eastAsia="方正楷体_GBK" w:cs="方正楷体_GBK"/>
          <w:sz w:val="28"/>
          <w:szCs w:val="28"/>
          <w:shd w:val="clear" w:color="auto" w:fill="FFFFFF"/>
          <w:lang w:bidi="ar-SA"/>
        </w:rPr>
        <w:sectPr>
          <w:footerReference r:id="rId3" w:type="default"/>
          <w:pgSz w:w="11906" w:h="16838"/>
          <w:pgMar w:top="1560" w:right="1531" w:bottom="1984" w:left="1531" w:header="851" w:footer="992" w:gutter="0"/>
          <w:cols w:space="720" w:num="1"/>
          <w:docGrid w:type="lines" w:linePitch="312" w:charSpace="0"/>
        </w:sectPr>
      </w:pPr>
    </w:p>
    <w:p>
      <w:pPr>
        <w:pStyle w:val="8"/>
        <w:keepNext w:val="0"/>
        <w:keepLines w:val="0"/>
        <w:pageBreakBefore w:val="0"/>
        <w:widowControl/>
        <w:kinsoku/>
        <w:wordWrap/>
        <w:overflowPunct/>
        <w:topLinePunct w:val="0"/>
        <w:bidi w:val="0"/>
        <w:spacing w:beforeAutospacing="0" w:afterAutospacing="0" w:line="579" w:lineRule="exact"/>
        <w:ind w:firstLine="836" w:firstLineChars="200"/>
        <w:jc w:val="center"/>
        <w:outlineLvl w:val="0"/>
        <w:rPr>
          <w:rFonts w:hint="eastAsia" w:ascii="方正小标宋_GBK" w:eastAsia="方正小标宋_GBK" w:cs="方正小标宋_GBK"/>
          <w:bCs/>
          <w:w w:val="95"/>
          <w:sz w:val="44"/>
          <w:szCs w:val="44"/>
          <w:lang w:bidi="ar-SA"/>
        </w:rPr>
      </w:pPr>
      <w:bookmarkStart w:id="0" w:name="_Toc2104"/>
      <w:bookmarkStart w:id="1" w:name="_Toc20350_WPSOffice_Level1"/>
      <w:bookmarkStart w:id="2" w:name="_Toc21602_WPSOffice_Level1"/>
      <w:bookmarkStart w:id="3" w:name="_Toc7366"/>
    </w:p>
    <w:p>
      <w:pPr>
        <w:pStyle w:val="8"/>
        <w:keepNext w:val="0"/>
        <w:keepLines w:val="0"/>
        <w:pageBreakBefore w:val="0"/>
        <w:widowControl/>
        <w:kinsoku/>
        <w:wordWrap/>
        <w:overflowPunct/>
        <w:topLinePunct w:val="0"/>
        <w:bidi w:val="0"/>
        <w:spacing w:beforeAutospacing="0" w:afterAutospacing="0" w:line="579" w:lineRule="exact"/>
        <w:ind w:firstLine="836" w:firstLineChars="200"/>
        <w:jc w:val="center"/>
        <w:outlineLvl w:val="0"/>
        <w:rPr>
          <w:rFonts w:hint="eastAsia" w:ascii="方正小标宋_GBK" w:eastAsia="方正小标宋_GBK" w:cs="方正小标宋_GBK"/>
          <w:bCs/>
          <w:color w:val="000000"/>
          <w:sz w:val="44"/>
          <w:szCs w:val="44"/>
          <w:lang w:bidi="ar-SA"/>
        </w:rPr>
      </w:pPr>
      <w:r>
        <w:rPr>
          <w:rFonts w:hint="eastAsia" w:ascii="方正小标宋_GBK" w:eastAsia="方正小标宋_GBK" w:cs="方正小标宋_GBK"/>
          <w:bCs/>
          <w:w w:val="95"/>
          <w:sz w:val="44"/>
          <w:szCs w:val="44"/>
          <w:lang w:bidi="ar-SA"/>
        </w:rPr>
        <w:t>重庆市江津区</w:t>
      </w:r>
      <w:r>
        <w:rPr>
          <w:rFonts w:hint="eastAsia" w:ascii="方正小标宋_GBK" w:eastAsia="方正小标宋_GBK" w:cs="方正小标宋_GBK"/>
          <w:bCs/>
          <w:w w:val="95"/>
          <w:sz w:val="44"/>
          <w:szCs w:val="44"/>
          <w:lang w:val="en-US" w:eastAsia="zh-CN" w:bidi="ar-SA"/>
        </w:rPr>
        <w:t>慈云镇</w:t>
      </w:r>
      <w:r>
        <w:rPr>
          <w:rFonts w:hint="eastAsia" w:ascii="方正小标宋_GBK" w:eastAsia="方正小标宋_GBK" w:cs="方正小标宋_GBK"/>
          <w:bCs/>
          <w:sz w:val="44"/>
          <w:szCs w:val="44"/>
          <w:lang w:bidi="ar-SA"/>
        </w:rPr>
        <w:t>防汛抗旱</w:t>
      </w:r>
      <w:r>
        <w:rPr>
          <w:rFonts w:hint="eastAsia" w:ascii="方正小标宋_GBK" w:eastAsia="方正小标宋_GBK" w:cs="方正小标宋_GBK"/>
          <w:bCs/>
          <w:color w:val="000000"/>
          <w:sz w:val="44"/>
          <w:szCs w:val="44"/>
          <w:lang w:bidi="ar-SA"/>
        </w:rPr>
        <w:t>应急预案</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0"/>
        <w:rPr>
          <w:rStyle w:val="11"/>
          <w:rFonts w:hint="eastAsia" w:ascii="方正黑体_GBK" w:eastAsia="方正黑体_GBK" w:cs="方正黑体_GBK"/>
          <w:b w:val="0"/>
          <w:bCs/>
          <w:sz w:val="32"/>
          <w:szCs w:val="32"/>
          <w:shd w:val="clear" w:color="auto" w:fill="FFFFFF"/>
          <w:lang w:val="en-US" w:eastAsia="zh-CN" w:bidi="ar-SA"/>
        </w:rPr>
      </w:pP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0"/>
        <w:rPr>
          <w:rFonts w:hint="eastAsia" w:ascii="方正黑体_GBK" w:eastAsia="方正黑体_GBK" w:cs="方正黑体_GBK"/>
          <w:bCs/>
          <w:sz w:val="32"/>
          <w:szCs w:val="32"/>
          <w:lang w:bidi="ar-SA"/>
        </w:rPr>
      </w:pPr>
      <w:r>
        <w:rPr>
          <w:rStyle w:val="11"/>
          <w:rFonts w:hint="eastAsia" w:ascii="方正黑体_GBK" w:eastAsia="方正黑体_GBK" w:cs="方正黑体_GBK"/>
          <w:b w:val="0"/>
          <w:bCs/>
          <w:sz w:val="32"/>
          <w:szCs w:val="32"/>
          <w:shd w:val="clear" w:color="auto" w:fill="FFFFFF"/>
          <w:lang w:val="en-US" w:eastAsia="zh-CN" w:bidi="ar-SA"/>
        </w:rPr>
        <w:t>一、</w:t>
      </w:r>
      <w:r>
        <w:rPr>
          <w:rStyle w:val="11"/>
          <w:rFonts w:hint="eastAsia" w:ascii="方正黑体_GBK" w:eastAsia="方正黑体_GBK" w:cs="方正黑体_GBK"/>
          <w:b w:val="0"/>
          <w:bCs/>
          <w:sz w:val="32"/>
          <w:szCs w:val="32"/>
          <w:shd w:val="clear" w:color="auto" w:fill="FFFFFF"/>
          <w:lang w:bidi="ar-SA"/>
        </w:rPr>
        <w:t>总则</w:t>
      </w:r>
      <w:bookmarkEnd w:id="0"/>
      <w:bookmarkEnd w:id="1"/>
      <w:bookmarkEnd w:id="2"/>
      <w:bookmarkEnd w:id="3"/>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4" w:name="_Toc15534"/>
      <w:bookmarkStart w:id="5" w:name="_Toc28400_WPSOffice_Level2"/>
      <w:bookmarkStart w:id="6" w:name="_Toc16300"/>
      <w:bookmarkStart w:id="7" w:name="_Toc10982_WPSOffice_Level2"/>
      <w:r>
        <w:rPr>
          <w:rStyle w:val="11"/>
          <w:rFonts w:hint="eastAsia" w:ascii="方正楷体_GBK" w:eastAsia="方正楷体_GBK" w:cs="方正楷体_GBK"/>
          <w:b w:val="0"/>
          <w:bCs/>
          <w:sz w:val="32"/>
          <w:szCs w:val="32"/>
          <w:shd w:val="clear" w:color="auto" w:fill="FFFFFF"/>
          <w:lang w:bidi="ar-SA"/>
        </w:rPr>
        <w:t>1.1　编制目的</w:t>
      </w:r>
      <w:bookmarkEnd w:id="4"/>
      <w:bookmarkEnd w:id="5"/>
      <w:bookmarkEnd w:id="6"/>
      <w:bookmarkEnd w:id="7"/>
      <w:bookmarkStart w:id="8" w:name="_Toc23470"/>
      <w:bookmarkStart w:id="9" w:name="_Toc19467"/>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bookmarkStart w:id="10" w:name="_Toc15334"/>
      <w:bookmarkStart w:id="11" w:name="_Toc20708"/>
      <w:bookmarkStart w:id="12" w:name="_Toc30960"/>
      <w:bookmarkStart w:id="13" w:name="_Toc14640"/>
      <w:r>
        <w:rPr>
          <w:rFonts w:hint="eastAsia" w:ascii="方正仿宋_GBK" w:eastAsia="方正仿宋_GBK" w:cs="方正仿宋_GBK"/>
          <w:color w:val="0C0C0C"/>
          <w:sz w:val="32"/>
          <w:szCs w:val="32"/>
          <w:shd w:val="clear" w:color="auto" w:fill="FFFFFF"/>
          <w:lang w:bidi="ar-SA"/>
        </w:rPr>
        <w:t>有效防范化解江津区水旱灾害风险，高效有序做好抗洪抢险、抗旱救灾工作，最大限度减少人员伤亡和财产损失，促进我区经济社会全面、协调、可持续发展，特制定本预案。</w:t>
      </w:r>
      <w:bookmarkEnd w:id="8"/>
      <w:bookmarkEnd w:id="9"/>
      <w:bookmarkEnd w:id="10"/>
      <w:bookmarkEnd w:id="11"/>
      <w:bookmarkEnd w:id="12"/>
      <w:bookmarkEnd w:id="13"/>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14" w:name="_Toc18193"/>
      <w:bookmarkStart w:id="15" w:name="_Toc17517_WPSOffice_Level2"/>
      <w:bookmarkStart w:id="16" w:name="_Toc15293_WPSOffice_Level2"/>
      <w:bookmarkStart w:id="17" w:name="_Toc15911"/>
      <w:r>
        <w:rPr>
          <w:rStyle w:val="11"/>
          <w:rFonts w:hint="eastAsia" w:ascii="方正楷体_GBK" w:eastAsia="方正楷体_GBK" w:cs="方正楷体_GBK"/>
          <w:b w:val="0"/>
          <w:bCs/>
          <w:sz w:val="32"/>
          <w:szCs w:val="32"/>
          <w:shd w:val="clear" w:color="auto" w:fill="FFFFFF"/>
          <w:lang w:bidi="ar-SA"/>
        </w:rPr>
        <w:t>1.2　工作原则</w:t>
      </w:r>
      <w:bookmarkEnd w:id="14"/>
      <w:bookmarkEnd w:id="15"/>
      <w:bookmarkEnd w:id="16"/>
      <w:bookmarkEnd w:id="17"/>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bookmarkStart w:id="18" w:name="_Toc12552"/>
      <w:bookmarkStart w:id="19" w:name="_Toc11419"/>
      <w:bookmarkStart w:id="20" w:name="_Toc28762"/>
      <w:bookmarkStart w:id="21" w:name="_Toc21477"/>
      <w:r>
        <w:rPr>
          <w:rFonts w:hint="eastAsia" w:ascii="方正仿宋_GBK" w:eastAsia="方正仿宋_GBK" w:cs="方正仿宋_GBK"/>
          <w:color w:val="0C0C0C"/>
          <w:sz w:val="32"/>
          <w:szCs w:val="32"/>
          <w:shd w:val="clear" w:color="auto" w:fill="FFFFFF"/>
          <w:lang w:bidi="ar-SA"/>
        </w:rPr>
        <w:t>（1）坚持以防为主、防抗救相结合，坚持常态减灾和非常态救灾相统一，从注重灾后救助向注重灾前预防转变，从应对单一灾种向综合减灾转变，从减少灾害损失向减轻灾害风险转变。</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（2）坚持实行政府行政首长负责制，统一指挥、分级分部门负责，有关部门实行防汛抗旱岗位责任制和责任追究制的原则。</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（3）坚持依法防控、公众参与、军民结合、专群结合、平战结合、协同应对的原则。</w:t>
      </w:r>
    </w:p>
    <w:bookmarkEnd w:id="18"/>
    <w:bookmarkEnd w:id="19"/>
    <w:bookmarkEnd w:id="20"/>
    <w:bookmarkEnd w:id="21"/>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22" w:name="_Toc21510_WPSOffice_Level2"/>
      <w:bookmarkStart w:id="23" w:name="_Toc8670"/>
      <w:bookmarkStart w:id="24" w:name="_Toc14216"/>
      <w:bookmarkStart w:id="25" w:name="_Toc26455_WPSOffice_Level2"/>
      <w:r>
        <w:rPr>
          <w:rStyle w:val="11"/>
          <w:rFonts w:hint="eastAsia" w:ascii="方正楷体_GBK" w:eastAsia="方正楷体_GBK" w:cs="方正楷体_GBK"/>
          <w:b w:val="0"/>
          <w:bCs/>
          <w:sz w:val="32"/>
          <w:szCs w:val="32"/>
          <w:shd w:val="clear" w:color="auto" w:fill="FFFFFF"/>
          <w:lang w:bidi="ar-SA"/>
        </w:rPr>
        <w:t>1.3　编制依据</w:t>
      </w:r>
      <w:bookmarkEnd w:id="22"/>
      <w:bookmarkEnd w:id="23"/>
      <w:bookmarkEnd w:id="24"/>
      <w:bookmarkEnd w:id="25"/>
    </w:p>
    <w:p>
      <w:pPr>
        <w:keepNext w:val="0"/>
        <w:keepLines w:val="0"/>
        <w:pageBreakBefore w:val="0"/>
        <w:widowControl/>
        <w:kinsoku/>
        <w:wordWrap/>
        <w:overflowPunct/>
        <w:topLinePunct w:val="0"/>
        <w:bidi w:val="0"/>
        <w:spacing w:line="579" w:lineRule="exact"/>
        <w:ind w:firstLine="640" w:firstLineChars="200"/>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依据《中华人民共和国突发事件应对法》《中华人民共和国水法》《中华人民共和国防洪法》《中华人民共和国防汛条例》《中华人民共和国抗旱条例》《重庆市突发事件应对条例》《重庆市防汛抗旱条例》《重庆市突发事件预警信息发布管理办法》《重庆市防汛抗旱应急预案》等法律法规和有关规定，制定本预案。</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26" w:name="_Toc239_WPSOffice_Level2"/>
      <w:bookmarkStart w:id="27" w:name="_Toc12335"/>
      <w:bookmarkStart w:id="28" w:name="_Toc23884_WPSOffice_Level2"/>
      <w:bookmarkStart w:id="29" w:name="_Toc3443"/>
      <w:r>
        <w:rPr>
          <w:rStyle w:val="11"/>
          <w:rFonts w:hint="eastAsia" w:ascii="方正楷体_GBK" w:eastAsia="方正楷体_GBK" w:cs="方正楷体_GBK"/>
          <w:b w:val="0"/>
          <w:bCs/>
          <w:sz w:val="32"/>
          <w:szCs w:val="32"/>
          <w:shd w:val="clear" w:color="auto" w:fill="FFFFFF"/>
          <w:lang w:bidi="ar-SA"/>
        </w:rPr>
        <w:t>1.4　适用范围</w:t>
      </w:r>
      <w:bookmarkEnd w:id="26"/>
      <w:bookmarkEnd w:id="27"/>
      <w:bookmarkEnd w:id="28"/>
      <w:bookmarkEnd w:id="29"/>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楷体_GBK" w:eastAsia="方正楷体_GBK" w:cs="方正楷体_GBK"/>
          <w:b/>
          <w:bCs/>
          <w:color w:val="333333"/>
          <w:sz w:val="28"/>
          <w:szCs w:val="28"/>
          <w:shd w:val="clear" w:color="auto" w:fill="FFFFFF"/>
          <w:lang w:bidi="ar-SA"/>
        </w:rPr>
      </w:pPr>
      <w:bookmarkStart w:id="30" w:name="_Toc15511"/>
      <w:bookmarkStart w:id="31" w:name="_Toc5481"/>
      <w:bookmarkStart w:id="32" w:name="_Toc2853"/>
      <w:bookmarkStart w:id="33" w:name="_Toc850"/>
      <w:r>
        <w:rPr>
          <w:rFonts w:hint="eastAsia" w:ascii="方正仿宋_GBK" w:eastAsia="方正仿宋_GBK" w:cs="方正仿宋_GBK"/>
          <w:color w:val="0C0C0C"/>
          <w:sz w:val="32"/>
          <w:szCs w:val="32"/>
          <w:shd w:val="clear" w:color="auto" w:fill="FFFFFF"/>
          <w:lang w:bidi="ar-SA"/>
        </w:rPr>
        <w:t>本预案适用于</w:t>
      </w:r>
      <w:r>
        <w:rPr>
          <w:rFonts w:hint="eastAsia" w:ascii="方正仿宋_GBK" w:eastAsia="方正仿宋_GBK" w:cs="方正仿宋_GBK"/>
          <w:color w:val="0C0C0C"/>
          <w:sz w:val="32"/>
          <w:szCs w:val="32"/>
          <w:shd w:val="clear" w:color="auto" w:fill="FFFFFF"/>
          <w:lang w:val="en-US" w:eastAsia="zh-CN" w:bidi="ar-SA"/>
        </w:rPr>
        <w:t>慈云镇</w:t>
      </w:r>
      <w:r>
        <w:rPr>
          <w:rFonts w:hint="eastAsia" w:ascii="方正仿宋_GBK" w:eastAsia="方正仿宋_GBK" w:cs="方正仿宋_GBK"/>
          <w:color w:val="0C0C0C"/>
          <w:sz w:val="32"/>
          <w:szCs w:val="32"/>
          <w:shd w:val="clear" w:color="auto" w:fill="FFFFFF"/>
          <w:lang w:bidi="ar-SA"/>
        </w:rPr>
        <w:t>行政区域内突发性水旱灾害的预防和应急处置。突发性水旱灾害包括：江河洪水、渍涝灾害、山洪灾害（指由降雨引发的山洪、泥石流、滑坡灾害）、干旱灾害、供水危机，以及由洪水、地震、人为破坏活动等引发的水库垮坝、堤防决口、水闸损毁、供水水质被侵害等次生衍生灾害。</w:t>
      </w:r>
      <w:bookmarkEnd w:id="30"/>
      <w:bookmarkEnd w:id="31"/>
      <w:bookmarkEnd w:id="32"/>
      <w:bookmarkEnd w:id="33"/>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34" w:name="_Toc5134"/>
      <w:r>
        <w:rPr>
          <w:rStyle w:val="11"/>
          <w:rFonts w:hint="eastAsia" w:ascii="方正楷体_GBK" w:eastAsia="方正楷体_GBK" w:cs="方正楷体_GBK"/>
          <w:b w:val="0"/>
          <w:bCs/>
          <w:sz w:val="32"/>
          <w:szCs w:val="32"/>
          <w:shd w:val="clear" w:color="auto" w:fill="FFFFFF"/>
          <w:lang w:bidi="ar-SA"/>
        </w:rPr>
        <w:t>1.5　灾害分级</w:t>
      </w:r>
      <w:bookmarkEnd w:id="34"/>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根据水旱灾害事件的性质、危害程度、造成的影响等，分为洪涝、干旱两大类。其中，洪涝灾害划分特别重大、重大、较大、一般四级，干旱灾害划分为特</w:t>
      </w:r>
      <w:r>
        <w:rPr>
          <w:rFonts w:eastAsia="方正仿宋_GBK" w:cs="方正仿宋_GBK"/>
          <w:color w:val="0C0C0C"/>
          <w:sz w:val="32"/>
          <w:szCs w:val="32"/>
          <w:shd w:val="clear" w:color="auto" w:fill="FFFFFF"/>
          <w:lang w:bidi="ar-SA"/>
        </w:rPr>
        <w:t>重</w:t>
      </w:r>
      <w:r>
        <w:rPr>
          <w:rFonts w:hint="eastAsia" w:ascii="方正仿宋_GBK" w:eastAsia="方正仿宋_GBK" w:cs="方正仿宋_GBK"/>
          <w:color w:val="0C0C0C"/>
          <w:sz w:val="32"/>
          <w:szCs w:val="32"/>
          <w:shd w:val="clear" w:color="auto" w:fill="FFFFFF"/>
          <w:lang w:bidi="ar-SA"/>
        </w:rPr>
        <w:t>旱、重旱、中旱、轻旱四级（</w:t>
      </w:r>
      <w:r>
        <w:rPr>
          <w:rFonts w:hint="eastAsia" w:ascii="方正仿宋_GBK" w:eastAsia="方正仿宋_GBK" w:cs="方正仿宋_GBK"/>
          <w:sz w:val="32"/>
          <w:szCs w:val="32"/>
          <w:shd w:val="clear" w:color="auto" w:fill="FFFFFF"/>
          <w:lang w:bidi="ar-SA"/>
        </w:rPr>
        <w:t>详见7.1</w:t>
      </w:r>
      <w:r>
        <w:rPr>
          <w:rFonts w:hint="eastAsia" w:ascii="方正仿宋_GBK" w:eastAsia="方正仿宋_GBK" w:cs="方正仿宋_GBK"/>
          <w:color w:val="0C0C0C"/>
          <w:sz w:val="32"/>
          <w:szCs w:val="32"/>
          <w:shd w:val="clear" w:color="auto" w:fill="FFFFFF"/>
          <w:lang w:bidi="ar-SA"/>
        </w:rPr>
        <w:t>）。</w:t>
      </w:r>
      <w:bookmarkStart w:id="35" w:name="_Toc28400_WPSOffice_Level1"/>
      <w:bookmarkStart w:id="36" w:name="_Toc10982_WPSOffice_Level1"/>
      <w:bookmarkStart w:id="37" w:name="_Toc13106"/>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0"/>
        <w:rPr>
          <w:rFonts w:hint="eastAsia" w:ascii="方正黑体_GBK" w:eastAsia="方正黑体_GBK" w:cs="方正黑体_GBK"/>
          <w:bCs/>
          <w:sz w:val="32"/>
          <w:szCs w:val="32"/>
          <w:lang w:bidi="ar-SA"/>
        </w:rPr>
      </w:pPr>
      <w:bookmarkStart w:id="38" w:name="_Toc19053"/>
      <w:r>
        <w:rPr>
          <w:rStyle w:val="11"/>
          <w:rFonts w:hint="eastAsia" w:ascii="方正黑体_GBK" w:eastAsia="方正黑体_GBK" w:cs="方正黑体_GBK"/>
          <w:b w:val="0"/>
          <w:bCs/>
          <w:sz w:val="32"/>
          <w:szCs w:val="32"/>
          <w:shd w:val="clear" w:color="auto" w:fill="FFFFFF"/>
          <w:lang w:bidi="ar-SA"/>
        </w:rPr>
        <w:t>2　</w:t>
      </w:r>
      <w:bookmarkEnd w:id="35"/>
      <w:bookmarkEnd w:id="36"/>
      <w:r>
        <w:rPr>
          <w:rStyle w:val="11"/>
          <w:rFonts w:hint="eastAsia" w:ascii="方正黑体_GBK" w:eastAsia="方正黑体_GBK" w:cs="方正黑体_GBK"/>
          <w:b w:val="0"/>
          <w:bCs/>
          <w:sz w:val="32"/>
          <w:szCs w:val="32"/>
          <w:shd w:val="clear" w:color="auto" w:fill="FFFFFF"/>
          <w:lang w:bidi="ar-SA"/>
        </w:rPr>
        <w:t>组织指挥体系及职责</w:t>
      </w:r>
      <w:bookmarkEnd w:id="37"/>
      <w:bookmarkEnd w:id="38"/>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color w:val="FF0000"/>
          <w:sz w:val="32"/>
          <w:szCs w:val="32"/>
          <w:shd w:val="clear" w:color="auto" w:fill="FFFFFF"/>
          <w:lang w:bidi="ar-SA"/>
        </w:rPr>
      </w:pPr>
      <w:bookmarkStart w:id="39" w:name="_Toc10360"/>
      <w:bookmarkStart w:id="40" w:name="_Toc24043_WPSOffice_Level2"/>
      <w:bookmarkStart w:id="41" w:name="_Toc22801_WPSOffice_Level2"/>
      <w:bookmarkStart w:id="42" w:name="_Toc5641"/>
      <w:r>
        <w:rPr>
          <w:rStyle w:val="11"/>
          <w:rFonts w:hint="eastAsia" w:ascii="方正楷体_GBK" w:eastAsia="方正楷体_GBK" w:cs="方正楷体_GBK"/>
          <w:b w:val="0"/>
          <w:bCs/>
          <w:sz w:val="32"/>
          <w:szCs w:val="32"/>
          <w:shd w:val="clear" w:color="auto" w:fill="FFFFFF"/>
          <w:lang w:bidi="ar-SA"/>
        </w:rPr>
        <w:t>2.1</w:t>
      </w:r>
      <w:bookmarkEnd w:id="39"/>
      <w:bookmarkEnd w:id="40"/>
      <w:bookmarkEnd w:id="41"/>
      <w:r>
        <w:rPr>
          <w:rStyle w:val="11"/>
          <w:rFonts w:hint="eastAsia" w:ascii="方正楷体_GBK" w:eastAsia="方正楷体_GBK" w:cs="方正楷体_GBK"/>
          <w:b w:val="0"/>
          <w:bCs/>
          <w:sz w:val="32"/>
          <w:szCs w:val="32"/>
          <w:shd w:val="clear" w:color="auto" w:fill="FFFFFF"/>
          <w:lang w:val="en-US" w:eastAsia="zh-CN" w:bidi="ar-SA"/>
        </w:rPr>
        <w:t>镇</w:t>
      </w:r>
      <w:r>
        <w:rPr>
          <w:rStyle w:val="11"/>
          <w:rFonts w:hint="eastAsia" w:ascii="方正楷体_GBK" w:eastAsia="方正楷体_GBK" w:cs="方正楷体_GBK"/>
          <w:b w:val="0"/>
          <w:bCs/>
          <w:sz w:val="32"/>
          <w:szCs w:val="32"/>
          <w:shd w:val="clear" w:color="auto" w:fill="FFFFFF"/>
          <w:lang w:bidi="ar-SA"/>
        </w:rPr>
        <w:t>级层面组织指挥机构</w:t>
      </w:r>
      <w:bookmarkEnd w:id="42"/>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Style w:val="11"/>
          <w:rFonts w:hint="eastAsia" w:ascii="方正仿宋_GBK" w:eastAsia="方正仿宋_GBK" w:cs="方正仿宋_GBK"/>
          <w:b w:val="0"/>
          <w:bCs/>
          <w:sz w:val="32"/>
          <w:szCs w:val="32"/>
          <w:shd w:val="clear" w:color="auto" w:fill="FFFFFF"/>
          <w:lang w:bidi="ar-SA"/>
        </w:rPr>
      </w:pPr>
      <w:r>
        <w:rPr>
          <w:rStyle w:val="11"/>
          <w:rFonts w:hint="eastAsia" w:ascii="方正仿宋_GBK" w:eastAsia="方正仿宋_GBK" w:cs="方正仿宋_GBK"/>
          <w:b w:val="0"/>
          <w:bCs/>
          <w:sz w:val="32"/>
          <w:szCs w:val="32"/>
          <w:shd w:val="clear" w:color="auto" w:fill="FFFFFF"/>
          <w:lang w:bidi="ar-SA"/>
        </w:rPr>
        <w:t>2.1.1</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防汛抗旱指挥部</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成立</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防汛抗旱指挥部（以下简称</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防指），在</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委、</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政府统一领导下</w:t>
      </w:r>
      <w:r>
        <w:rPr>
          <w:rFonts w:hint="eastAsia" w:ascii="方正仿宋_GBK" w:eastAsia="方正仿宋_GBK" w:cs="方正仿宋_GBK"/>
          <w:color w:val="0C0C0C"/>
          <w:sz w:val="32"/>
          <w:szCs w:val="32"/>
          <w:shd w:val="clear" w:color="auto" w:fill="FFFFFF"/>
          <w:lang w:eastAsia="zh-CN" w:bidi="ar-SA"/>
        </w:rPr>
        <w:t>，</w:t>
      </w:r>
      <w:r>
        <w:rPr>
          <w:rFonts w:hint="eastAsia" w:ascii="方正仿宋_GBK" w:eastAsia="方正仿宋_GBK" w:cs="方正仿宋_GBK"/>
          <w:color w:val="0C0C0C"/>
          <w:sz w:val="32"/>
          <w:szCs w:val="32"/>
          <w:shd w:val="clear" w:color="auto" w:fill="FFFFFF"/>
          <w:lang w:bidi="ar-SA"/>
        </w:rPr>
        <w:t>负责组织和指挥全</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防汛抗旱工作。组成如下：</w:t>
      </w:r>
    </w:p>
    <w:p>
      <w:pPr>
        <w:keepNext w:val="0"/>
        <w:keepLines w:val="0"/>
        <w:pageBreakBefore w:val="0"/>
        <w:kinsoku/>
        <w:wordWrap/>
        <w:overflowPunct/>
        <w:topLinePunct w:val="0"/>
        <w:bidi w:val="0"/>
        <w:spacing w:line="579" w:lineRule="exact"/>
        <w:ind w:firstLine="640" w:firstLineChars="20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指 挥 长：</w:t>
      </w:r>
      <w:r>
        <w:rPr>
          <w:rFonts w:hint="eastAsia" w:ascii="Times New Roman" w:hAnsi="Times New Roman" w:eastAsia="方正仿宋_GBK" w:cs="方正仿宋_GBK"/>
          <w:sz w:val="32"/>
          <w:szCs w:val="32"/>
          <w:lang w:val="en-US" w:eastAsia="zh-CN" w:bidi="ar-SA"/>
        </w:rPr>
        <w:t>镇</w:t>
      </w:r>
      <w:r>
        <w:rPr>
          <w:rFonts w:hint="eastAsia" w:ascii="Times New Roman" w:hAnsi="Times New Roman" w:eastAsia="方正仿宋_GBK" w:cs="方正仿宋_GBK"/>
          <w:sz w:val="32"/>
          <w:szCs w:val="32"/>
          <w:lang w:bidi="ar-SA"/>
        </w:rPr>
        <w:t>政府党委书记</w:t>
      </w:r>
    </w:p>
    <w:p>
      <w:pPr>
        <w:keepNext w:val="0"/>
        <w:keepLines w:val="0"/>
        <w:pageBreakBefore w:val="0"/>
        <w:kinsoku/>
        <w:wordWrap/>
        <w:overflowPunct/>
        <w:topLinePunct w:val="0"/>
        <w:bidi w:val="0"/>
        <w:spacing w:line="579" w:lineRule="exact"/>
        <w:ind w:firstLine="640" w:firstLineChars="200"/>
        <w:rPr>
          <w:rFonts w:hint="eastAsia" w:ascii="方正楷体_GBK" w:eastAsia="方正楷体_GBK"/>
          <w:sz w:val="32"/>
          <w:szCs w:val="32"/>
        </w:rPr>
      </w:pPr>
      <w:r>
        <w:rPr>
          <w:rFonts w:hint="eastAsia" w:ascii="Times New Roman" w:hAnsi="Times New Roman" w:eastAsia="方正仿宋_GBK" w:cs="方正仿宋_GBK"/>
          <w:sz w:val="32"/>
          <w:szCs w:val="32"/>
          <w:lang w:val="en-US" w:eastAsia="zh-CN" w:bidi="ar-SA"/>
        </w:rPr>
        <w:t>常务</w:t>
      </w:r>
      <w:r>
        <w:rPr>
          <w:rFonts w:ascii="Times New Roman" w:hAnsi="Times New Roman" w:eastAsia="方正仿宋_GBK" w:cs="方正仿宋_GBK"/>
          <w:sz w:val="32"/>
          <w:szCs w:val="32"/>
          <w:lang w:bidi="ar-SA"/>
        </w:rPr>
        <w:t>副指挥长：</w:t>
      </w:r>
      <w:r>
        <w:rPr>
          <w:rFonts w:hint="eastAsia" w:ascii="方正仿宋_GBK" w:hAnsi="Calibri" w:eastAsia="方正仿宋_GBK" w:cs="方正仿宋_GBK"/>
          <w:color w:val="0C0C0C"/>
          <w:kern w:val="0"/>
          <w:sz w:val="32"/>
          <w:szCs w:val="32"/>
          <w:shd w:val="clear" w:color="auto" w:fill="FFFFFF"/>
          <w:lang w:val="en-US" w:eastAsia="zh-CN" w:bidi="ar-SA"/>
        </w:rPr>
        <w:t>镇党委副书记、镇长</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副指挥长：党委委员、政法委员、副镇长</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成员：各村（社区）、镇应急办、平安建设办、武装部、规划建设管理环保办、综合行政执法</w:t>
      </w:r>
      <w:r>
        <w:rPr>
          <w:rFonts w:hint="eastAsia" w:ascii="Times New Roman" w:hAnsi="Times New Roman" w:eastAsia="方正仿宋_GBK" w:cs="方正仿宋_GBK"/>
          <w:sz w:val="32"/>
          <w:szCs w:val="32"/>
          <w:lang w:val="en-US" w:eastAsia="zh-CN" w:bidi="ar-SA"/>
        </w:rPr>
        <w:t>大队</w:t>
      </w:r>
      <w:r>
        <w:rPr>
          <w:rFonts w:hint="eastAsia" w:ascii="Times New Roman" w:hAnsi="Times New Roman" w:eastAsia="方正仿宋_GBK" w:cs="方正仿宋_GBK"/>
          <w:sz w:val="32"/>
          <w:szCs w:val="32"/>
          <w:lang w:bidi="ar-SA"/>
        </w:rPr>
        <w:t>、农业服务中心、经济办、文化服务中心、民政和社会事务办、财政办、党政办、</w:t>
      </w:r>
      <w:r>
        <w:rPr>
          <w:rFonts w:hint="eastAsia" w:ascii="Times New Roman" w:hAnsi="Times New Roman" w:eastAsia="方正仿宋_GBK" w:cs="方正仿宋_GBK"/>
          <w:sz w:val="32"/>
          <w:szCs w:val="32"/>
          <w:lang w:val="en-US" w:eastAsia="zh-CN" w:bidi="ar-SA"/>
        </w:rPr>
        <w:t>市政办、</w:t>
      </w:r>
      <w:r>
        <w:rPr>
          <w:rFonts w:hint="eastAsia" w:ascii="Times New Roman" w:hAnsi="Times New Roman" w:eastAsia="方正仿宋_GBK" w:cs="方正仿宋_GBK"/>
          <w:sz w:val="32"/>
          <w:szCs w:val="32"/>
          <w:lang w:bidi="ar-SA"/>
        </w:rPr>
        <w:t>党群办、规资所、司法所、市场监管所、派出所等部门负责人为成员。</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贯彻落实党中央国务院、市委市政府关于防汛抗旱工作的决策部署和区委、区政府工作安排；统一指挥全</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的洪旱灾害防治、应急抢险救援工作，负责全</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防汛抗旱工作的领导、协调，参与拟订全</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防汛抗旱制度，组织制定防汛抗旱规划、防汛抗旱应急预案，组织防汛抗旱知识与法律法规 、政策的宣传等。</w:t>
      </w:r>
    </w:p>
    <w:p>
      <w:pPr>
        <w:pStyle w:val="8"/>
        <w:keepNext w:val="0"/>
        <w:keepLines w:val="0"/>
        <w:pageBreakBefore w:val="0"/>
        <w:kinsoku/>
        <w:wordWrap/>
        <w:overflowPunct/>
        <w:topLinePunct w:val="0"/>
        <w:bidi w:val="0"/>
        <w:adjustRightInd w:val="0"/>
        <w:snapToGrid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bookmarkStart w:id="43" w:name="_Toc31350_WPSOffice_Level2"/>
      <w:bookmarkStart w:id="44" w:name="_Toc21452_WPSOffice_Level2"/>
      <w:r>
        <w:rPr>
          <w:rFonts w:hint="eastAsia" w:ascii="方正仿宋_GBK" w:eastAsia="方正仿宋_GBK" w:cs="方正仿宋_GBK"/>
          <w:color w:val="0C0C0C"/>
          <w:sz w:val="32"/>
          <w:szCs w:val="32"/>
          <w:shd w:val="clear" w:color="auto" w:fill="FFFFFF"/>
          <w:lang w:bidi="ar-SA"/>
        </w:rPr>
        <w:t>2.1.2</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防汛抗旱指挥部办公室</w:t>
      </w:r>
    </w:p>
    <w:p>
      <w:pPr>
        <w:pStyle w:val="8"/>
        <w:keepNext w:val="0"/>
        <w:keepLines w:val="0"/>
        <w:pageBreakBefore w:val="0"/>
        <w:kinsoku/>
        <w:wordWrap/>
        <w:overflowPunct/>
        <w:topLinePunct w:val="0"/>
        <w:bidi w:val="0"/>
        <w:adjustRightInd w:val="0"/>
        <w:snapToGrid w:val="0"/>
        <w:spacing w:beforeAutospacing="0" w:afterAutospacing="0" w:line="579" w:lineRule="exact"/>
        <w:ind w:firstLine="640" w:firstLineChars="200"/>
        <w:jc w:val="both"/>
        <w:rPr>
          <w:rFonts w:ascii="方正楷体_GBK" w:hAnsi="方正楷体_GBK" w:eastAsia="方正仿宋_GBK"/>
          <w:kern w:val="2"/>
          <w:sz w:val="32"/>
          <w:szCs w:val="32"/>
        </w:rPr>
      </w:pP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防办设在</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应急</w:t>
      </w:r>
      <w:r>
        <w:rPr>
          <w:rFonts w:hint="eastAsia" w:ascii="方正仿宋_GBK" w:eastAsia="方正仿宋_GBK" w:cs="方正仿宋_GBK"/>
          <w:color w:val="0C0C0C"/>
          <w:sz w:val="32"/>
          <w:szCs w:val="32"/>
          <w:shd w:val="clear" w:color="auto" w:fill="FFFFFF"/>
          <w:lang w:val="en-US" w:eastAsia="zh-CN" w:bidi="ar-SA"/>
        </w:rPr>
        <w:t>办</w:t>
      </w:r>
      <w:r>
        <w:rPr>
          <w:rFonts w:hint="eastAsia" w:ascii="方正仿宋_GBK" w:eastAsia="方正仿宋_GBK" w:cs="方正仿宋_GBK"/>
          <w:color w:val="0C0C0C"/>
          <w:sz w:val="32"/>
          <w:szCs w:val="32"/>
          <w:shd w:val="clear" w:color="auto" w:fill="FFFFFF"/>
          <w:lang w:bidi="ar-SA"/>
        </w:rPr>
        <w:t>，</w:t>
      </w:r>
      <w:r>
        <w:rPr>
          <w:rFonts w:hint="eastAsia" w:ascii="Times New Roman" w:hAnsi="Times New Roman" w:eastAsia="方正仿宋_GBK" w:cs="方正仿宋_GBK"/>
          <w:sz w:val="32"/>
          <w:szCs w:val="32"/>
          <w:lang w:bidi="ar-SA"/>
        </w:rPr>
        <w:t>由</w:t>
      </w:r>
      <w:r>
        <w:rPr>
          <w:rFonts w:hint="eastAsia" w:ascii="Times New Roman" w:hAnsi="Times New Roman" w:eastAsia="方正仿宋_GBK" w:cs="方正仿宋_GBK"/>
          <w:sz w:val="32"/>
          <w:szCs w:val="32"/>
          <w:lang w:val="en-US" w:eastAsia="zh-CN" w:bidi="ar-SA"/>
        </w:rPr>
        <w:t>镇</w:t>
      </w:r>
      <w:r>
        <w:rPr>
          <w:rFonts w:hint="eastAsia" w:ascii="Times New Roman" w:hAnsi="Times New Roman" w:eastAsia="方正仿宋_GBK" w:cs="方正仿宋_GBK"/>
          <w:sz w:val="32"/>
          <w:szCs w:val="32"/>
          <w:lang w:bidi="ar-SA"/>
        </w:rPr>
        <w:t>应急</w:t>
      </w:r>
      <w:r>
        <w:rPr>
          <w:rFonts w:hint="eastAsia" w:ascii="Times New Roman" w:hAnsi="Times New Roman" w:eastAsia="方正仿宋_GBK" w:cs="方正仿宋_GBK"/>
          <w:sz w:val="32"/>
          <w:szCs w:val="32"/>
          <w:lang w:val="en-US" w:eastAsia="zh-CN" w:bidi="ar-SA"/>
        </w:rPr>
        <w:t>办主任、农业服务中心负责人</w:t>
      </w:r>
      <w:r>
        <w:rPr>
          <w:rFonts w:hint="eastAsia" w:ascii="Times New Roman" w:hAnsi="Times New Roman" w:eastAsia="方正仿宋_GBK" w:cs="方正仿宋_GBK"/>
          <w:sz w:val="32"/>
          <w:szCs w:val="32"/>
          <w:lang w:bidi="ar-SA"/>
        </w:rPr>
        <w:t>兼任办公室主任。</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Style w:val="11"/>
          <w:rFonts w:hint="eastAsia" w:ascii="方正仿宋_GBK" w:eastAsia="方正仿宋_GBK" w:cs="方正仿宋_GBK"/>
          <w:b w:val="0"/>
          <w:bCs/>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防办</w:t>
      </w:r>
      <w:r>
        <w:rPr>
          <w:rStyle w:val="11"/>
          <w:rFonts w:hint="eastAsia" w:ascii="方正仿宋_GBK" w:eastAsia="方正仿宋_GBK" w:cs="方正仿宋_GBK"/>
          <w:b w:val="0"/>
          <w:bCs/>
          <w:color w:val="0C0C0C"/>
          <w:sz w:val="32"/>
          <w:szCs w:val="32"/>
          <w:shd w:val="clear" w:color="auto" w:fill="FFFFFF"/>
          <w:lang w:bidi="ar-SA"/>
        </w:rPr>
        <w:t>职责：承办</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防指日常工作，组织、协调、指导、监督全</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防汛抗旱工作；组织编制并实施</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防汛抗旱应急预案；负责防汛抗旱信息的收集、分析、管理和发布，指导、监督全</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防汛演练和抗洪抢险工作；指导全</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防汛抗旱物资的储备与管理、全</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防汛抗旱应急抢险救援队伍和技术力量的建设与管理；负责水旱灾害的调查和评估；完成</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防指交办的其他事项。</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Style w:val="11"/>
          <w:rFonts w:hint="eastAsia" w:ascii="方正仿宋_GBK" w:eastAsia="方正仿宋_GBK" w:cs="方正仿宋_GBK"/>
          <w:b w:val="0"/>
          <w:bCs/>
          <w:color w:val="0C0C0C"/>
          <w:sz w:val="32"/>
          <w:szCs w:val="32"/>
          <w:shd w:val="clear" w:color="auto" w:fill="FFFFFF"/>
          <w:lang w:bidi="ar-SA"/>
        </w:rPr>
      </w:pPr>
      <w:r>
        <w:rPr>
          <w:rStyle w:val="11"/>
          <w:rFonts w:hint="eastAsia" w:ascii="方正仿宋_GBK" w:eastAsia="方正仿宋_GBK" w:cs="方正仿宋_GBK"/>
          <w:b w:val="0"/>
          <w:bCs/>
          <w:color w:val="0C0C0C"/>
          <w:sz w:val="32"/>
          <w:szCs w:val="32"/>
          <w:shd w:val="clear" w:color="auto" w:fill="FFFFFF"/>
          <w:lang w:bidi="ar-SA"/>
        </w:rPr>
        <w:t>2.1.3</w:t>
      </w:r>
      <w:r>
        <w:rPr>
          <w:rStyle w:val="11"/>
          <w:rFonts w:hint="eastAsia" w:ascii="方正仿宋_GBK" w:eastAsia="方正仿宋_GBK" w:cs="方正仿宋_GBK"/>
          <w:b w:val="0"/>
          <w:bCs/>
          <w:color w:val="0C0C0C"/>
          <w:sz w:val="32"/>
          <w:szCs w:val="32"/>
          <w:shd w:val="clear" w:color="auto" w:fill="FFFFFF"/>
          <w:lang w:val="en-US" w:eastAsia="zh-CN" w:bidi="ar-SA"/>
        </w:rPr>
        <w:t>镇</w:t>
      </w:r>
      <w:r>
        <w:rPr>
          <w:rStyle w:val="11"/>
          <w:rFonts w:hint="eastAsia" w:ascii="方正仿宋_GBK" w:eastAsia="方正仿宋_GBK" w:cs="方正仿宋_GBK"/>
          <w:b w:val="0"/>
          <w:bCs/>
          <w:color w:val="0C0C0C"/>
          <w:sz w:val="32"/>
          <w:szCs w:val="32"/>
          <w:shd w:val="clear" w:color="auto" w:fill="FFFFFF"/>
          <w:lang w:bidi="ar-SA"/>
        </w:rPr>
        <w:t>防指成员单位</w:t>
      </w:r>
      <w:bookmarkEnd w:id="43"/>
      <w:r>
        <w:rPr>
          <w:rStyle w:val="11"/>
          <w:rFonts w:hint="eastAsia" w:ascii="方正仿宋_GBK" w:eastAsia="方正仿宋_GBK" w:cs="方正仿宋_GBK"/>
          <w:b w:val="0"/>
          <w:bCs/>
          <w:color w:val="0C0C0C"/>
          <w:sz w:val="32"/>
          <w:szCs w:val="32"/>
          <w:shd w:val="clear" w:color="auto" w:fill="FFFFFF"/>
          <w:lang w:bidi="ar-SA"/>
        </w:rPr>
        <w:t>职责</w:t>
      </w:r>
    </w:p>
    <w:p>
      <w:pPr>
        <w:keepNext w:val="0"/>
        <w:keepLines w:val="0"/>
        <w:pageBreakBefore w:val="0"/>
        <w:kinsoku/>
        <w:wordWrap/>
        <w:overflowPunct/>
        <w:topLinePunct w:val="0"/>
        <w:autoSpaceDN w:val="0"/>
        <w:bidi w:val="0"/>
        <w:spacing w:line="579" w:lineRule="exact"/>
        <w:ind w:firstLine="643" w:firstLineChars="200"/>
        <w:rPr>
          <w:rFonts w:hint="eastAsia" w:ascii="方正仿宋_GBK" w:eastAsia="方正仿宋_GBK"/>
          <w:sz w:val="32"/>
          <w:szCs w:val="32"/>
        </w:rPr>
      </w:pPr>
      <w:bookmarkStart w:id="45" w:name="_Toc19943"/>
      <w:bookmarkStart w:id="46" w:name="_Toc2387_WPSOffice_Level2"/>
      <w:r>
        <w:rPr>
          <w:rFonts w:hint="eastAsia" w:ascii="方正仿宋_GBK" w:eastAsia="方正仿宋_GBK"/>
          <w:b/>
          <w:bCs/>
          <w:sz w:val="32"/>
          <w:szCs w:val="32"/>
          <w:lang w:val="en-US" w:eastAsia="zh-CN"/>
        </w:rPr>
        <w:t>农业</w:t>
      </w:r>
      <w:r>
        <w:rPr>
          <w:rFonts w:hint="eastAsia" w:ascii="方正仿宋_GBK" w:eastAsia="方正仿宋_GBK"/>
          <w:b/>
          <w:bCs/>
          <w:sz w:val="32"/>
          <w:szCs w:val="32"/>
        </w:rPr>
        <w:t>服务中心：</w:t>
      </w:r>
      <w:r>
        <w:rPr>
          <w:rFonts w:hint="eastAsia" w:ascii="方正仿宋_GBK" w:eastAsia="方正仿宋_GBK"/>
          <w:sz w:val="32"/>
          <w:szCs w:val="32"/>
        </w:rPr>
        <w:t>负责落实综合防灾减灾规划相关要求，组织编制洪水干旱灾害防治规划和防护标准并指导实施；承担水情旱情监测预警工作；组织编制重要江河水库和重要水工程的防御洪水防御旱灾调度和应急水量调度方案，按程序报批并组织实施；承担防御洪水应急抢险的技术支撑工作；</w:t>
      </w:r>
      <w:r>
        <w:rPr>
          <w:rFonts w:hint="eastAsia" w:ascii="方正仿宋_GBK" w:eastAsia="方正仿宋_GBK"/>
          <w:color w:val="000000"/>
          <w:sz w:val="32"/>
          <w:szCs w:val="32"/>
        </w:rPr>
        <w:t>会同有关单位对大坝安全实施监督，组织实施山洪灾害防治工作，负责督促指导水利水毁工程修复。负责组织水旱灾害知识与法律法规、政策的宣传。负责指导、督</w:t>
      </w:r>
      <w:r>
        <w:rPr>
          <w:rFonts w:hint="eastAsia" w:ascii="方正仿宋_GBK" w:eastAsia="方正仿宋_GBK"/>
          <w:sz w:val="32"/>
          <w:szCs w:val="32"/>
        </w:rPr>
        <w:t>促</w:t>
      </w:r>
      <w:r>
        <w:rPr>
          <w:rFonts w:hint="eastAsia" w:ascii="方正仿宋_GBK" w:eastAsia="方正仿宋_GBK"/>
          <w:sz w:val="32"/>
          <w:szCs w:val="32"/>
          <w:lang w:val="en-US" w:eastAsia="zh-CN"/>
        </w:rPr>
        <w:t>各有关部门</w:t>
      </w:r>
      <w:r>
        <w:rPr>
          <w:rFonts w:hint="eastAsia" w:ascii="方正仿宋_GBK" w:eastAsia="方正仿宋_GBK"/>
          <w:sz w:val="32"/>
          <w:szCs w:val="32"/>
        </w:rPr>
        <w:t>抓好水库蓄水安全防范工作。指导全</w:t>
      </w:r>
      <w:r>
        <w:rPr>
          <w:rFonts w:hint="eastAsia" w:ascii="方正仿宋_GBK" w:eastAsia="方正仿宋_GBK"/>
          <w:sz w:val="32"/>
          <w:szCs w:val="32"/>
          <w:lang w:val="en-US" w:eastAsia="zh-CN"/>
        </w:rPr>
        <w:t>镇</w:t>
      </w:r>
      <w:r>
        <w:rPr>
          <w:rFonts w:hint="eastAsia" w:ascii="方正仿宋_GBK" w:eastAsia="方正仿宋_GBK"/>
          <w:sz w:val="32"/>
          <w:szCs w:val="32"/>
        </w:rPr>
        <w:t>农业防灾减灾技术服务体系建设，提供农业农村墒情信息，组织农技人员深入灾区，帮助指导群众开展生产自救，恢复农业生产，并做好农业生产受灾和损失分析统计工作，指导灾后恢复重建工作。</w:t>
      </w:r>
    </w:p>
    <w:p>
      <w:pPr>
        <w:keepNext w:val="0"/>
        <w:keepLines w:val="0"/>
        <w:pageBreakBefore w:val="0"/>
        <w:kinsoku/>
        <w:wordWrap/>
        <w:overflowPunct/>
        <w:topLinePunct w:val="0"/>
        <w:autoSpaceDN w:val="0"/>
        <w:bidi w:val="0"/>
        <w:spacing w:line="579" w:lineRule="exact"/>
        <w:ind w:firstLine="643" w:firstLineChars="200"/>
        <w:rPr>
          <w:rFonts w:hint="eastAsia" w:ascii="方正仿宋_GBK" w:eastAsia="方正仿宋_GBK"/>
          <w:sz w:val="32"/>
          <w:szCs w:val="32"/>
          <w:lang w:eastAsia="zh-CN"/>
        </w:rPr>
      </w:pPr>
      <w:r>
        <w:rPr>
          <w:rFonts w:hint="eastAsia" w:ascii="方正仿宋_GBK" w:eastAsia="方正仿宋_GBK"/>
          <w:b/>
          <w:sz w:val="32"/>
          <w:szCs w:val="32"/>
          <w:lang w:val="en-US" w:eastAsia="zh-CN"/>
        </w:rPr>
        <w:t>规建办</w:t>
      </w:r>
      <w:r>
        <w:rPr>
          <w:rFonts w:hint="eastAsia" w:ascii="方正仿宋_GBK" w:eastAsia="方正仿宋_GBK"/>
          <w:b/>
          <w:sz w:val="32"/>
          <w:szCs w:val="32"/>
        </w:rPr>
        <w:t>：</w:t>
      </w:r>
      <w:r>
        <w:rPr>
          <w:rFonts w:hint="eastAsia" w:ascii="方正仿宋_GBK" w:eastAsia="方正仿宋_GBK"/>
          <w:sz w:val="32"/>
          <w:szCs w:val="32"/>
        </w:rPr>
        <w:t>负责做好在建房屋建筑和</w:t>
      </w:r>
      <w:r>
        <w:rPr>
          <w:rFonts w:hint="eastAsia" w:ascii="方正仿宋_GBK" w:eastAsia="方正仿宋_GBK"/>
          <w:sz w:val="32"/>
          <w:szCs w:val="32"/>
          <w:lang w:val="en-US" w:eastAsia="zh-CN"/>
        </w:rPr>
        <w:t>其他</w:t>
      </w:r>
      <w:r>
        <w:rPr>
          <w:rFonts w:hint="eastAsia" w:ascii="方正仿宋_GBK" w:eastAsia="方正仿宋_GBK"/>
          <w:sz w:val="32"/>
          <w:szCs w:val="32"/>
        </w:rPr>
        <w:t>施工</w:t>
      </w:r>
      <w:r>
        <w:rPr>
          <w:rFonts w:hint="eastAsia" w:ascii="方正仿宋_GBK" w:eastAsia="方正仿宋_GBK"/>
          <w:sz w:val="32"/>
          <w:szCs w:val="32"/>
          <w:lang w:val="en-US" w:eastAsia="zh-CN"/>
        </w:rPr>
        <w:t>项目</w:t>
      </w:r>
      <w:r>
        <w:rPr>
          <w:rFonts w:hint="eastAsia" w:ascii="方正仿宋_GBK" w:eastAsia="方正仿宋_GBK"/>
          <w:sz w:val="32"/>
          <w:szCs w:val="32"/>
        </w:rPr>
        <w:t>现场的防洪安全</w:t>
      </w:r>
      <w:r>
        <w:rPr>
          <w:rFonts w:hint="eastAsia" w:ascii="方正仿宋_GBK" w:eastAsia="方正仿宋_GBK"/>
          <w:sz w:val="32"/>
          <w:szCs w:val="32"/>
          <w:lang w:eastAsia="zh-CN"/>
        </w:rPr>
        <w:t>。</w:t>
      </w:r>
    </w:p>
    <w:p>
      <w:pPr>
        <w:keepNext w:val="0"/>
        <w:keepLines w:val="0"/>
        <w:pageBreakBefore w:val="0"/>
        <w:kinsoku/>
        <w:wordWrap/>
        <w:overflowPunct/>
        <w:topLinePunct w:val="0"/>
        <w:autoSpaceDN w:val="0"/>
        <w:bidi w:val="0"/>
        <w:spacing w:line="579" w:lineRule="exact"/>
        <w:ind w:firstLine="643" w:firstLineChars="200"/>
        <w:rPr>
          <w:rFonts w:hint="default" w:ascii="方正仿宋_GBK" w:eastAsia="方正仿宋_GBK"/>
          <w:b/>
          <w:sz w:val="32"/>
          <w:szCs w:val="32"/>
          <w:lang w:val="en-US" w:eastAsia="zh-CN"/>
        </w:rPr>
      </w:pPr>
      <w:r>
        <w:rPr>
          <w:rFonts w:hint="eastAsia" w:ascii="方正仿宋_GBK" w:eastAsia="方正仿宋_GBK"/>
          <w:b/>
          <w:sz w:val="32"/>
          <w:szCs w:val="32"/>
          <w:lang w:val="en-US" w:eastAsia="zh-CN"/>
        </w:rPr>
        <w:t>市政办：</w:t>
      </w:r>
      <w:r>
        <w:rPr>
          <w:rFonts w:hint="eastAsia" w:ascii="方正仿宋_GBK" w:eastAsia="方正仿宋_GBK"/>
          <w:sz w:val="32"/>
          <w:szCs w:val="32"/>
          <w:lang w:val="en-US" w:eastAsia="zh-CN"/>
        </w:rPr>
        <w:t>负责做好</w:t>
      </w:r>
      <w:r>
        <w:rPr>
          <w:rFonts w:hint="eastAsia" w:ascii="方正仿宋_GBK" w:eastAsia="方正仿宋_GBK"/>
          <w:sz w:val="32"/>
          <w:szCs w:val="32"/>
        </w:rPr>
        <w:t>市政基础设施的防洪安全和负责城镇排水监测的监督管理。牵头负责镇内涝防治。</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sz w:val="32"/>
          <w:szCs w:val="32"/>
        </w:rPr>
      </w:pPr>
      <w:r>
        <w:rPr>
          <w:rFonts w:hint="eastAsia" w:ascii="方正仿宋_GBK" w:eastAsia="方正仿宋_GBK"/>
          <w:b/>
          <w:bCs/>
          <w:sz w:val="32"/>
          <w:szCs w:val="32"/>
          <w:lang w:val="en-US" w:eastAsia="zh-CN"/>
        </w:rPr>
        <w:t>应急办</w:t>
      </w:r>
      <w:r>
        <w:rPr>
          <w:rFonts w:hint="eastAsia" w:ascii="方正仿宋_GBK" w:eastAsia="方正仿宋_GBK"/>
          <w:b/>
          <w:bCs/>
          <w:sz w:val="32"/>
          <w:szCs w:val="32"/>
        </w:rPr>
        <w:t>：</w:t>
      </w:r>
      <w:r>
        <w:rPr>
          <w:rFonts w:hint="eastAsia" w:ascii="方正仿宋_GBK" w:eastAsia="方正仿宋_GBK"/>
          <w:sz w:val="32"/>
          <w:szCs w:val="32"/>
        </w:rPr>
        <w:t>负责</w:t>
      </w:r>
      <w:r>
        <w:rPr>
          <w:rFonts w:hint="eastAsia" w:ascii="方正仿宋_GBK" w:eastAsia="方正仿宋_GBK"/>
          <w:sz w:val="32"/>
          <w:szCs w:val="32"/>
          <w:lang w:eastAsia="zh-CN"/>
        </w:rPr>
        <w:t>镇</w:t>
      </w:r>
      <w:r>
        <w:rPr>
          <w:rFonts w:hint="eastAsia" w:ascii="方正仿宋_GBK" w:eastAsia="方正仿宋_GBK"/>
          <w:sz w:val="32"/>
          <w:szCs w:val="32"/>
        </w:rPr>
        <w:t>防办日常工作；组织编制全</w:t>
      </w:r>
      <w:r>
        <w:rPr>
          <w:rFonts w:hint="eastAsia" w:ascii="方正仿宋_GBK" w:eastAsia="方正仿宋_GBK"/>
          <w:sz w:val="32"/>
          <w:szCs w:val="32"/>
          <w:lang w:val="en-US" w:eastAsia="zh-CN"/>
        </w:rPr>
        <w:t>镇</w:t>
      </w:r>
      <w:r>
        <w:rPr>
          <w:rFonts w:hint="eastAsia" w:ascii="方正仿宋_GBK" w:eastAsia="方正仿宋_GBK"/>
          <w:sz w:val="32"/>
          <w:szCs w:val="32"/>
        </w:rPr>
        <w:t>防汛抗旱应急预案，组织开展预案演练；按照分级负责原则，指导水旱灾害应急救援；组织指导水旱灾害应急救援工作，并按权限作出决定；积极争取市级支持，申请、分配、管理救灾款物并监督使用；会同有关部门转移安置受灾群众，负责受灾群众生活救助工作；指导协调政策性农房灾害保险和因灾毁损房屋恢复重建；负责组织、指导和接收救灾捐赠；指导协调相关部门开展水旱灾害防治工作；负责发布预警信息；负责灾情核查、损失评估工作。</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sz w:val="32"/>
          <w:szCs w:val="32"/>
        </w:rPr>
      </w:pPr>
      <w:r>
        <w:rPr>
          <w:rFonts w:hint="eastAsia" w:ascii="方正仿宋_GBK" w:eastAsia="方正仿宋_GBK"/>
          <w:b/>
          <w:bCs/>
          <w:sz w:val="32"/>
          <w:szCs w:val="32"/>
          <w:lang w:val="en-US" w:eastAsia="zh-CN"/>
        </w:rPr>
        <w:t>武装部</w:t>
      </w:r>
      <w:r>
        <w:rPr>
          <w:rFonts w:hint="eastAsia" w:ascii="方正仿宋_GBK" w:eastAsia="方正仿宋_GBK"/>
          <w:b/>
          <w:bCs/>
          <w:sz w:val="32"/>
          <w:szCs w:val="32"/>
        </w:rPr>
        <w:t>：</w:t>
      </w:r>
      <w:r>
        <w:rPr>
          <w:rFonts w:hint="eastAsia" w:ascii="方正仿宋_GBK" w:eastAsia="方正仿宋_GBK"/>
          <w:sz w:val="32"/>
          <w:szCs w:val="32"/>
        </w:rPr>
        <w:t>组织指挥民兵完成战备执勤、防汛抗旱、抢险、救灾等任务，配合</w:t>
      </w:r>
      <w:r>
        <w:rPr>
          <w:rFonts w:hint="eastAsia" w:ascii="方正仿宋_GBK" w:eastAsia="方正仿宋_GBK"/>
          <w:sz w:val="32"/>
          <w:szCs w:val="32"/>
          <w:lang w:val="en-US" w:eastAsia="zh-CN"/>
        </w:rPr>
        <w:t>派出所</w:t>
      </w:r>
      <w:r>
        <w:rPr>
          <w:rFonts w:hint="eastAsia" w:ascii="方正仿宋_GBK" w:eastAsia="方正仿宋_GBK"/>
          <w:sz w:val="32"/>
          <w:szCs w:val="32"/>
        </w:rPr>
        <w:t>维护社会治安。</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sz w:val="32"/>
          <w:szCs w:val="32"/>
        </w:rPr>
      </w:pPr>
      <w:r>
        <w:rPr>
          <w:rFonts w:hint="eastAsia" w:ascii="方正仿宋_GBK" w:eastAsia="方正仿宋_GBK"/>
          <w:b/>
          <w:bCs/>
          <w:sz w:val="32"/>
          <w:szCs w:val="32"/>
          <w:lang w:val="en-US" w:eastAsia="zh-CN"/>
        </w:rPr>
        <w:t>宣传办</w:t>
      </w:r>
      <w:r>
        <w:rPr>
          <w:rFonts w:hint="eastAsia" w:ascii="方正仿宋_GBK" w:eastAsia="方正仿宋_GBK"/>
          <w:b/>
          <w:bCs/>
          <w:sz w:val="32"/>
          <w:szCs w:val="32"/>
        </w:rPr>
        <w:t>：</w:t>
      </w:r>
      <w:r>
        <w:rPr>
          <w:rFonts w:hint="eastAsia" w:ascii="方正仿宋_GBK" w:eastAsia="方正仿宋_GBK"/>
          <w:sz w:val="32"/>
          <w:szCs w:val="32"/>
        </w:rPr>
        <w:t>负责组织媒体做好防汛抗旱政策解读和成效宣传；组织做好水旱灾害及突发事件信息发布和舆论引导；组织开展防汛抗旱知识宣传教育。</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lang w:val="en-US" w:eastAsia="zh-CN"/>
        </w:rPr>
        <w:t>经济办</w:t>
      </w:r>
      <w:r>
        <w:rPr>
          <w:rFonts w:hint="eastAsia" w:ascii="方正仿宋_GBK" w:eastAsia="方正仿宋_GBK"/>
          <w:b/>
          <w:bCs/>
          <w:sz w:val="32"/>
          <w:szCs w:val="32"/>
        </w:rPr>
        <w:t>：</w:t>
      </w:r>
      <w:r>
        <w:rPr>
          <w:rFonts w:hint="eastAsia" w:ascii="方正仿宋_GBK" w:eastAsia="方正仿宋_GBK"/>
          <w:sz w:val="32"/>
          <w:szCs w:val="32"/>
        </w:rPr>
        <w:t>负责全</w:t>
      </w:r>
      <w:r>
        <w:rPr>
          <w:rFonts w:hint="eastAsia" w:ascii="方正仿宋_GBK" w:eastAsia="方正仿宋_GBK"/>
          <w:sz w:val="32"/>
          <w:szCs w:val="32"/>
          <w:lang w:val="en-US" w:eastAsia="zh-CN"/>
        </w:rPr>
        <w:t>镇</w:t>
      </w:r>
      <w:r>
        <w:rPr>
          <w:rFonts w:hint="eastAsia" w:ascii="方正仿宋_GBK" w:eastAsia="方正仿宋_GBK"/>
          <w:sz w:val="32"/>
          <w:szCs w:val="32"/>
        </w:rPr>
        <w:t>经济信息系统的防汛抗旱抢险救灾工作，负责防汛抗旱信息化建设的技术支持，协调防汛抗旱信息的应急发布。</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lang w:val="en-US" w:eastAsia="zh-CN"/>
        </w:rPr>
        <w:t>派出所</w:t>
      </w:r>
      <w:r>
        <w:rPr>
          <w:rFonts w:hint="eastAsia" w:ascii="方正仿宋_GBK" w:eastAsia="方正仿宋_GBK"/>
          <w:b/>
          <w:bCs/>
          <w:sz w:val="32"/>
          <w:szCs w:val="32"/>
        </w:rPr>
        <w:t>：</w:t>
      </w:r>
      <w:r>
        <w:rPr>
          <w:rFonts w:hint="eastAsia" w:ascii="方正仿宋_GBK" w:eastAsia="方正仿宋_GBK"/>
          <w:sz w:val="32"/>
          <w:szCs w:val="32"/>
        </w:rPr>
        <w:t>负责防汛抗旱交通秩序维护、治安管理和安全保卫工作，维护受灾地区正常的社会秩序，协助做好被洪水围困群众的撤离工作。</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lang w:val="en-US" w:eastAsia="zh-CN"/>
        </w:rPr>
        <w:t>民政办</w:t>
      </w:r>
      <w:r>
        <w:rPr>
          <w:rFonts w:hint="eastAsia" w:ascii="方正仿宋_GBK" w:eastAsia="方正仿宋_GBK"/>
          <w:b/>
          <w:bCs/>
          <w:sz w:val="32"/>
          <w:szCs w:val="32"/>
        </w:rPr>
        <w:t>：</w:t>
      </w:r>
      <w:r>
        <w:rPr>
          <w:rFonts w:hint="eastAsia" w:ascii="方正仿宋_GBK" w:eastAsia="方正仿宋_GBK"/>
          <w:sz w:val="32"/>
          <w:szCs w:val="32"/>
        </w:rPr>
        <w:t>负责支持引导灾害社工等社会力量参与抢险救灾等工作；负责及时将符合条件的受灾人民纳入临时救助或最低生活保障范围；负责指导做好因灾遇难人员殡仪工作。</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lang w:val="en-US" w:eastAsia="zh-CN"/>
        </w:rPr>
        <w:t>财政办</w:t>
      </w:r>
      <w:r>
        <w:rPr>
          <w:rFonts w:hint="eastAsia" w:ascii="方正仿宋_GBK" w:eastAsia="方正仿宋_GBK"/>
          <w:b/>
          <w:bCs/>
          <w:sz w:val="32"/>
          <w:szCs w:val="32"/>
        </w:rPr>
        <w:t>：</w:t>
      </w:r>
      <w:r>
        <w:rPr>
          <w:rFonts w:hint="eastAsia" w:ascii="方正仿宋_GBK" w:eastAsia="方正仿宋_GBK"/>
          <w:sz w:val="32"/>
          <w:szCs w:val="32"/>
        </w:rPr>
        <w:t>负责防汛抗旱资金的申报，编制全</w:t>
      </w:r>
      <w:r>
        <w:rPr>
          <w:rFonts w:hint="eastAsia" w:ascii="方正仿宋_GBK" w:eastAsia="方正仿宋_GBK"/>
          <w:sz w:val="32"/>
          <w:szCs w:val="32"/>
          <w:lang w:val="en-US" w:eastAsia="zh-CN"/>
        </w:rPr>
        <w:t>镇</w:t>
      </w:r>
      <w:r>
        <w:rPr>
          <w:rFonts w:hint="eastAsia" w:ascii="方正仿宋_GBK" w:eastAsia="方正仿宋_GBK"/>
          <w:sz w:val="32"/>
          <w:szCs w:val="32"/>
        </w:rPr>
        <w:t>防汛抗旱和救灾经费预算并及时拨付，负责防汛抗旱资金管理和监督。</w:t>
      </w:r>
    </w:p>
    <w:p>
      <w:pPr>
        <w:keepNext w:val="0"/>
        <w:keepLines w:val="0"/>
        <w:pageBreakBefore w:val="0"/>
        <w:kinsoku/>
        <w:wordWrap/>
        <w:overflowPunct/>
        <w:topLinePunct w:val="0"/>
        <w:bidi w:val="0"/>
        <w:spacing w:line="579" w:lineRule="exact"/>
        <w:ind w:firstLine="643" w:firstLineChars="200"/>
        <w:rPr>
          <w:rFonts w:hint="eastAsia" w:ascii="方正仿宋_GBK" w:eastAsia="方正仿宋_GBK"/>
          <w:b/>
          <w:bCs/>
          <w:sz w:val="32"/>
          <w:szCs w:val="32"/>
        </w:rPr>
      </w:pPr>
      <w:r>
        <w:rPr>
          <w:rFonts w:hint="eastAsia" w:ascii="方正仿宋_GBK" w:eastAsia="方正仿宋_GBK"/>
          <w:b/>
          <w:bCs/>
          <w:sz w:val="32"/>
          <w:szCs w:val="32"/>
          <w:lang w:val="en-US" w:eastAsia="zh-CN"/>
        </w:rPr>
        <w:t>卫健办</w:t>
      </w:r>
      <w:r>
        <w:rPr>
          <w:rFonts w:hint="eastAsia" w:ascii="方正仿宋_GBK" w:eastAsia="方正仿宋_GBK"/>
          <w:b/>
          <w:bCs/>
          <w:sz w:val="32"/>
          <w:szCs w:val="32"/>
        </w:rPr>
        <w:t>：</w:t>
      </w:r>
      <w:r>
        <w:rPr>
          <w:rFonts w:hint="eastAsia" w:ascii="方正仿宋_GBK" w:eastAsia="方正仿宋_GBK"/>
          <w:sz w:val="32"/>
          <w:szCs w:val="32"/>
        </w:rPr>
        <w:t>负责灾区医疗救护和疾病预防控制工作。组织、调配应急队伍抢救负伤人员；建立疫情报告制度，并釆取有效措施防止和控制传染病暴发性流行；加强生活饮用水卫生知识宣传工作，确保灾区群众饮水安全；及时向灾区提供所需药品和医疗器械。</w:t>
      </w:r>
    </w:p>
    <w:bookmarkEnd w:id="44"/>
    <w:bookmarkEnd w:id="45"/>
    <w:bookmarkEnd w:id="46"/>
    <w:p>
      <w:pPr>
        <w:pStyle w:val="8"/>
        <w:keepNext w:val="0"/>
        <w:keepLines w:val="0"/>
        <w:pageBreakBefore w:val="0"/>
        <w:widowControl/>
        <w:kinsoku/>
        <w:wordWrap/>
        <w:overflowPunct/>
        <w:topLinePunct w:val="0"/>
        <w:bidi w:val="0"/>
        <w:snapToGrid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47" w:name="_Toc28663"/>
      <w:r>
        <w:rPr>
          <w:rStyle w:val="11"/>
          <w:rFonts w:hint="eastAsia" w:ascii="方正楷体_GBK" w:eastAsia="方正楷体_GBK" w:cs="方正楷体_GBK"/>
          <w:b w:val="0"/>
          <w:bCs/>
          <w:sz w:val="32"/>
          <w:szCs w:val="32"/>
          <w:shd w:val="clear" w:color="auto" w:fill="FFFFFF"/>
          <w:lang w:bidi="ar-SA"/>
        </w:rPr>
        <w:t>2.</w:t>
      </w:r>
      <w:r>
        <w:rPr>
          <w:rStyle w:val="11"/>
          <w:rFonts w:hint="eastAsia" w:ascii="方正楷体_GBK" w:eastAsia="方正楷体_GBK" w:cs="方正楷体_GBK"/>
          <w:b w:val="0"/>
          <w:bCs/>
          <w:sz w:val="32"/>
          <w:szCs w:val="32"/>
          <w:shd w:val="clear" w:color="auto" w:fill="FFFFFF"/>
          <w:lang w:val="en-US" w:eastAsia="zh-CN" w:bidi="ar-SA"/>
        </w:rPr>
        <w:t>2</w:t>
      </w:r>
      <w:r>
        <w:rPr>
          <w:rStyle w:val="11"/>
          <w:rFonts w:hint="eastAsia" w:ascii="方正楷体_GBK" w:eastAsia="方正楷体_GBK" w:cs="方正楷体_GBK"/>
          <w:b w:val="0"/>
          <w:bCs/>
          <w:sz w:val="32"/>
          <w:szCs w:val="32"/>
          <w:shd w:val="clear" w:color="auto" w:fill="FFFFFF"/>
          <w:lang w:bidi="ar-SA"/>
        </w:rPr>
        <w:t>现场组织指挥机构</w:t>
      </w:r>
      <w:bookmarkEnd w:id="47"/>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（1）综合协调组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成员：</w:t>
      </w:r>
      <w:r>
        <w:rPr>
          <w:rFonts w:hint="eastAsia" w:ascii="方正仿宋_GBK" w:eastAsia="方正仿宋_GBK" w:cs="方正仿宋_GBK"/>
          <w:color w:val="0C0C0C"/>
          <w:sz w:val="32"/>
          <w:szCs w:val="32"/>
          <w:lang w:val="en-US" w:eastAsia="zh-CN" w:bidi="ar-SA"/>
        </w:rPr>
        <w:t>由应急办牵头</w:t>
      </w:r>
      <w:r>
        <w:rPr>
          <w:rFonts w:hint="eastAsia" w:ascii="方正仿宋_GBK" w:eastAsia="方正仿宋_GBK"/>
          <w:sz w:val="32"/>
          <w:szCs w:val="32"/>
        </w:rPr>
        <w:t>，</w:t>
      </w:r>
      <w:r>
        <w:rPr>
          <w:rFonts w:hint="eastAsia" w:ascii="方正仿宋_GBK" w:eastAsia="方正仿宋_GBK"/>
          <w:sz w:val="32"/>
          <w:szCs w:val="32"/>
          <w:lang w:val="en-US" w:eastAsia="zh-CN"/>
        </w:rPr>
        <w:t>农业服务中心</w:t>
      </w:r>
      <w:r>
        <w:rPr>
          <w:rFonts w:hint="eastAsia" w:ascii="方正仿宋_GBK" w:eastAsia="方正仿宋_GBK"/>
          <w:sz w:val="32"/>
          <w:szCs w:val="32"/>
        </w:rPr>
        <w:t>、</w:t>
      </w:r>
      <w:r>
        <w:rPr>
          <w:rFonts w:hint="eastAsia" w:ascii="方正仿宋_GBK" w:eastAsia="方正仿宋_GBK"/>
          <w:sz w:val="32"/>
          <w:szCs w:val="32"/>
          <w:lang w:val="en-US" w:eastAsia="zh-CN"/>
        </w:rPr>
        <w:t>派出所</w:t>
      </w:r>
      <w:r>
        <w:rPr>
          <w:rFonts w:hint="eastAsia" w:ascii="方正仿宋_GBK" w:eastAsia="方正仿宋_GBK"/>
          <w:sz w:val="32"/>
          <w:szCs w:val="32"/>
        </w:rPr>
        <w:t>、</w:t>
      </w:r>
      <w:r>
        <w:rPr>
          <w:rFonts w:hint="eastAsia" w:ascii="方正仿宋_GBK" w:eastAsia="方正仿宋_GBK"/>
          <w:sz w:val="32"/>
          <w:szCs w:val="32"/>
          <w:lang w:val="en-US" w:eastAsia="zh-CN"/>
        </w:rPr>
        <w:t>卫健办</w:t>
      </w:r>
      <w:r>
        <w:rPr>
          <w:rFonts w:hint="eastAsia" w:ascii="方正仿宋_GBK" w:eastAsia="方正仿宋_GBK"/>
          <w:sz w:val="32"/>
          <w:szCs w:val="32"/>
        </w:rPr>
        <w:t>、有关专家</w:t>
      </w:r>
      <w:r>
        <w:rPr>
          <w:rFonts w:hint="eastAsia" w:ascii="方正仿宋_GBK" w:eastAsia="方正仿宋_GBK"/>
          <w:sz w:val="32"/>
          <w:szCs w:val="32"/>
          <w:lang w:eastAsia="zh-CN"/>
        </w:rPr>
        <w:t>、</w:t>
      </w:r>
      <w:r>
        <w:rPr>
          <w:rFonts w:hint="eastAsia" w:ascii="方正仿宋_GBK" w:eastAsia="方正仿宋_GBK" w:cs="方正仿宋_GBK"/>
          <w:color w:val="000000"/>
          <w:sz w:val="32"/>
          <w:szCs w:val="32"/>
          <w:lang w:val="en-US" w:eastAsia="en-US" w:bidi="ar-SA"/>
        </w:rPr>
        <w:t>事发地</w:t>
      </w:r>
      <w:r>
        <w:rPr>
          <w:rFonts w:hint="eastAsia" w:ascii="方正仿宋_GBK" w:eastAsia="方正仿宋_GBK" w:cs="方正仿宋_GBK"/>
          <w:color w:val="000000"/>
          <w:sz w:val="32"/>
          <w:szCs w:val="32"/>
          <w:lang w:val="en-US" w:eastAsia="zh-CN" w:bidi="ar-SA"/>
        </w:rPr>
        <w:t>村（社区）</w:t>
      </w:r>
      <w:r>
        <w:rPr>
          <w:rFonts w:hint="eastAsia" w:ascii="方正仿宋_GBK" w:eastAsia="方正仿宋_GBK"/>
          <w:sz w:val="32"/>
          <w:szCs w:val="32"/>
        </w:rPr>
        <w:t>等</w:t>
      </w:r>
      <w:r>
        <w:rPr>
          <w:rFonts w:hint="eastAsia" w:ascii="方正仿宋_GBK" w:eastAsia="方正仿宋_GBK" w:cs="方正仿宋_GBK"/>
          <w:color w:val="0C0C0C"/>
          <w:sz w:val="32"/>
          <w:szCs w:val="32"/>
          <w:lang w:val="en-US" w:eastAsia="en-US" w:bidi="ar-SA"/>
        </w:rPr>
        <w:t>相关部门和单位组成。</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cs="方正仿宋_GBK"/>
          <w:color w:val="0C0C0C"/>
          <w:sz w:val="32"/>
          <w:szCs w:val="32"/>
          <w:lang w:bidi="ar-SA"/>
        </w:rPr>
        <w:t>职责：</w:t>
      </w:r>
      <w:r>
        <w:rPr>
          <w:rFonts w:hint="eastAsia" w:ascii="方正仿宋_GBK" w:eastAsia="方正仿宋_GBK"/>
          <w:sz w:val="32"/>
          <w:szCs w:val="32"/>
        </w:rPr>
        <w:t>组织相关部门和单位赶赴现场，传达上级领导的指示，报告事故应急处理情况；协调有关抢险救援工作；负责信息的收集、汇总及上报工作；完成领导交办的其他任务。</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（2）抢险救援组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cs="方正仿宋_GBK"/>
          <w:color w:val="0C0C0C"/>
          <w:sz w:val="32"/>
          <w:szCs w:val="32"/>
          <w:lang w:val="en-US" w:eastAsia="en-US" w:bidi="ar-SA"/>
        </w:rPr>
        <w:t>成员：</w:t>
      </w:r>
      <w:r>
        <w:rPr>
          <w:rFonts w:hint="eastAsia" w:ascii="方正仿宋_GBK" w:eastAsia="方正仿宋_GBK" w:cs="方正仿宋_GBK"/>
          <w:color w:val="0C0C0C"/>
          <w:sz w:val="32"/>
          <w:szCs w:val="32"/>
          <w:lang w:val="en-US" w:eastAsia="zh-CN" w:bidi="ar-SA"/>
        </w:rPr>
        <w:t>由应急办牵头</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武装部</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派出所</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农业服务中心</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卫健办、</w:t>
      </w:r>
      <w:r>
        <w:rPr>
          <w:rFonts w:hint="eastAsia" w:ascii="方正仿宋_GBK" w:eastAsia="方正仿宋_GBK" w:cs="方正仿宋_GBK"/>
          <w:color w:val="000000"/>
          <w:sz w:val="32"/>
          <w:szCs w:val="32"/>
          <w:lang w:val="en-US" w:eastAsia="en-US" w:bidi="ar-SA"/>
        </w:rPr>
        <w:t>事发地</w:t>
      </w:r>
      <w:r>
        <w:rPr>
          <w:rFonts w:hint="eastAsia" w:ascii="方正仿宋_GBK" w:eastAsia="方正仿宋_GBK" w:cs="方正仿宋_GBK"/>
          <w:color w:val="000000"/>
          <w:sz w:val="32"/>
          <w:szCs w:val="32"/>
          <w:lang w:val="en-US" w:eastAsia="zh-CN" w:bidi="ar-SA"/>
        </w:rPr>
        <w:t>村（社区）</w:t>
      </w:r>
      <w:r>
        <w:rPr>
          <w:rFonts w:hint="eastAsia" w:ascii="方正仿宋_GBK" w:eastAsia="方正仿宋_GBK" w:cs="方正仿宋_GBK"/>
          <w:color w:val="0C0C0C"/>
          <w:sz w:val="32"/>
          <w:szCs w:val="32"/>
          <w:lang w:val="en-US" w:eastAsia="en-US" w:bidi="ar-SA"/>
        </w:rPr>
        <w:t>等相关部门和单位组成。</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职责：确定抢险救灾方案，组织救援力量，开展抢险救援工作；组织人员和财产转移；动员社会力量，开展生产自救；</w:t>
      </w:r>
      <w:r>
        <w:rPr>
          <w:rFonts w:hint="eastAsia" w:ascii="方正仿宋_GBK" w:eastAsia="方正仿宋_GBK"/>
          <w:sz w:val="32"/>
          <w:szCs w:val="32"/>
        </w:rPr>
        <w:t>控制事态发展，确保施救人员安全；负责伤亡人员的现场急救和处置；</w:t>
      </w:r>
      <w:r>
        <w:rPr>
          <w:rFonts w:hint="eastAsia" w:ascii="方正仿宋_GBK" w:eastAsia="方正仿宋_GBK" w:cs="方正仿宋_GBK"/>
          <w:color w:val="0C0C0C"/>
          <w:sz w:val="32"/>
          <w:szCs w:val="32"/>
          <w:lang w:val="en-US" w:eastAsia="en-US" w:bidi="ar-SA"/>
        </w:rPr>
        <w:t>防止次生、衍生灾害；</w:t>
      </w:r>
      <w:r>
        <w:rPr>
          <w:rFonts w:hint="eastAsia" w:ascii="方正仿宋_GBK" w:eastAsia="方正仿宋_GBK"/>
          <w:sz w:val="32"/>
          <w:szCs w:val="32"/>
        </w:rPr>
        <w:t>负责将现场所取物证等材料如实、及时移交调查组。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（3）秩序维护组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00000"/>
          <w:sz w:val="32"/>
          <w:szCs w:val="32"/>
          <w:lang w:val="en-US" w:eastAsia="en-US" w:bidi="ar-SA"/>
        </w:rPr>
      </w:pPr>
      <w:r>
        <w:rPr>
          <w:rFonts w:hint="eastAsia" w:ascii="方正仿宋_GBK" w:eastAsia="方正仿宋_GBK" w:cs="方正仿宋_GBK"/>
          <w:color w:val="0C0C0C"/>
          <w:sz w:val="32"/>
          <w:szCs w:val="32"/>
          <w:lang w:val="en-US" w:eastAsia="en-US" w:bidi="ar-SA"/>
        </w:rPr>
        <w:t>成员：</w:t>
      </w:r>
      <w:r>
        <w:rPr>
          <w:rFonts w:hint="eastAsia" w:ascii="方正仿宋_GBK" w:eastAsia="方正仿宋_GBK" w:cs="方正仿宋_GBK"/>
          <w:color w:val="000000"/>
          <w:sz w:val="32"/>
          <w:szCs w:val="32"/>
          <w:lang w:val="en-US" w:eastAsia="en-US" w:bidi="ar-SA"/>
        </w:rPr>
        <w:t>由</w:t>
      </w:r>
      <w:r>
        <w:rPr>
          <w:rFonts w:hint="eastAsia" w:ascii="方正仿宋_GBK" w:eastAsia="方正仿宋_GBK" w:cs="方正仿宋_GBK"/>
          <w:color w:val="000000"/>
          <w:sz w:val="32"/>
          <w:szCs w:val="32"/>
          <w:lang w:val="en-US" w:eastAsia="zh-CN" w:bidi="ar-SA"/>
        </w:rPr>
        <w:t>派出所</w:t>
      </w:r>
      <w:r>
        <w:rPr>
          <w:rFonts w:hint="eastAsia" w:ascii="方正仿宋_GBK" w:eastAsia="方正仿宋_GBK" w:cs="方正仿宋_GBK"/>
          <w:color w:val="000000"/>
          <w:sz w:val="32"/>
          <w:szCs w:val="32"/>
          <w:lang w:val="en-US" w:eastAsia="en-US" w:bidi="ar-SA"/>
        </w:rPr>
        <w:t>牵头，事发地</w:t>
      </w:r>
      <w:r>
        <w:rPr>
          <w:rFonts w:hint="eastAsia" w:ascii="方正仿宋_GBK" w:eastAsia="方正仿宋_GBK" w:cs="方正仿宋_GBK"/>
          <w:color w:val="000000"/>
          <w:sz w:val="32"/>
          <w:szCs w:val="32"/>
          <w:lang w:val="en-US" w:eastAsia="zh-CN" w:bidi="ar-SA"/>
        </w:rPr>
        <w:t>村（社区）</w:t>
      </w:r>
      <w:r>
        <w:rPr>
          <w:rFonts w:hint="eastAsia" w:ascii="方正仿宋_GBK" w:eastAsia="方正仿宋_GBK" w:cs="方正仿宋_GBK"/>
          <w:color w:val="000000"/>
          <w:sz w:val="32"/>
          <w:szCs w:val="32"/>
          <w:lang w:val="en-US" w:eastAsia="en-US" w:bidi="ar-SA"/>
        </w:rPr>
        <w:t>等相关部门和单位组成。</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职责：</w:t>
      </w:r>
      <w:r>
        <w:rPr>
          <w:rFonts w:hint="eastAsia" w:ascii="方正仿宋_GBK" w:eastAsia="方正仿宋_GBK"/>
          <w:sz w:val="32"/>
          <w:szCs w:val="32"/>
        </w:rPr>
        <w:t>封锁、警戒、控制、保护灾害现场及周边区域，</w:t>
      </w:r>
      <w:r>
        <w:rPr>
          <w:rFonts w:hint="eastAsia" w:ascii="方正仿宋_GBK" w:eastAsia="方正仿宋_GBK" w:cs="方正仿宋_GBK"/>
          <w:color w:val="0C0C0C"/>
          <w:sz w:val="32"/>
          <w:szCs w:val="32"/>
          <w:lang w:val="en-US" w:eastAsia="en-US" w:bidi="ar-SA"/>
        </w:rPr>
        <w:t>加强灾区现场管控和治安管理工作，维护社会治安和道路交通秩序，预防和处置群体事件，</w:t>
      </w:r>
      <w:r>
        <w:rPr>
          <w:rFonts w:hint="eastAsia" w:ascii="方正仿宋_GBK" w:eastAsia="方正仿宋_GBK"/>
          <w:sz w:val="32"/>
          <w:szCs w:val="32"/>
        </w:rPr>
        <w:t>开展交通管制，开辟专用通道供应急救援车辆和人员通行。</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（4）后勤保障组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成员：由</w:t>
      </w:r>
      <w:r>
        <w:rPr>
          <w:rFonts w:hint="eastAsia" w:ascii="方正仿宋_GBK" w:eastAsia="方正仿宋_GBK" w:cs="方正仿宋_GBK"/>
          <w:color w:val="000000"/>
          <w:sz w:val="32"/>
          <w:szCs w:val="32"/>
          <w:lang w:val="en-US" w:eastAsia="en-US" w:bidi="ar-SA"/>
        </w:rPr>
        <w:t>事发地</w:t>
      </w:r>
      <w:r>
        <w:rPr>
          <w:rFonts w:hint="eastAsia" w:ascii="方正仿宋_GBK" w:eastAsia="方正仿宋_GBK" w:cs="方正仿宋_GBK"/>
          <w:color w:val="000000"/>
          <w:sz w:val="32"/>
          <w:szCs w:val="32"/>
          <w:lang w:val="en-US" w:eastAsia="zh-CN" w:bidi="ar-SA"/>
        </w:rPr>
        <w:t>村（社区）</w:t>
      </w:r>
      <w:r>
        <w:rPr>
          <w:rFonts w:hint="eastAsia" w:ascii="方正仿宋_GBK" w:eastAsia="方正仿宋_GBK" w:cs="方正仿宋_GBK"/>
          <w:color w:val="0C0C0C"/>
          <w:sz w:val="32"/>
          <w:szCs w:val="32"/>
          <w:lang w:val="en-US" w:eastAsia="en-US" w:bidi="ar-SA"/>
        </w:rPr>
        <w:t>牵头，</w:t>
      </w:r>
      <w:r>
        <w:rPr>
          <w:rFonts w:hint="eastAsia" w:ascii="方正仿宋_GBK" w:eastAsia="方正仿宋_GBK" w:cs="方正仿宋_GBK"/>
          <w:color w:val="0C0C0C"/>
          <w:sz w:val="32"/>
          <w:szCs w:val="32"/>
          <w:lang w:val="en-US" w:eastAsia="zh-CN" w:bidi="ar-SA"/>
        </w:rPr>
        <w:t>经济办</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民政办</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财政办</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应急办</w:t>
      </w:r>
      <w:r>
        <w:rPr>
          <w:rFonts w:hint="eastAsia" w:ascii="方正仿宋_GBK" w:eastAsia="方正仿宋_GBK" w:cs="方正仿宋_GBK"/>
          <w:color w:val="0C0C0C"/>
          <w:sz w:val="32"/>
          <w:szCs w:val="32"/>
          <w:lang w:val="en-US" w:eastAsia="en-US" w:bidi="ar-SA"/>
        </w:rPr>
        <w:t>等相关部门和单位组成。</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cs="方正仿宋_GBK"/>
          <w:color w:val="0C0C0C"/>
          <w:sz w:val="32"/>
          <w:szCs w:val="32"/>
          <w:lang w:bidi="ar-SA"/>
        </w:rPr>
        <w:t>职责：</w:t>
      </w:r>
      <w:r>
        <w:rPr>
          <w:rFonts w:hint="eastAsia" w:ascii="方正仿宋_GBK" w:eastAsia="方正仿宋_GBK"/>
          <w:sz w:val="32"/>
          <w:szCs w:val="32"/>
        </w:rPr>
        <w:t>负责现场指挥部开设运行保障；指挥部、抢救及事故调查人员生活保障等后勤服务；提供抢险救援和事故调查工作必要的设备和交通、通信工作，协调组织运输急需的抢险救援器材与物资。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（5）医疗防疫组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成员：由</w:t>
      </w:r>
      <w:r>
        <w:rPr>
          <w:rFonts w:hint="eastAsia" w:ascii="方正仿宋_GBK" w:eastAsia="方正仿宋_GBK" w:cs="方正仿宋_GBK"/>
          <w:color w:val="0C0C0C"/>
          <w:sz w:val="32"/>
          <w:szCs w:val="32"/>
          <w:lang w:val="en-US" w:eastAsia="zh-CN" w:bidi="ar-SA"/>
        </w:rPr>
        <w:t>卫健办</w:t>
      </w:r>
      <w:r>
        <w:rPr>
          <w:rFonts w:hint="eastAsia" w:ascii="方正仿宋_GBK" w:eastAsia="方正仿宋_GBK" w:cs="方正仿宋_GBK"/>
          <w:color w:val="0C0C0C"/>
          <w:sz w:val="32"/>
          <w:szCs w:val="32"/>
          <w:lang w:val="en-US" w:eastAsia="en-US" w:bidi="ar-SA"/>
        </w:rPr>
        <w:t>牵头，</w:t>
      </w:r>
      <w:r>
        <w:rPr>
          <w:rFonts w:hint="eastAsia" w:ascii="方正仿宋_GBK" w:eastAsia="方正仿宋_GBK" w:cs="方正仿宋_GBK"/>
          <w:color w:val="000000"/>
          <w:sz w:val="32"/>
          <w:szCs w:val="32"/>
          <w:lang w:val="en-US" w:eastAsia="zh-CN" w:bidi="ar-SA"/>
        </w:rPr>
        <w:t>镇</w:t>
      </w:r>
      <w:r>
        <w:rPr>
          <w:rFonts w:hint="eastAsia" w:ascii="方正仿宋_GBK" w:eastAsia="方正仿宋_GBK" w:cs="方正仿宋_GBK"/>
          <w:color w:val="000000"/>
          <w:sz w:val="32"/>
          <w:szCs w:val="32"/>
          <w:lang w:val="en-US" w:eastAsia="en-US" w:bidi="ar-SA"/>
        </w:rPr>
        <w:t>级医疗卫生机构和事发地</w:t>
      </w:r>
      <w:r>
        <w:rPr>
          <w:rFonts w:hint="eastAsia" w:ascii="方正仿宋_GBK" w:eastAsia="方正仿宋_GBK" w:cs="方正仿宋_GBK"/>
          <w:sz w:val="32"/>
          <w:szCs w:val="32"/>
          <w:lang w:val="en-US" w:eastAsia="zh-CN" w:bidi="ar-SA"/>
        </w:rPr>
        <w:t>村（社区）</w:t>
      </w:r>
      <w:r>
        <w:rPr>
          <w:rFonts w:hint="eastAsia" w:ascii="方正仿宋_GBK" w:eastAsia="方正仿宋_GBK" w:cs="方正仿宋_GBK"/>
          <w:sz w:val="32"/>
          <w:szCs w:val="32"/>
          <w:lang w:val="en-US" w:eastAsia="en-US" w:bidi="ar-SA"/>
        </w:rPr>
        <w:t>等相关部门和单位</w:t>
      </w:r>
      <w:r>
        <w:rPr>
          <w:rFonts w:hint="eastAsia" w:ascii="方正仿宋_GBK" w:eastAsia="方正仿宋_GBK" w:cs="方正仿宋_GBK"/>
          <w:color w:val="000000"/>
          <w:sz w:val="32"/>
          <w:szCs w:val="32"/>
          <w:lang w:bidi="ar-SA"/>
        </w:rPr>
        <w:t>组成</w:t>
      </w:r>
      <w:r>
        <w:rPr>
          <w:rFonts w:hint="eastAsia" w:ascii="方正仿宋_GBK" w:eastAsia="方正仿宋_GBK" w:cs="方正仿宋_GBK"/>
          <w:color w:val="0C0C0C"/>
          <w:sz w:val="32"/>
          <w:szCs w:val="32"/>
          <w:lang w:val="en-US" w:eastAsia="en-US" w:bidi="ar-SA"/>
        </w:rPr>
        <w:t>。</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 xml:space="preserve">职责：组织开展灾区伤病员医疗救治、心理援；统计转入院的伤员伤亡情况；建立疫情报告制度，防止和控制传染病疫情暴发；及时向灾区调运储备药品和医疗器械。 </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（6）舆情导控组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成员：</w:t>
      </w:r>
      <w:r>
        <w:rPr>
          <w:rFonts w:hint="eastAsia" w:ascii="方正仿宋_GBK" w:eastAsia="方正仿宋_GBK" w:cs="方正仿宋_GBK"/>
          <w:color w:val="0C0C0C"/>
          <w:sz w:val="32"/>
          <w:szCs w:val="32"/>
          <w:lang w:val="en-US" w:eastAsia="zh-CN" w:bidi="ar-SA"/>
        </w:rPr>
        <w:t>由宣传办</w:t>
      </w:r>
      <w:r>
        <w:rPr>
          <w:rFonts w:hint="eastAsia" w:ascii="方正仿宋_GBK" w:eastAsia="方正仿宋_GBK" w:cs="方正仿宋_GBK"/>
          <w:color w:val="0C0C0C"/>
          <w:sz w:val="32"/>
          <w:szCs w:val="32"/>
          <w:lang w:val="en-US" w:eastAsia="en-US" w:bidi="ar-SA"/>
        </w:rPr>
        <w:t>牵头，</w:t>
      </w:r>
      <w:r>
        <w:rPr>
          <w:rFonts w:hint="eastAsia" w:ascii="方正仿宋_GBK" w:eastAsia="方正仿宋_GBK" w:cs="方正仿宋_GBK"/>
          <w:color w:val="0C0C0C"/>
          <w:sz w:val="32"/>
          <w:szCs w:val="32"/>
          <w:lang w:val="en-US" w:eastAsia="zh-CN" w:bidi="ar-SA"/>
        </w:rPr>
        <w:t>派出所、应急办</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农业服务中心</w:t>
      </w:r>
      <w:r>
        <w:rPr>
          <w:rFonts w:hint="eastAsia" w:ascii="方正仿宋_GBK" w:eastAsia="方正仿宋_GBK" w:cs="方正仿宋_GBK"/>
          <w:color w:val="0C0C0C"/>
          <w:sz w:val="32"/>
          <w:szCs w:val="32"/>
          <w:lang w:val="en-US" w:eastAsia="en-US" w:bidi="ar-SA"/>
        </w:rPr>
        <w:t>等部门和单位组成。</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cs="方正仿宋_GBK"/>
          <w:color w:val="0C0C0C"/>
          <w:sz w:val="32"/>
          <w:szCs w:val="32"/>
          <w:lang w:bidi="ar-SA"/>
        </w:rPr>
        <w:t>职责：</w:t>
      </w:r>
      <w:r>
        <w:rPr>
          <w:rFonts w:hint="eastAsia" w:ascii="方正仿宋_GBK" w:eastAsia="方正仿宋_GBK"/>
          <w:sz w:val="32"/>
          <w:szCs w:val="32"/>
        </w:rPr>
        <w:t>负责事故新闻的采集、编写、发布；协调新闻媒体及时报道汛情动态；组织相关单位在区级报刊、电视、移动客户端等媒体发布汛情通告；报道防汛抢险行动。</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（7）灾情调查组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成员：由应急</w:t>
      </w:r>
      <w:r>
        <w:rPr>
          <w:rFonts w:hint="eastAsia" w:ascii="方正仿宋_GBK" w:eastAsia="方正仿宋_GBK" w:cs="方正仿宋_GBK"/>
          <w:color w:val="0C0C0C"/>
          <w:sz w:val="32"/>
          <w:szCs w:val="32"/>
          <w:lang w:val="en-US" w:eastAsia="zh-CN" w:bidi="ar-SA"/>
        </w:rPr>
        <w:t>办</w:t>
      </w:r>
      <w:r>
        <w:rPr>
          <w:rFonts w:hint="eastAsia" w:ascii="方正仿宋_GBK" w:eastAsia="方正仿宋_GBK" w:cs="方正仿宋_GBK"/>
          <w:color w:val="0C0C0C"/>
          <w:sz w:val="32"/>
          <w:szCs w:val="32"/>
          <w:lang w:val="en-US" w:eastAsia="en-US" w:bidi="ar-SA"/>
        </w:rPr>
        <w:t>牵头，</w:t>
      </w:r>
      <w:r>
        <w:rPr>
          <w:rFonts w:hint="eastAsia" w:ascii="方正仿宋_GBK" w:eastAsia="方正仿宋_GBK" w:cs="方正仿宋_GBK"/>
          <w:color w:val="0C0C0C"/>
          <w:sz w:val="32"/>
          <w:szCs w:val="32"/>
          <w:lang w:val="en-US" w:eastAsia="zh-CN" w:bidi="ar-SA"/>
        </w:rPr>
        <w:t>农业服务中心、民政办</w:t>
      </w:r>
      <w:r>
        <w:rPr>
          <w:rFonts w:hint="eastAsia" w:ascii="方正仿宋_GBK" w:eastAsia="方正仿宋_GBK" w:cs="方正仿宋_GBK"/>
          <w:color w:val="0C0C0C"/>
          <w:sz w:val="32"/>
          <w:szCs w:val="32"/>
          <w:lang w:val="en-US" w:eastAsia="en-US" w:bidi="ar-SA"/>
        </w:rPr>
        <w:t>和事发地</w:t>
      </w:r>
      <w:r>
        <w:rPr>
          <w:rFonts w:hint="eastAsia" w:ascii="方正仿宋_GBK" w:eastAsia="方正仿宋_GBK" w:cs="方正仿宋_GBK"/>
          <w:color w:val="0C0C0C"/>
          <w:sz w:val="32"/>
          <w:szCs w:val="32"/>
          <w:lang w:val="en-US" w:eastAsia="zh-CN" w:bidi="ar-SA"/>
        </w:rPr>
        <w:t>村（社区）</w:t>
      </w:r>
      <w:r>
        <w:rPr>
          <w:rFonts w:hint="eastAsia" w:ascii="方正仿宋_GBK" w:eastAsia="方正仿宋_GBK" w:cs="方正仿宋_GBK"/>
          <w:color w:val="0C0C0C"/>
          <w:sz w:val="32"/>
          <w:szCs w:val="32"/>
          <w:lang w:val="en-US" w:eastAsia="en-US" w:bidi="ar-SA"/>
        </w:rPr>
        <w:t>等相关部门和单位组成，专家组参加。</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职责：负责灾情调查工作，核实财产损失和人员伤亡情况，并提交灾害调查报告。</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（8）善后处置组</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成员：由事发地</w:t>
      </w:r>
      <w:r>
        <w:rPr>
          <w:rFonts w:hint="eastAsia" w:ascii="方正仿宋_GBK" w:eastAsia="方正仿宋_GBK" w:cs="方正仿宋_GBK"/>
          <w:color w:val="0C0C0C"/>
          <w:sz w:val="32"/>
          <w:szCs w:val="32"/>
          <w:lang w:val="en-US" w:eastAsia="zh-CN" w:bidi="ar-SA"/>
        </w:rPr>
        <w:t>村（社区）</w:t>
      </w:r>
      <w:r>
        <w:rPr>
          <w:rFonts w:hint="eastAsia" w:ascii="方正仿宋_GBK" w:eastAsia="方正仿宋_GBK" w:cs="方正仿宋_GBK"/>
          <w:color w:val="0C0C0C"/>
          <w:sz w:val="32"/>
          <w:szCs w:val="32"/>
          <w:lang w:val="en-US" w:eastAsia="en-US" w:bidi="ar-SA"/>
        </w:rPr>
        <w:t>牵头，</w:t>
      </w:r>
      <w:r>
        <w:rPr>
          <w:rFonts w:hint="eastAsia" w:ascii="方正仿宋_GBK" w:eastAsia="方正仿宋_GBK" w:cs="方正仿宋_GBK"/>
          <w:color w:val="0C0C0C"/>
          <w:sz w:val="32"/>
          <w:szCs w:val="32"/>
          <w:lang w:val="en-US" w:eastAsia="zh-CN" w:bidi="ar-SA"/>
        </w:rPr>
        <w:t>民政办</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财政办</w:t>
      </w:r>
      <w:r>
        <w:rPr>
          <w:rFonts w:hint="eastAsia" w:ascii="方正仿宋_GBK" w:eastAsia="方正仿宋_GBK" w:cs="方正仿宋_GBK"/>
          <w:color w:val="0C0C0C"/>
          <w:sz w:val="32"/>
          <w:szCs w:val="32"/>
          <w:lang w:val="en-US" w:eastAsia="en-US" w:bidi="ar-SA"/>
        </w:rPr>
        <w:t>、</w:t>
      </w:r>
      <w:r>
        <w:rPr>
          <w:rFonts w:hint="eastAsia" w:ascii="方正仿宋_GBK" w:eastAsia="方正仿宋_GBK" w:cs="方正仿宋_GBK"/>
          <w:color w:val="0C0C0C"/>
          <w:sz w:val="32"/>
          <w:szCs w:val="32"/>
          <w:lang w:val="en-US" w:eastAsia="zh-CN" w:bidi="ar-SA"/>
        </w:rPr>
        <w:t>应急办</w:t>
      </w:r>
      <w:r>
        <w:rPr>
          <w:rFonts w:hint="eastAsia" w:ascii="方正仿宋_GBK" w:eastAsia="方正仿宋_GBK" w:cs="方正仿宋_GBK"/>
          <w:color w:val="0C0C0C"/>
          <w:sz w:val="32"/>
          <w:szCs w:val="32"/>
          <w:lang w:val="en-US" w:eastAsia="en-US" w:bidi="ar-SA"/>
        </w:rPr>
        <w:t>和事发地</w:t>
      </w:r>
      <w:r>
        <w:rPr>
          <w:rFonts w:hint="eastAsia" w:ascii="方正仿宋_GBK" w:eastAsia="方正仿宋_GBK" w:cs="方正仿宋_GBK"/>
          <w:color w:val="0C0C0C"/>
          <w:sz w:val="32"/>
          <w:szCs w:val="32"/>
          <w:lang w:val="en-US" w:eastAsia="zh-CN" w:bidi="ar-SA"/>
        </w:rPr>
        <w:t>村（社区）</w:t>
      </w:r>
      <w:r>
        <w:rPr>
          <w:rFonts w:hint="eastAsia" w:ascii="方正仿宋_GBK" w:eastAsia="方正仿宋_GBK" w:cs="方正仿宋_GBK"/>
          <w:color w:val="0C0C0C"/>
          <w:sz w:val="32"/>
          <w:szCs w:val="32"/>
          <w:lang w:val="en-US" w:eastAsia="en-US" w:bidi="ar-SA"/>
        </w:rPr>
        <w:t>等相关部门和单位组成。</w:t>
      </w:r>
    </w:p>
    <w:p>
      <w:pPr>
        <w:keepNext w:val="0"/>
        <w:keepLines w:val="0"/>
        <w:pageBreakBefore w:val="0"/>
        <w:kinsoku/>
        <w:wordWrap/>
        <w:overflowPunct/>
        <w:topLinePunct w:val="0"/>
        <w:bidi w:val="0"/>
        <w:spacing w:line="579" w:lineRule="exact"/>
        <w:ind w:firstLine="640" w:firstLineChars="200"/>
        <w:rPr>
          <w:rStyle w:val="11"/>
          <w:rFonts w:hint="eastAsia" w:ascii="方正黑体_GBK" w:eastAsia="方正黑体_GBK" w:cs="方正黑体_GBK"/>
          <w:b w:val="0"/>
          <w:bCs/>
          <w:sz w:val="32"/>
          <w:szCs w:val="32"/>
          <w:shd w:val="clear" w:color="auto" w:fill="FFFFFF"/>
          <w:lang w:bidi="ar-SA"/>
        </w:rPr>
      </w:pPr>
      <w:r>
        <w:rPr>
          <w:rFonts w:hint="eastAsia" w:ascii="方正仿宋_GBK" w:eastAsia="方正仿宋_GBK" w:cs="方正仿宋_GBK"/>
          <w:color w:val="0C0C0C"/>
          <w:sz w:val="32"/>
          <w:szCs w:val="32"/>
          <w:lang w:bidi="ar-SA"/>
        </w:rPr>
        <w:t>职责：负责安置受灾群众，对受灾群众实施救助、安抚；负责救灾物资使用管理；负责维护社会稳定</w:t>
      </w:r>
      <w:r>
        <w:rPr>
          <w:rFonts w:hint="eastAsia" w:ascii="方正仿宋_GBK" w:eastAsia="方正仿宋_GBK"/>
          <w:sz w:val="32"/>
          <w:szCs w:val="32"/>
        </w:rPr>
        <w:t>修复市政、电力、道路交通设施等基础设施</w:t>
      </w:r>
      <w:r>
        <w:rPr>
          <w:rFonts w:hint="eastAsia" w:ascii="方正仿宋_GBK" w:eastAsia="方正仿宋_GBK" w:cs="方正仿宋_GBK"/>
          <w:color w:val="0C0C0C"/>
          <w:sz w:val="32"/>
          <w:szCs w:val="32"/>
          <w:lang w:bidi="ar-SA"/>
        </w:rPr>
        <w:t>；负责做好因灾遇难人员殡仪、保险理赔有关工作。</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48" w:name="_Toc13188_WPSOffice_Level2"/>
      <w:bookmarkStart w:id="49" w:name="_Toc6907_WPSOffice_Level2"/>
      <w:bookmarkStart w:id="50" w:name="_Toc21788"/>
      <w:bookmarkStart w:id="51" w:name="_Toc25716"/>
      <w:r>
        <w:rPr>
          <w:rStyle w:val="11"/>
          <w:rFonts w:hint="eastAsia" w:ascii="方正楷体_GBK" w:eastAsia="方正楷体_GBK" w:cs="方正楷体_GBK"/>
          <w:b w:val="0"/>
          <w:bCs/>
          <w:sz w:val="32"/>
          <w:szCs w:val="32"/>
          <w:shd w:val="clear" w:color="auto" w:fill="FFFFFF"/>
          <w:lang w:bidi="ar-SA"/>
        </w:rPr>
        <w:t>3.1</w:t>
      </w:r>
      <w:bookmarkEnd w:id="48"/>
      <w:bookmarkEnd w:id="49"/>
      <w:bookmarkEnd w:id="50"/>
      <w:r>
        <w:rPr>
          <w:rStyle w:val="11"/>
          <w:rFonts w:hint="eastAsia" w:ascii="方正楷体_GBK" w:eastAsia="方正楷体_GBK" w:cs="方正楷体_GBK"/>
          <w:b w:val="0"/>
          <w:bCs/>
          <w:sz w:val="32"/>
          <w:szCs w:val="32"/>
          <w:shd w:val="clear" w:color="auto" w:fill="FFFFFF"/>
          <w:lang w:bidi="ar-SA"/>
        </w:rPr>
        <w:t>风险源识别</w:t>
      </w:r>
      <w:bookmarkEnd w:id="51"/>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Style w:val="11"/>
          <w:rFonts w:hint="eastAsia" w:ascii="方正仿宋_GBK" w:eastAsia="方正仿宋_GBK" w:cs="方正仿宋_GBK"/>
          <w:b w:val="0"/>
          <w:bCs/>
          <w:sz w:val="32"/>
          <w:szCs w:val="32"/>
          <w:shd w:val="clear" w:color="auto" w:fill="FFFFFF"/>
          <w:lang w:bidi="ar-SA"/>
        </w:rPr>
        <w:t>各</w:t>
      </w:r>
      <w:r>
        <w:rPr>
          <w:rStyle w:val="11"/>
          <w:rFonts w:hint="eastAsia" w:ascii="方正仿宋_GBK" w:eastAsia="方正仿宋_GBK" w:cs="方正仿宋_GBK"/>
          <w:b w:val="0"/>
          <w:bCs/>
          <w:sz w:val="32"/>
          <w:szCs w:val="32"/>
          <w:shd w:val="clear" w:color="auto" w:fill="FFFFFF"/>
          <w:lang w:val="en-US" w:eastAsia="zh-CN" w:bidi="ar-SA"/>
        </w:rPr>
        <w:t>部门、村社区</w:t>
      </w:r>
      <w:r>
        <w:rPr>
          <w:rStyle w:val="11"/>
          <w:rFonts w:hint="eastAsia" w:ascii="方正仿宋_GBK" w:eastAsia="方正仿宋_GBK" w:cs="方正仿宋_GBK"/>
          <w:b w:val="0"/>
          <w:bCs/>
          <w:sz w:val="32"/>
          <w:szCs w:val="32"/>
          <w:shd w:val="clear" w:color="auto" w:fill="FFFFFF"/>
          <w:lang w:bidi="ar-SA"/>
        </w:rPr>
        <w:t>应根据辖区实际情况，应加强水旱灾害趋势分析会商，建立和完善以预防为主的安全巡查、隐患排查和日常监督检查机制，开展风险评估，有效防控风险。</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color w:val="0C0C0C"/>
          <w:sz w:val="32"/>
          <w:szCs w:val="32"/>
          <w:shd w:val="clear" w:color="auto" w:fill="FFFFFF"/>
          <w:lang w:bidi="ar-SA"/>
        </w:rPr>
      </w:pPr>
      <w:bookmarkStart w:id="52" w:name="_Toc15788"/>
      <w:bookmarkStart w:id="53" w:name="_Toc3330"/>
      <w:bookmarkStart w:id="54" w:name="_Toc15210_WPSOffice_Level2"/>
      <w:bookmarkStart w:id="55" w:name="_Toc29890_WPSOffice_Level2"/>
      <w:r>
        <w:rPr>
          <w:rStyle w:val="11"/>
          <w:rFonts w:hint="eastAsia" w:ascii="方正楷体_GBK" w:eastAsia="方正楷体_GBK" w:cs="方正楷体_GBK"/>
          <w:b w:val="0"/>
          <w:bCs/>
          <w:color w:val="0C0C0C"/>
          <w:sz w:val="32"/>
          <w:szCs w:val="32"/>
          <w:shd w:val="clear" w:color="auto" w:fill="FFFFFF"/>
          <w:lang w:bidi="ar-SA"/>
        </w:rPr>
        <w:t xml:space="preserve">3.2  </w:t>
      </w:r>
      <w:bookmarkEnd w:id="52"/>
      <w:r>
        <w:rPr>
          <w:rStyle w:val="11"/>
          <w:rFonts w:hint="eastAsia" w:ascii="方正楷体_GBK" w:eastAsia="方正楷体_GBK" w:cs="方正楷体_GBK"/>
          <w:b w:val="0"/>
          <w:bCs/>
          <w:color w:val="0C0C0C"/>
          <w:sz w:val="32"/>
          <w:szCs w:val="32"/>
          <w:shd w:val="clear" w:color="auto" w:fill="FFFFFF"/>
          <w:lang w:bidi="ar-SA"/>
        </w:rPr>
        <w:t>信息监测及报送</w:t>
      </w:r>
      <w:bookmarkEnd w:id="53"/>
    </w:p>
    <w:bookmarkEnd w:id="54"/>
    <w:bookmarkEnd w:id="55"/>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3.2.</w:t>
      </w:r>
      <w:r>
        <w:rPr>
          <w:rFonts w:hint="eastAsia" w:ascii="方正仿宋_GBK" w:eastAsia="方正仿宋_GBK" w:cs="方正仿宋_GBK"/>
          <w:color w:val="0C0C0C"/>
          <w:sz w:val="32"/>
          <w:szCs w:val="32"/>
          <w:shd w:val="clear" w:color="auto" w:fill="FFFFFF"/>
          <w:lang w:val="en-US" w:eastAsia="zh-CN" w:bidi="ar-SA"/>
        </w:rPr>
        <w:t>1</w:t>
      </w:r>
      <w:r>
        <w:rPr>
          <w:rFonts w:hint="eastAsia" w:ascii="方正仿宋_GBK" w:eastAsia="方正仿宋_GBK" w:cs="方正仿宋_GBK"/>
          <w:color w:val="0C0C0C"/>
          <w:sz w:val="32"/>
          <w:szCs w:val="32"/>
          <w:shd w:val="clear" w:color="auto" w:fill="FFFFFF"/>
          <w:lang w:bidi="ar-SA"/>
        </w:rPr>
        <w:t>洪涝、干旱灾害信息</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相关部门应加强水旱灾害信息收集和研判，及时向区防办报送信息。对重大灾情，</w:t>
      </w:r>
      <w:r>
        <w:rPr>
          <w:rFonts w:hint="eastAsia" w:ascii="方正仿宋_GBK" w:eastAsia="方正仿宋_GBK" w:cs="方正仿宋_GBK"/>
          <w:color w:val="0C0C0C"/>
          <w:sz w:val="32"/>
          <w:szCs w:val="32"/>
          <w:shd w:val="clear" w:color="auto" w:fill="FFFFFF"/>
          <w:lang w:val="en-US" w:eastAsia="zh-CN" w:bidi="ar-SA"/>
        </w:rPr>
        <w:t>应将</w:t>
      </w:r>
      <w:r>
        <w:rPr>
          <w:rFonts w:hint="eastAsia" w:ascii="方正仿宋_GBK" w:eastAsia="方正仿宋_GBK" w:cs="方正仿宋_GBK"/>
          <w:color w:val="0C0C0C"/>
          <w:sz w:val="32"/>
          <w:szCs w:val="32"/>
          <w:shd w:val="clear" w:color="auto" w:fill="FFFFFF"/>
          <w:lang w:bidi="ar-SA"/>
        </w:rPr>
        <w:t>实时灾情</w:t>
      </w:r>
      <w:r>
        <w:rPr>
          <w:rFonts w:eastAsia="方正仿宋_GBK" w:cs="方正仿宋_GBK"/>
          <w:color w:val="0C0C0C"/>
          <w:sz w:val="32"/>
          <w:szCs w:val="32"/>
          <w:shd w:val="clear" w:color="auto" w:fill="FFFFFF"/>
          <w:lang w:bidi="ar-SA"/>
        </w:rPr>
        <w:t>立即</w:t>
      </w:r>
      <w:r>
        <w:rPr>
          <w:rFonts w:hint="eastAsia" w:ascii="方正仿宋_GBK" w:eastAsia="方正仿宋_GBK" w:cs="方正仿宋_GBK"/>
          <w:color w:val="0C0C0C"/>
          <w:sz w:val="32"/>
          <w:szCs w:val="32"/>
          <w:shd w:val="clear" w:color="auto" w:fill="FFFFFF"/>
          <w:lang w:bidi="ar-SA"/>
        </w:rPr>
        <w:t>组织核实，核实后</w:t>
      </w:r>
      <w:r>
        <w:rPr>
          <w:rFonts w:eastAsia="方正仿宋_GBK" w:cs="方正仿宋_GBK"/>
          <w:color w:val="0C0C0C"/>
          <w:sz w:val="32"/>
          <w:szCs w:val="32"/>
          <w:shd w:val="clear" w:color="auto" w:fill="FFFFFF"/>
          <w:lang w:bidi="ar-SA"/>
        </w:rPr>
        <w:t>30分钟内电话报告</w:t>
      </w:r>
      <w:r>
        <w:rPr>
          <w:rFonts w:hint="eastAsia" w:ascii="方正仿宋_GBK" w:eastAsia="方正仿宋_GBK" w:cs="方正仿宋_GBK"/>
          <w:color w:val="0C0C0C"/>
          <w:sz w:val="32"/>
          <w:szCs w:val="32"/>
          <w:shd w:val="clear" w:color="auto" w:fill="FFFFFF"/>
          <w:lang w:bidi="ar-SA"/>
        </w:rPr>
        <w:t>，</w:t>
      </w:r>
      <w:r>
        <w:rPr>
          <w:rFonts w:eastAsia="方正仿宋_GBK" w:cs="方正仿宋_GBK"/>
          <w:color w:val="0C0C0C"/>
          <w:sz w:val="32"/>
          <w:szCs w:val="32"/>
          <w:shd w:val="clear" w:color="auto" w:fill="FFFFFF"/>
          <w:lang w:bidi="ar-SA"/>
        </w:rPr>
        <w:t>1小时内书面报告</w:t>
      </w:r>
      <w:r>
        <w:rPr>
          <w:rFonts w:hint="eastAsia" w:cs="方正仿宋_GBK"/>
          <w:color w:val="0C0C0C"/>
          <w:sz w:val="32"/>
          <w:szCs w:val="32"/>
          <w:shd w:val="clear" w:color="auto" w:fill="FFFFFF"/>
          <w:lang w:bidi="ar-SA"/>
        </w:rPr>
        <w:t>。</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color w:val="0C0C0C"/>
          <w:sz w:val="32"/>
          <w:szCs w:val="32"/>
          <w:shd w:val="clear" w:color="auto" w:fill="FFFFFF"/>
          <w:lang w:bidi="ar-SA"/>
        </w:rPr>
      </w:pPr>
      <w:bookmarkStart w:id="56" w:name="_Toc5829"/>
      <w:bookmarkStart w:id="57" w:name="_Toc23884_WPSOffice_Level1"/>
      <w:bookmarkStart w:id="58" w:name="_Toc239_WPSOffice_Level1"/>
      <w:r>
        <w:rPr>
          <w:rStyle w:val="11"/>
          <w:rFonts w:hint="eastAsia" w:ascii="方正楷体_GBK" w:eastAsia="方正楷体_GBK" w:cs="方正楷体_GBK"/>
          <w:b w:val="0"/>
          <w:bCs/>
          <w:color w:val="0C0C0C"/>
          <w:sz w:val="32"/>
          <w:szCs w:val="32"/>
          <w:shd w:val="clear" w:color="auto" w:fill="FFFFFF"/>
          <w:lang w:bidi="ar-SA"/>
        </w:rPr>
        <w:t>3.3预防准备</w:t>
      </w:r>
      <w:bookmarkEnd w:id="56"/>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（1）思想准备。加大宣传，增强全民预防水旱灾害和自我保护的意识，做好防大汛、抗大旱、除大险、救大灾的思想准备。</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（2）组织准备。建立健全灾前评估体系，对可能发生的灾情进行评估。落实防汛抗旱责任人、防汛抗旱队伍，完善防汛抗旱指挥系统。</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（3）工程准备。进行水源工程建设、水毁工程修复、病险水利工程设施除险加固。</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（4）预案准备。修订完善区级和镇街级防汛抗旱应急预案，并有针对性地开展防汛抗旱应急演练。</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（5）物</w:t>
      </w:r>
      <w:r>
        <w:rPr>
          <w:rFonts w:hint="eastAsia" w:ascii="方正仿宋_GBK" w:eastAsia="方正仿宋_GBK" w:cs="方正仿宋_GBK"/>
          <w:color w:val="0C0C0C"/>
          <w:sz w:val="32"/>
          <w:szCs w:val="32"/>
          <w:shd w:val="clear" w:color="auto" w:fill="FFFFFF"/>
          <w:lang w:val="en-US" w:eastAsia="zh-CN" w:bidi="ar-SA"/>
        </w:rPr>
        <w:t>资</w:t>
      </w:r>
      <w:bookmarkStart w:id="204" w:name="_GoBack"/>
      <w:bookmarkEnd w:id="204"/>
      <w:r>
        <w:rPr>
          <w:rFonts w:hint="eastAsia" w:ascii="方正仿宋_GBK" w:eastAsia="方正仿宋_GBK" w:cs="方正仿宋_GBK"/>
          <w:color w:val="0C0C0C"/>
          <w:sz w:val="32"/>
          <w:szCs w:val="32"/>
          <w:shd w:val="clear" w:color="auto" w:fill="FFFFFF"/>
          <w:lang w:bidi="ar-SA"/>
        </w:rPr>
        <w:t>准备。按照分级负责的原则，合理配置、储备必要的防汛抗旱物资，以应急需。</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（6）通信准备。充分利用社会通信公共网络，建设防汛专用网络系统，并应急平台、预警信息发布平台资源共享，互联互通。</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（7）防汛安全检查。实行分级检查制度，对发现的薄弱环节，明确责任，限期整改。</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color w:val="0C0C0C"/>
          <w:sz w:val="32"/>
          <w:szCs w:val="32"/>
          <w:shd w:val="clear" w:color="auto" w:fill="FFFFFF"/>
          <w:lang w:bidi="ar-SA"/>
        </w:rPr>
      </w:pPr>
      <w:bookmarkStart w:id="59" w:name="_Toc8679"/>
      <w:bookmarkStart w:id="60" w:name="_Toc22433"/>
      <w:r>
        <w:rPr>
          <w:rStyle w:val="11"/>
          <w:rFonts w:hint="eastAsia" w:ascii="方正楷体_GBK" w:eastAsia="方正楷体_GBK" w:cs="方正楷体_GBK"/>
          <w:b w:val="0"/>
          <w:bCs/>
          <w:color w:val="0C0C0C"/>
          <w:sz w:val="32"/>
          <w:szCs w:val="32"/>
          <w:shd w:val="clear" w:color="auto" w:fill="FFFFFF"/>
          <w:lang w:bidi="ar-SA"/>
        </w:rPr>
        <w:t>3.4预警分级</w:t>
      </w:r>
      <w:bookmarkEnd w:id="59"/>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预警划分为洪涝灾害预警、干旱灾害预警两类。预警级别由高到低分为：Ⅰ级（红色）、Ⅱ级（橙色）、Ⅲ级（黄色）、Ⅳ级（蓝色）四个等级</w:t>
      </w:r>
      <w:r>
        <w:rPr>
          <w:rFonts w:hint="eastAsia" w:ascii="方正仿宋_GBK" w:eastAsia="方正仿宋_GBK" w:cs="方正仿宋_GBK"/>
          <w:sz w:val="32"/>
          <w:szCs w:val="32"/>
          <w:shd w:val="clear" w:color="auto" w:fill="FFFFFF"/>
          <w:lang w:bidi="ar-SA"/>
        </w:rPr>
        <w:t>（详见7.2）</w:t>
      </w:r>
      <w:r>
        <w:rPr>
          <w:rFonts w:hint="eastAsia" w:ascii="方正仿宋_GBK" w:eastAsia="方正仿宋_GBK" w:cs="方正仿宋_GBK"/>
          <w:color w:val="0C0C0C"/>
          <w:sz w:val="32"/>
          <w:szCs w:val="32"/>
          <w:shd w:val="clear" w:color="auto" w:fill="FFFFFF"/>
          <w:lang w:bidi="ar-SA"/>
        </w:rPr>
        <w:t>。</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color w:val="0C0C0C"/>
          <w:sz w:val="32"/>
          <w:szCs w:val="32"/>
          <w:shd w:val="clear" w:color="auto" w:fill="FFFFFF"/>
          <w:lang w:bidi="ar-SA"/>
        </w:rPr>
      </w:pPr>
      <w:bookmarkStart w:id="61" w:name="_Toc12084"/>
      <w:r>
        <w:rPr>
          <w:rStyle w:val="11"/>
          <w:rFonts w:hint="eastAsia" w:ascii="方正楷体_GBK" w:eastAsia="方正楷体_GBK" w:cs="方正楷体_GBK"/>
          <w:b w:val="0"/>
          <w:bCs/>
          <w:color w:val="0C0C0C"/>
          <w:sz w:val="32"/>
          <w:szCs w:val="32"/>
          <w:shd w:val="clear" w:color="auto" w:fill="FFFFFF"/>
          <w:lang w:bidi="ar-SA"/>
        </w:rPr>
        <w:t>3.5预警发布与解除</w:t>
      </w:r>
      <w:bookmarkEnd w:id="61"/>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根据《重庆市突发事件预警信息发布管理办法》，Ⅱ级以上水旱灾害预警信息，由市级发布，区防指接到预警信息后，按照规定执行。Ⅲ、Ⅳ级预警信息由区级发布。</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有事实证明不可能发生水旱灾害或者危险已经解除的，应及时宣布终止预警，并逐步解除已经采取的措施。</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color w:val="0C0C0C"/>
          <w:sz w:val="32"/>
          <w:szCs w:val="32"/>
          <w:shd w:val="clear" w:color="auto" w:fill="FFFFFF"/>
          <w:lang w:bidi="ar-SA"/>
        </w:rPr>
      </w:pPr>
      <w:bookmarkStart w:id="62" w:name="_Toc17250"/>
      <w:r>
        <w:rPr>
          <w:rStyle w:val="11"/>
          <w:rFonts w:hint="eastAsia" w:ascii="方正楷体_GBK" w:eastAsia="方正楷体_GBK" w:cs="方正楷体_GBK"/>
          <w:b w:val="0"/>
          <w:bCs/>
          <w:color w:val="0C0C0C"/>
          <w:sz w:val="32"/>
          <w:szCs w:val="32"/>
          <w:shd w:val="clear" w:color="auto" w:fill="FFFFFF"/>
          <w:lang w:bidi="ar-SA"/>
        </w:rPr>
        <w:t>3.6预警预防行动</w:t>
      </w:r>
      <w:bookmarkEnd w:id="62"/>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3.6.1洪涝灾害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防指应加强洪水灾害趋势研判，做好抢险物资、应急救援队伍等抢险救援各项准备，视情况提前调度物资、队伍、做好人员转移等工作。</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（2）接到预警信息的镇有关部门和单位要按照有关要求及时做好应急响应，做好应急救援队伍、装备、物资等方面的准备，及时采取有效措施，紧急疏散转移群众，并对危险源、灾害点迅速加以处置。</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w:t>
      </w:r>
      <w:r>
        <w:rPr>
          <w:rFonts w:hint="eastAsia" w:ascii="方正仿宋_GBK" w:eastAsia="方正仿宋_GBK" w:cs="方正仿宋_GBK"/>
          <w:color w:val="0C0C0C"/>
          <w:sz w:val="32"/>
          <w:szCs w:val="32"/>
          <w:shd w:val="clear" w:color="auto" w:fill="FFFFFF"/>
          <w:lang w:val="en-US" w:eastAsia="zh-CN" w:bidi="ar-SA"/>
        </w:rPr>
        <w:t>农业服务中心</w:t>
      </w:r>
      <w:r>
        <w:rPr>
          <w:rFonts w:hint="eastAsia" w:ascii="方正仿宋_GBK" w:eastAsia="方正仿宋_GBK" w:cs="方正仿宋_GBK"/>
          <w:color w:val="0C0C0C"/>
          <w:sz w:val="32"/>
          <w:szCs w:val="32"/>
          <w:shd w:val="clear" w:color="auto" w:fill="FFFFFF"/>
          <w:lang w:bidi="ar-SA"/>
        </w:rPr>
        <w:t>做好河流洪水测报工作，及时向</w:t>
      </w:r>
      <w:r>
        <w:rPr>
          <w:rFonts w:hint="eastAsia" w:ascii="方正仿宋_GBK" w:eastAsia="方正仿宋_GBK" w:cs="方正仿宋_GBK"/>
          <w:color w:val="0C0C0C"/>
          <w:sz w:val="32"/>
          <w:szCs w:val="32"/>
          <w:shd w:val="clear" w:color="auto" w:fill="FFFFFF"/>
          <w:lang w:eastAsia="zh-CN" w:bidi="ar-SA"/>
        </w:rPr>
        <w:t>镇</w:t>
      </w:r>
      <w:r>
        <w:rPr>
          <w:rFonts w:hint="eastAsia" w:ascii="方正仿宋_GBK" w:eastAsia="方正仿宋_GBK" w:cs="方正仿宋_GBK"/>
          <w:color w:val="0C0C0C"/>
          <w:sz w:val="32"/>
          <w:szCs w:val="32"/>
          <w:shd w:val="clear" w:color="auto" w:fill="FFFFFF"/>
          <w:lang w:bidi="ar-SA"/>
        </w:rPr>
        <w:t>防汛抗旱指挥部报告实测和预报水情。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w:t>
      </w:r>
      <w:r>
        <w:rPr>
          <w:rFonts w:hint="eastAsia" w:ascii="方正仿宋_GBK" w:eastAsia="方正仿宋_GBK" w:cs="方正仿宋_GBK"/>
          <w:color w:val="0C0C0C"/>
          <w:sz w:val="32"/>
          <w:szCs w:val="32"/>
          <w:shd w:val="clear" w:color="auto" w:fill="FFFFFF"/>
          <w:lang w:val="en-US" w:eastAsia="zh-CN" w:bidi="ar-SA"/>
        </w:rPr>
        <w:t>各</w:t>
      </w:r>
      <w:r>
        <w:rPr>
          <w:rFonts w:hint="eastAsia" w:ascii="方正仿宋_GBK" w:eastAsia="方正仿宋_GBK" w:cs="方正仿宋_GBK"/>
          <w:color w:val="0C0C0C"/>
          <w:sz w:val="32"/>
          <w:szCs w:val="32"/>
          <w:shd w:val="clear" w:color="auto" w:fill="FFFFFF"/>
          <w:lang w:bidi="ar-SA"/>
        </w:rPr>
        <w:t>部门要做好气温、降雨、江河来水、工程蓄水、水情、墒情等信息监测预报，及时向</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防指报送相关信息。</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（4）进入汛期，镇防指成员单位和其他有防汛任务的单位应坚持24小时值班和领导带班制度。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3.6.1旱情旱灾</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（1）建立完善以行政首长负责制为基础的抗旱责任制，并落实相关部门和单位的职能职责。</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（2）加强水资源的科学统一调度，做好水利工程的蓄水保水工作，加大应急抗旱水源工程的建设力度。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（3）加大非工程抗旱措施的应用，积极加大地膜覆盖、抗旱剂等新技术的推广应用。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（4）做好抗旱提水、送水机具和泵站的建设、检修，抗旱物资储备，保证旱期能及时开展打井、提水、送水、应急避旱等救助活动。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（5）推进抗旱服务组织建设，从政策上鼓励社会化服务组织发展，做好应急抗旱队伍和人员的组织准备工作。</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（6）推进农业结构调整，使单一种植业向农、林、牧、副业全面发展，适时开展农业生产自救。</w:t>
      </w:r>
    </w:p>
    <w:p>
      <w:pPr>
        <w:keepNext w:val="0"/>
        <w:keepLines w:val="0"/>
        <w:pageBreakBefore w:val="0"/>
        <w:kinsoku/>
        <w:wordWrap/>
        <w:overflowPunct/>
        <w:topLinePunct w:val="0"/>
        <w:bidi w:val="0"/>
        <w:spacing w:line="579" w:lineRule="exact"/>
        <w:ind w:firstLine="640" w:firstLineChars="200"/>
        <w:outlineLvl w:val="0"/>
        <w:rPr>
          <w:rStyle w:val="11"/>
          <w:rFonts w:hint="eastAsia" w:ascii="方正黑体_GBK" w:eastAsia="方正黑体_GBK" w:cs="方正黑体_GBK"/>
          <w:b w:val="0"/>
          <w:bCs/>
          <w:color w:val="0C0C0C"/>
          <w:sz w:val="32"/>
          <w:szCs w:val="32"/>
          <w:shd w:val="clear" w:color="auto" w:fill="FFFFFF"/>
          <w:lang w:bidi="ar-SA"/>
        </w:rPr>
      </w:pPr>
      <w:bookmarkStart w:id="63" w:name="_Toc17941"/>
      <w:r>
        <w:rPr>
          <w:rStyle w:val="11"/>
          <w:rFonts w:hint="eastAsia" w:ascii="方正黑体_GBK" w:eastAsia="方正黑体_GBK" w:cs="方正黑体_GBK"/>
          <w:b w:val="0"/>
          <w:bCs/>
          <w:color w:val="0C0C0C"/>
          <w:sz w:val="32"/>
          <w:szCs w:val="32"/>
          <w:shd w:val="clear" w:color="auto" w:fill="FFFFFF"/>
          <w:lang w:bidi="ar-SA"/>
        </w:rPr>
        <w:t>4  应急响应</w:t>
      </w:r>
      <w:bookmarkEnd w:id="57"/>
      <w:bookmarkEnd w:id="58"/>
      <w:bookmarkEnd w:id="60"/>
      <w:bookmarkEnd w:id="63"/>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64" w:name="_Toc25042_WPSOffice_Level2"/>
      <w:bookmarkStart w:id="65" w:name="_Toc18154_WPSOffice_Level2"/>
      <w:bookmarkStart w:id="66" w:name="_Toc24651"/>
      <w:bookmarkStart w:id="67" w:name="_Toc29899"/>
      <w:r>
        <w:rPr>
          <w:rStyle w:val="11"/>
          <w:rFonts w:hint="eastAsia" w:ascii="方正楷体_GBK" w:eastAsia="方正楷体_GBK" w:cs="方正楷体_GBK"/>
          <w:b w:val="0"/>
          <w:bCs/>
          <w:sz w:val="32"/>
          <w:szCs w:val="32"/>
          <w:shd w:val="clear" w:color="auto" w:fill="FFFFFF"/>
          <w:lang w:bidi="ar-SA"/>
        </w:rPr>
        <w:t xml:space="preserve">4.1  </w:t>
      </w:r>
      <w:bookmarkEnd w:id="64"/>
      <w:bookmarkEnd w:id="65"/>
      <w:bookmarkEnd w:id="66"/>
      <w:r>
        <w:rPr>
          <w:rStyle w:val="11"/>
          <w:rFonts w:hint="eastAsia" w:ascii="方正楷体_GBK" w:eastAsia="方正楷体_GBK" w:cs="方正楷体_GBK"/>
          <w:b w:val="0"/>
          <w:bCs/>
          <w:sz w:val="32"/>
          <w:szCs w:val="32"/>
          <w:shd w:val="clear" w:color="auto" w:fill="FFFFFF"/>
          <w:lang w:bidi="ar-SA"/>
        </w:rPr>
        <w:t>响应分级</w:t>
      </w:r>
      <w:bookmarkEnd w:id="67"/>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按照严重程度和影响范围，水旱灾害应急响应由高到底分为Ⅰ级、Ⅱ级、Ⅲ级、Ⅳ级。</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68" w:name="_Toc18293"/>
      <w:r>
        <w:rPr>
          <w:rStyle w:val="11"/>
          <w:rFonts w:hint="eastAsia" w:ascii="方正楷体_GBK" w:eastAsia="方正楷体_GBK" w:cs="方正楷体_GBK"/>
          <w:b w:val="0"/>
          <w:bCs/>
          <w:sz w:val="32"/>
          <w:szCs w:val="32"/>
          <w:shd w:val="clear" w:color="auto" w:fill="FFFFFF"/>
          <w:lang w:bidi="ar-SA"/>
        </w:rPr>
        <w:t>4.2先期处置</w:t>
      </w:r>
      <w:bookmarkEnd w:id="68"/>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00000"/>
          <w:sz w:val="32"/>
          <w:szCs w:val="32"/>
          <w:shd w:val="clear" w:color="auto" w:fill="FFFFFF"/>
          <w:lang w:bidi="ar-SA"/>
        </w:rPr>
        <w:t>水旱灾害发生后，</w:t>
      </w:r>
      <w:r>
        <w:rPr>
          <w:rFonts w:hint="eastAsia" w:ascii="方正仿宋_GBK" w:eastAsia="方正仿宋_GBK" w:cs="方正仿宋_GBK"/>
          <w:color w:val="000000"/>
          <w:sz w:val="32"/>
          <w:szCs w:val="32"/>
          <w:shd w:val="clear" w:color="auto" w:fill="FFFFFF"/>
          <w:lang w:val="en-US" w:eastAsia="zh-CN" w:bidi="ar-SA"/>
        </w:rPr>
        <w:t>我镇</w:t>
      </w:r>
      <w:r>
        <w:rPr>
          <w:rFonts w:hint="eastAsia" w:ascii="方正仿宋_GBK" w:eastAsia="方正仿宋_GBK" w:cs="方正仿宋_GBK"/>
          <w:color w:val="000000"/>
          <w:sz w:val="32"/>
          <w:szCs w:val="32"/>
          <w:shd w:val="clear" w:color="auto" w:fill="FFFFFF"/>
          <w:lang w:bidi="ar-SA"/>
        </w:rPr>
        <w:t>是先期处置的主要责任单位，应立即组织开展先期处置，</w:t>
      </w:r>
      <w:r>
        <w:rPr>
          <w:rFonts w:hint="eastAsia" w:ascii="方正仿宋_GBK" w:eastAsia="方正仿宋_GBK" w:cs="方正仿宋_GBK"/>
          <w:color w:val="0C0C0C"/>
          <w:sz w:val="32"/>
          <w:szCs w:val="32"/>
          <w:shd w:val="clear" w:color="auto" w:fill="FFFFFF"/>
          <w:lang w:bidi="ar-SA"/>
        </w:rPr>
        <w:t>采取有效处置措施，全力控制事态发展，防止次生、衍生灾害发生。</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级行业主管部门负责组织和指导本行业领域的先期处置工作。</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69" w:name="_Toc28037"/>
      <w:r>
        <w:rPr>
          <w:rStyle w:val="11"/>
          <w:rFonts w:hint="eastAsia" w:ascii="方正楷体_GBK" w:eastAsia="方正楷体_GBK" w:cs="方正楷体_GBK"/>
          <w:b w:val="0"/>
          <w:bCs/>
          <w:sz w:val="32"/>
          <w:szCs w:val="32"/>
          <w:shd w:val="clear" w:color="auto" w:fill="FFFFFF"/>
          <w:lang w:bidi="ar-SA"/>
        </w:rPr>
        <w:t>4.3Ⅳ级应急响应</w:t>
      </w:r>
      <w:bookmarkEnd w:id="69"/>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4.3.1出现下列情况之一者，为Ⅳ级响应：</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（1）市、区级防洪风险点城镇发生或预报即将发生超警戒洪水，或一般集镇发生超保证洪水。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（2）出现一般性危及公共安全的堰塞湖、垮堤、溃坝等灾害。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（3）一般镇堤防发生大面积垮塌，或一般小型水库、在建涉水工程出现严重险情。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（4）区中心城区6小时降雨量超过80毫米，或1个以上镇街24小时降雨量达200毫米以上，或3个以上镇街24小时降雨量达100毫米以上。</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（5）出现轻旱灾情。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（6）发生其他危及公共安全或有社会影响的防汛抗旱突发事件，或按照上级防汛抗旱指挥部和区委、区政府的要求需要启动相应响应的事件。</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4.3.2Ⅳ级响应启动程序</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由区防办启动，程序如下：区防办统筹考虑灾情程度，分析评估灾情，负责起草应急响应请示，提出响应行动建议，由区防办主任决定启动Ⅳ级响应，并向区防汛抗旱指挥部指挥长报告。</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4.3.3Ⅳ级响应措施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（1）会商与组织：由</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w:t>
      </w:r>
      <w:r>
        <w:rPr>
          <w:rFonts w:eastAsia="方正仿宋_GBK" w:cs="方正仿宋_GBK"/>
          <w:color w:val="0C0C0C"/>
          <w:sz w:val="32"/>
          <w:szCs w:val="32"/>
          <w:shd w:val="clear" w:color="auto" w:fill="FFFFFF"/>
          <w:lang w:bidi="ar-SA"/>
        </w:rPr>
        <w:t>指副指挥长</w:t>
      </w:r>
      <w:r>
        <w:rPr>
          <w:rFonts w:hint="eastAsia" w:ascii="方正仿宋_GBK" w:eastAsia="方正仿宋_GBK" w:cs="方正仿宋_GBK"/>
          <w:color w:val="0C0C0C"/>
          <w:sz w:val="32"/>
          <w:szCs w:val="32"/>
          <w:shd w:val="clear" w:color="auto" w:fill="FFFFFF"/>
          <w:lang w:bidi="ar-SA"/>
        </w:rPr>
        <w:t>及时召集</w:t>
      </w:r>
      <w:r>
        <w:rPr>
          <w:rFonts w:hint="eastAsia" w:ascii="方正仿宋_GBK" w:eastAsia="方正仿宋_GBK" w:cs="方正仿宋_GBK"/>
          <w:color w:val="0C0C0C"/>
          <w:sz w:val="32"/>
          <w:szCs w:val="32"/>
          <w:shd w:val="clear" w:color="auto" w:fill="FFFFFF"/>
          <w:lang w:val="en-US" w:eastAsia="zh-CN" w:bidi="ar-SA"/>
        </w:rPr>
        <w:t>农业</w:t>
      </w:r>
      <w:r>
        <w:rPr>
          <w:rFonts w:hint="eastAsia" w:ascii="方正仿宋_GBK" w:eastAsia="方正仿宋_GBK" w:cs="方正仿宋_GBK"/>
          <w:color w:val="0C0C0C"/>
          <w:sz w:val="32"/>
          <w:szCs w:val="32"/>
          <w:shd w:val="clear" w:color="auto" w:fill="FFFFFF"/>
          <w:lang w:bidi="ar-SA"/>
        </w:rPr>
        <w:t>、应急、规划自然资源等部门开展会商，密切监视水旱灾情发展变化，及时将情况上报</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防指指挥长，并将情况通报</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防指其他</w:t>
      </w:r>
      <w:r>
        <w:rPr>
          <w:rFonts w:hint="eastAsia" w:ascii="方正仿宋_GBK" w:eastAsia="方正仿宋_GBK" w:cs="方正仿宋_GBK"/>
          <w:color w:val="0C0C0C"/>
          <w:sz w:val="32"/>
          <w:szCs w:val="32"/>
          <w:shd w:val="clear" w:color="auto" w:fill="FFFFFF"/>
          <w:lang w:val="en-US" w:eastAsia="zh-CN" w:bidi="ar-SA"/>
        </w:rPr>
        <w:t>部门</w:t>
      </w:r>
      <w:r>
        <w:rPr>
          <w:rFonts w:hint="eastAsia" w:ascii="方正仿宋_GBK" w:eastAsia="方正仿宋_GBK" w:cs="方正仿宋_GBK"/>
          <w:color w:val="0C0C0C"/>
          <w:sz w:val="32"/>
          <w:szCs w:val="32"/>
          <w:shd w:val="clear" w:color="auto" w:fill="FFFFFF"/>
          <w:lang w:bidi="ar-SA"/>
        </w:rPr>
        <w:t>，视情况安排救援队伍增援。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（2）应急调度：</w:t>
      </w:r>
      <w:r>
        <w:rPr>
          <w:rFonts w:hint="eastAsia" w:ascii="方正仿宋_GBK" w:eastAsia="方正仿宋_GBK" w:cs="方正仿宋_GBK"/>
          <w:color w:val="0C0C0C"/>
          <w:sz w:val="32"/>
          <w:szCs w:val="32"/>
          <w:shd w:val="clear" w:color="auto" w:fill="FFFFFF"/>
          <w:lang w:val="en-US" w:eastAsia="zh-CN" w:bidi="ar-SA"/>
        </w:rPr>
        <w:t>镇农业服务中心实时</w:t>
      </w:r>
      <w:r>
        <w:rPr>
          <w:rFonts w:hint="eastAsia" w:ascii="方正仿宋_GBK" w:eastAsia="方正仿宋_GBK" w:cs="方正仿宋_GBK"/>
          <w:color w:val="0C0C0C"/>
          <w:sz w:val="32"/>
          <w:szCs w:val="32"/>
          <w:shd w:val="clear" w:color="auto" w:fill="FFFFFF"/>
          <w:lang w:bidi="ar-SA"/>
        </w:rPr>
        <w:t>调度防洪工程，密切监视汛情、旱情发展变化，及时传递汛情、旱情信息。</w:t>
      </w:r>
      <w:r>
        <w:rPr>
          <w:rFonts w:hint="eastAsia" w:ascii="方正仿宋_GBK" w:eastAsia="方正仿宋_GBK" w:cs="方正仿宋_GBK"/>
          <w:color w:val="0C0C0C"/>
          <w:sz w:val="32"/>
          <w:szCs w:val="32"/>
          <w:shd w:val="clear" w:color="auto" w:fill="FFFFFF"/>
          <w:lang w:val="en-US" w:eastAsia="zh-CN" w:bidi="ar-SA"/>
        </w:rPr>
        <w:t>镇应急办</w:t>
      </w:r>
      <w:r>
        <w:rPr>
          <w:rFonts w:hint="eastAsia" w:ascii="方正仿宋_GBK" w:eastAsia="方正仿宋_GBK" w:cs="方正仿宋_GBK"/>
          <w:color w:val="0C0C0C"/>
          <w:sz w:val="32"/>
          <w:szCs w:val="32"/>
          <w:shd w:val="clear" w:color="auto" w:fill="FFFFFF"/>
          <w:lang w:bidi="ar-SA"/>
        </w:rPr>
        <w:t>加强抢险救援工作指导及协调，根据需要及时调拨防汛抗旱物资，加强对灾害现场救援进展的适时掌控，视情况</w:t>
      </w:r>
      <w:r>
        <w:rPr>
          <w:rFonts w:hint="eastAsia" w:ascii="方正仿宋_GBK" w:eastAsia="方正仿宋_GBK" w:cs="方正仿宋_GBK"/>
          <w:color w:val="0C0C0C"/>
          <w:sz w:val="32"/>
          <w:szCs w:val="32"/>
          <w:shd w:val="clear" w:color="auto" w:fill="FFFFFF"/>
          <w:lang w:val="en-US" w:eastAsia="zh-CN" w:bidi="ar-SA"/>
        </w:rPr>
        <w:t>请求</w:t>
      </w:r>
      <w:r>
        <w:rPr>
          <w:rFonts w:hint="eastAsia" w:ascii="方正仿宋_GBK" w:eastAsia="方正仿宋_GBK" w:cs="方正仿宋_GBK"/>
          <w:color w:val="0C0C0C"/>
          <w:sz w:val="32"/>
          <w:szCs w:val="32"/>
          <w:shd w:val="clear" w:color="auto" w:fill="FFFFFF"/>
          <w:lang w:bidi="ar-SA"/>
        </w:rPr>
        <w:t>区级应急救援装备和队伍支援。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（3）应急值班：镇防指成员单位要加强对值班人员的优化调度，落实至少2人24小时在岗值班和领导在岗带班；应急救援队伍加强值班备勤，至少二分之一以上在岗，随时准备开展救援。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防指各</w:t>
      </w:r>
      <w:r>
        <w:rPr>
          <w:rFonts w:hint="eastAsia" w:ascii="方正仿宋_GBK" w:eastAsia="方正仿宋_GBK" w:cs="方正仿宋_GBK"/>
          <w:color w:val="0C0C0C"/>
          <w:sz w:val="32"/>
          <w:szCs w:val="32"/>
          <w:shd w:val="clear" w:color="auto" w:fill="FFFFFF"/>
          <w:lang w:val="en-US" w:eastAsia="zh-CN" w:bidi="ar-SA"/>
        </w:rPr>
        <w:t>部门</w:t>
      </w:r>
      <w:r>
        <w:rPr>
          <w:rFonts w:hint="eastAsia" w:ascii="方正仿宋_GBK" w:eastAsia="方正仿宋_GBK" w:cs="方正仿宋_GBK"/>
          <w:color w:val="0C0C0C"/>
          <w:sz w:val="32"/>
          <w:szCs w:val="32"/>
          <w:shd w:val="clear" w:color="auto" w:fill="FFFFFF"/>
          <w:lang w:bidi="ar-SA"/>
        </w:rPr>
        <w:t>按职责分工，做好灾情处置准备工作。</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w:t>
      </w:r>
      <w:r>
        <w:rPr>
          <w:rFonts w:hint="eastAsia" w:ascii="方正仿宋_GBK" w:eastAsia="方正仿宋_GBK" w:cs="方正仿宋_GBK"/>
          <w:color w:val="0C0C0C"/>
          <w:sz w:val="32"/>
          <w:szCs w:val="32"/>
          <w:shd w:val="clear" w:color="auto" w:fill="FFFFFF"/>
          <w:lang w:val="en-US" w:eastAsia="zh-CN" w:bidi="ar-SA"/>
        </w:rPr>
        <w:t>镇政府</w:t>
      </w:r>
      <w:r>
        <w:rPr>
          <w:rFonts w:hint="eastAsia" w:ascii="方正仿宋_GBK" w:eastAsia="方正仿宋_GBK" w:cs="方正仿宋_GBK"/>
          <w:color w:val="0C0C0C"/>
          <w:sz w:val="32"/>
          <w:szCs w:val="32"/>
          <w:shd w:val="clear" w:color="auto" w:fill="FFFFFF"/>
          <w:lang w:bidi="ar-SA"/>
        </w:rPr>
        <w:t>承担本行政区域的防汛工作，成立现场抢险指挥机构，主要负责人或分管负责人牵头负责开展具体抢险救援工作。疏散并妥善安置周边受威胁群众，组织力量开展先期救援，搜救被困人员，救治受伤群众，控制事态发展，避免灾害扩大升级。封闭灾害现场，设立警戒区域，加强现场及周边管控，严控现场出入人员和车辆，开辟应急救援通道，维护现场秩序。摸排掌握灾害情况，收集受灾区域周边人口、地理、企业、物资、危险源等信息，辅助领导指挥决策。妥善应对先期到场的新闻媒体，审慎发表灾情相关言论，坚决避免因言论不当造成负面舆情。</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70" w:name="_Toc12767"/>
      <w:r>
        <w:rPr>
          <w:rStyle w:val="11"/>
          <w:rFonts w:hint="eastAsia" w:ascii="方正楷体_GBK" w:eastAsia="方正楷体_GBK" w:cs="方正楷体_GBK"/>
          <w:b w:val="0"/>
          <w:bCs/>
          <w:sz w:val="32"/>
          <w:szCs w:val="32"/>
          <w:shd w:val="clear" w:color="auto" w:fill="FFFFFF"/>
          <w:lang w:bidi="ar-SA"/>
        </w:rPr>
        <w:t>4.4</w:t>
      </w:r>
      <w:r>
        <w:rPr>
          <w:rFonts w:hint="eastAsia" w:ascii="方正仿宋_GBK" w:eastAsia="方正仿宋_GBK" w:cs="方正仿宋_GBK"/>
          <w:color w:val="0C0C0C"/>
          <w:sz w:val="32"/>
          <w:szCs w:val="32"/>
          <w:shd w:val="clear" w:color="auto" w:fill="FFFFFF"/>
          <w:lang w:bidi="ar-SA"/>
        </w:rPr>
        <w:t>Ⅲ</w:t>
      </w:r>
      <w:r>
        <w:rPr>
          <w:rStyle w:val="11"/>
          <w:rFonts w:hint="eastAsia" w:ascii="方正楷体_GBK" w:eastAsia="方正楷体_GBK" w:cs="方正楷体_GBK"/>
          <w:b w:val="0"/>
          <w:bCs/>
          <w:sz w:val="32"/>
          <w:szCs w:val="32"/>
          <w:shd w:val="clear" w:color="auto" w:fill="FFFFFF"/>
          <w:lang w:bidi="ar-SA"/>
        </w:rPr>
        <w:t>级应急响应</w:t>
      </w:r>
      <w:bookmarkEnd w:id="70"/>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4.4.1出现下列情况之一者，为Ⅲ级响应：</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（1）长江干流江津城区发生或预报即将发生超警戒洪水或中小河流城镇发生或预报即将发生超保证洪水。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（2）出现较严重危及公共安全的垮堤、溃坝、堰塞湖等灾害。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（3）城镇堤防大面积垮塌，或一般小型水库出现溃坝，或重点小型水库、在建涉水工程出现严重险情。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（4）中心城区3小时降雨量超过100毫米或24小时降雨量超过150毫米，或3个以上镇街24小时降雨量达200毫米以上，或6个以上镇街24小时降雨量达100毫米以上，造成较大洪涝灾害。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（5）出现中旱灾情。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（6）可能发生其他较重危及公共安全或有较大社会影响的防汛突发事件，或按照上级防汛抗旱指挥部和区委、区政府的要求需要启动相应响应的事件。</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4.4.2Ⅲ级响应启动程序</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区防办统筹考虑灾情程度，分析评估灾情，负责起草应急响应请示，提出响应行动建议，报区防办主任审核，报区防汛抗旱指挥部指挥长决定启动Ⅲ级响应，并向区应急总指挥部指挥长报告。</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4.4.3Ⅲ级响应措施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（1）会商与组织：由</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防指指挥长主持研判，密切监视汛情、旱情的发展变化，做好预测、预报，加强抢险救援工作指导。</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政府</w:t>
      </w:r>
      <w:r>
        <w:rPr>
          <w:rFonts w:hint="eastAsia" w:ascii="方正仿宋_GBK" w:eastAsia="方正仿宋_GBK" w:cs="方正仿宋_GBK"/>
          <w:color w:val="0C0C0C"/>
          <w:sz w:val="32"/>
          <w:szCs w:val="32"/>
          <w:shd w:val="clear" w:color="auto" w:fill="FFFFFF"/>
          <w:lang w:val="en-US" w:eastAsia="zh-CN" w:bidi="ar-SA"/>
        </w:rPr>
        <w:t>党委书记</w:t>
      </w:r>
      <w:r>
        <w:rPr>
          <w:rFonts w:hint="eastAsia" w:ascii="方正仿宋_GBK" w:eastAsia="方正仿宋_GBK" w:cs="方正仿宋_GBK"/>
          <w:color w:val="0C0C0C"/>
          <w:sz w:val="32"/>
          <w:szCs w:val="32"/>
          <w:shd w:val="clear" w:color="auto" w:fill="FFFFFF"/>
          <w:lang w:bidi="ar-SA"/>
        </w:rPr>
        <w:t>担任总指挥，并视情况委派现场指挥长，组织风险研判，制定应急处置方案，并协调</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防指有关</w:t>
      </w:r>
      <w:r>
        <w:rPr>
          <w:rFonts w:hint="eastAsia" w:ascii="方正仿宋_GBK" w:eastAsia="方正仿宋_GBK" w:cs="方正仿宋_GBK"/>
          <w:color w:val="0C0C0C"/>
          <w:sz w:val="32"/>
          <w:szCs w:val="32"/>
          <w:shd w:val="clear" w:color="auto" w:fill="FFFFFF"/>
          <w:lang w:val="en-US" w:eastAsia="zh-CN" w:bidi="ar-SA"/>
        </w:rPr>
        <w:t>部门</w:t>
      </w:r>
      <w:r>
        <w:rPr>
          <w:rFonts w:hint="eastAsia" w:ascii="方正仿宋_GBK" w:eastAsia="方正仿宋_GBK" w:cs="方正仿宋_GBK"/>
          <w:color w:val="0C0C0C"/>
          <w:sz w:val="32"/>
          <w:szCs w:val="32"/>
          <w:shd w:val="clear" w:color="auto" w:fill="FFFFFF"/>
          <w:lang w:bidi="ar-SA"/>
        </w:rPr>
        <w:t>进行应急处置。</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防指按照信息报送要求向</w:t>
      </w:r>
      <w:r>
        <w:rPr>
          <w:rFonts w:hint="eastAsia" w:ascii="方正仿宋_GBK" w:eastAsia="方正仿宋_GBK" w:cs="方正仿宋_GBK"/>
          <w:color w:val="0C0C0C"/>
          <w:sz w:val="32"/>
          <w:szCs w:val="32"/>
          <w:shd w:val="clear" w:color="auto" w:fill="FFFFFF"/>
          <w:lang w:val="en-US" w:eastAsia="zh-CN" w:bidi="ar-SA"/>
        </w:rPr>
        <w:t>区</w:t>
      </w:r>
      <w:r>
        <w:rPr>
          <w:rFonts w:hint="eastAsia" w:ascii="方正仿宋_GBK" w:eastAsia="方正仿宋_GBK" w:cs="方正仿宋_GBK"/>
          <w:color w:val="0C0C0C"/>
          <w:sz w:val="32"/>
          <w:szCs w:val="32"/>
          <w:shd w:val="clear" w:color="auto" w:fill="FFFFFF"/>
          <w:lang w:bidi="ar-SA"/>
        </w:rPr>
        <w:t>应急指挥机构报告。</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（2）应急调度：</w:t>
      </w:r>
      <w:r>
        <w:rPr>
          <w:rFonts w:hint="eastAsia" w:ascii="方正仿宋_GBK" w:eastAsia="方正仿宋_GBK" w:cs="方正仿宋_GBK"/>
          <w:color w:val="0C0C0C"/>
          <w:sz w:val="32"/>
          <w:szCs w:val="32"/>
          <w:shd w:val="clear" w:color="auto" w:fill="FFFFFF"/>
          <w:lang w:val="en-US" w:eastAsia="zh-CN" w:bidi="ar-SA"/>
        </w:rPr>
        <w:t>镇政府</w:t>
      </w:r>
      <w:r>
        <w:rPr>
          <w:rFonts w:hint="eastAsia" w:ascii="方正仿宋_GBK" w:eastAsia="方正仿宋_GBK" w:cs="方正仿宋_GBK"/>
          <w:color w:val="0C0C0C"/>
          <w:sz w:val="32"/>
          <w:szCs w:val="32"/>
          <w:shd w:val="clear" w:color="auto" w:fill="FFFFFF"/>
          <w:lang w:bidi="ar-SA"/>
        </w:rPr>
        <w:t>根据预案转移危险地区群众，组织强化巡堤查险和防守；</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防指派出专</w:t>
      </w:r>
      <w:r>
        <w:rPr>
          <w:rFonts w:hint="eastAsia" w:ascii="方正仿宋_GBK" w:eastAsia="方正仿宋_GBK" w:cs="方正仿宋_GBK"/>
          <w:color w:val="0C0C0C"/>
          <w:sz w:val="32"/>
          <w:szCs w:val="32"/>
          <w:shd w:val="clear" w:color="auto" w:fill="FFFFFF"/>
          <w:lang w:val="en-US" w:eastAsia="zh-CN" w:bidi="ar-SA"/>
        </w:rPr>
        <w:t>人</w:t>
      </w:r>
      <w:r>
        <w:rPr>
          <w:rFonts w:hint="eastAsia" w:ascii="方正仿宋_GBK" w:eastAsia="方正仿宋_GBK" w:cs="方正仿宋_GBK"/>
          <w:color w:val="0C0C0C"/>
          <w:sz w:val="32"/>
          <w:szCs w:val="32"/>
          <w:shd w:val="clear" w:color="auto" w:fill="FFFFFF"/>
          <w:lang w:bidi="ar-SA"/>
        </w:rPr>
        <w:t>赴一线</w:t>
      </w:r>
      <w:r>
        <w:rPr>
          <w:rFonts w:hint="eastAsia" w:ascii="方正仿宋_GBK" w:eastAsia="方正仿宋_GBK" w:cs="方正仿宋_GBK"/>
          <w:color w:val="0C0C0C"/>
          <w:sz w:val="32"/>
          <w:szCs w:val="32"/>
          <w:shd w:val="clear" w:color="auto" w:fill="FFFFFF"/>
          <w:lang w:val="en-US" w:eastAsia="zh-CN" w:bidi="ar-SA"/>
        </w:rPr>
        <w:t>组织</w:t>
      </w:r>
      <w:r>
        <w:rPr>
          <w:rFonts w:hint="eastAsia" w:ascii="方正仿宋_GBK" w:eastAsia="方正仿宋_GBK" w:cs="方正仿宋_GBK"/>
          <w:color w:val="0C0C0C"/>
          <w:sz w:val="32"/>
          <w:szCs w:val="32"/>
          <w:shd w:val="clear" w:color="auto" w:fill="FFFFFF"/>
          <w:lang w:bidi="ar-SA"/>
        </w:rPr>
        <w:t>防汛工作；</w:t>
      </w:r>
      <w:r>
        <w:rPr>
          <w:rFonts w:hint="eastAsia" w:ascii="方正仿宋_GBK" w:eastAsia="方正仿宋_GBK" w:cs="方正仿宋_GBK"/>
          <w:color w:val="0C0C0C"/>
          <w:sz w:val="32"/>
          <w:szCs w:val="32"/>
          <w:shd w:val="clear" w:color="auto" w:fill="FFFFFF"/>
          <w:lang w:val="en-US" w:eastAsia="zh-CN" w:bidi="ar-SA"/>
        </w:rPr>
        <w:t>应急办</w:t>
      </w:r>
      <w:r>
        <w:rPr>
          <w:rFonts w:hint="eastAsia" w:ascii="方正仿宋_GBK" w:eastAsia="方正仿宋_GBK" w:cs="方正仿宋_GBK"/>
          <w:color w:val="0C0C0C"/>
          <w:sz w:val="32"/>
          <w:szCs w:val="32"/>
          <w:shd w:val="clear" w:color="auto" w:fill="FFFFFF"/>
          <w:lang w:bidi="ar-SA"/>
        </w:rPr>
        <w:t>牵头抢险救援工作，组织协调调度</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应急救援物资和队伍参与应急救援，并视情向</w:t>
      </w:r>
      <w:r>
        <w:rPr>
          <w:rFonts w:hint="eastAsia" w:ascii="方正仿宋_GBK" w:eastAsia="方正仿宋_GBK" w:cs="方正仿宋_GBK"/>
          <w:color w:val="0C0C0C"/>
          <w:sz w:val="32"/>
          <w:szCs w:val="32"/>
          <w:shd w:val="clear" w:color="auto" w:fill="FFFFFF"/>
          <w:lang w:val="en-US" w:eastAsia="zh-CN" w:bidi="ar-SA"/>
        </w:rPr>
        <w:t>区</w:t>
      </w:r>
      <w:r>
        <w:rPr>
          <w:rFonts w:hint="eastAsia" w:ascii="方正仿宋_GBK" w:eastAsia="方正仿宋_GBK" w:cs="方正仿宋_GBK"/>
          <w:color w:val="0C0C0C"/>
          <w:sz w:val="32"/>
          <w:szCs w:val="32"/>
          <w:shd w:val="clear" w:color="auto" w:fill="FFFFFF"/>
          <w:lang w:bidi="ar-SA"/>
        </w:rPr>
        <w:t>防指报告增派救援力量。</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（3）应急值班：镇防指成员单位要加强对值班人员的优化调度，落实本单位至少一半以上人员24小时在岗值班和领导在岗带班；应急救援队伍加强值班备勤，至少三分之二以上在岗，随时准备开展救援。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防指成立现场指挥部，主要负责人迅速赶赴现场，成立先期指挥机构，迅速有效开展先期处置工作。在区级现场指挥部成立后，移交指挥权。</w:t>
      </w:r>
    </w:p>
    <w:p>
      <w:pPr>
        <w:keepNext w:val="0"/>
        <w:keepLines w:val="0"/>
        <w:pageBreakBefore w:val="0"/>
        <w:kinsoku/>
        <w:wordWrap/>
        <w:overflowPunct/>
        <w:topLinePunct w:val="0"/>
        <w:bidi w:val="0"/>
        <w:spacing w:line="579" w:lineRule="exact"/>
        <w:ind w:firstLine="640" w:firstLineChars="200"/>
        <w:rPr>
          <w:rStyle w:val="11"/>
          <w:rFonts w:hint="eastAsia" w:ascii="方正楷体_GBK" w:eastAsia="方正楷体_GBK" w:cs="方正楷体_GBK"/>
          <w:b w:val="0"/>
          <w:bCs/>
          <w:sz w:val="32"/>
          <w:szCs w:val="32"/>
          <w:shd w:val="clear" w:color="auto" w:fill="FFFFFF"/>
          <w:lang w:bidi="ar-SA"/>
        </w:rPr>
      </w:pPr>
      <w:bookmarkStart w:id="71" w:name="_Toc20257"/>
      <w:r>
        <w:rPr>
          <w:rStyle w:val="11"/>
          <w:rFonts w:hint="eastAsia" w:ascii="方正楷体_GBK" w:eastAsia="方正楷体_GBK" w:cs="方正楷体_GBK"/>
          <w:b w:val="0"/>
          <w:bCs/>
          <w:sz w:val="32"/>
          <w:szCs w:val="32"/>
          <w:shd w:val="clear" w:color="auto" w:fill="FFFFFF"/>
          <w:lang w:bidi="ar-SA"/>
        </w:rPr>
        <w:t>4.5</w:t>
      </w:r>
      <w:r>
        <w:rPr>
          <w:rFonts w:hint="eastAsia" w:ascii="方正仿宋_GBK" w:eastAsia="方正仿宋_GBK" w:cs="方正仿宋_GBK"/>
          <w:color w:val="0C0C0C"/>
          <w:sz w:val="32"/>
          <w:szCs w:val="32"/>
          <w:shd w:val="clear" w:color="auto" w:fill="FFFFFF"/>
          <w:lang w:bidi="ar-SA"/>
        </w:rPr>
        <w:t>Ⅱ</w:t>
      </w:r>
      <w:r>
        <w:rPr>
          <w:rStyle w:val="11"/>
          <w:rFonts w:hint="eastAsia" w:ascii="方正楷体_GBK" w:eastAsia="方正楷体_GBK" w:cs="方正楷体_GBK"/>
          <w:b w:val="0"/>
          <w:bCs/>
          <w:sz w:val="32"/>
          <w:szCs w:val="32"/>
          <w:shd w:val="clear" w:color="auto" w:fill="FFFFFF"/>
          <w:lang w:bidi="ar-SA"/>
        </w:rPr>
        <w:t>级应急响应</w:t>
      </w:r>
      <w:bookmarkEnd w:id="71"/>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4.5.1出现下列情况之一者，为Ⅱ级响应：</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（1）长江局部发生或预报即将发生超保证洪水。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（2）出现严重危及公共安全的垮堤、溃坝、堰塞湖等灾害。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（3）城区堤防大面积垮塌，或重点小型水库出现溃坝或大中型水库、重点在建涉水工程出现严重险情。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（4）中心城区3小时降雨量超过120毫米或24小时降雨量超过250毫米，或5个以上镇街24小时降雨量达200毫米以上，或10个以上镇街24小时降雨量达100毫米以上，造成重大山洪灾害。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（5）出现重旱灾情。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（6）可能发生其他严重并且危及公共安全或有重大社会影响的防汛突发事件，或按照上级防汛抗旱指挥部和上级政府的要求需要启动相应响应的事件。</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4.5.2Ⅱ级响应启动程序</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Ⅱ级响应由市级启动，区级要采取先期处置，需启动区级响应。区级先期响应程序：区防办统筹考虑灾情程度，分析评估灾情，负责起草应急响应请示，提出响应行动建议，由区防汛抗旱指挥部向市级报告，由市级决定启动Ⅱ级响应。</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4.5.3Ⅱ级响应措施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（1）会商与组织：</w:t>
      </w:r>
      <w:r>
        <w:rPr>
          <w:rFonts w:hint="eastAsia" w:ascii="方正仿宋_GBK" w:eastAsia="方正仿宋_GBK" w:cs="方正仿宋_GBK"/>
          <w:color w:val="0C0C0C"/>
          <w:sz w:val="32"/>
          <w:szCs w:val="32"/>
          <w:shd w:val="clear" w:color="auto" w:fill="FFFFFF"/>
          <w:lang w:val="en-US" w:eastAsia="zh-CN" w:bidi="ar-SA"/>
        </w:rPr>
        <w:t>镇防</w:t>
      </w:r>
      <w:r>
        <w:rPr>
          <w:rFonts w:hint="eastAsia" w:ascii="方正仿宋_GBK" w:eastAsia="方正仿宋_GBK" w:cs="方正仿宋_GBK"/>
          <w:color w:val="0C0C0C"/>
          <w:sz w:val="32"/>
          <w:szCs w:val="32"/>
          <w:shd w:val="clear" w:color="auto" w:fill="FFFFFF"/>
          <w:lang w:bidi="ar-SA"/>
        </w:rPr>
        <w:t>指主持会商，</w:t>
      </w:r>
      <w:r>
        <w:rPr>
          <w:rFonts w:hint="eastAsia" w:ascii="方正仿宋_GBK" w:eastAsia="方正仿宋_GBK" w:cs="方正仿宋_GBK"/>
          <w:color w:val="0C0C0C"/>
          <w:sz w:val="32"/>
          <w:szCs w:val="32"/>
          <w:shd w:val="clear" w:color="auto" w:fill="FFFFFF"/>
          <w:lang w:val="en-US" w:eastAsia="zh-CN" w:bidi="ar-SA"/>
        </w:rPr>
        <w:t>镇防指</w:t>
      </w:r>
      <w:r>
        <w:rPr>
          <w:rFonts w:hint="eastAsia" w:ascii="方正仿宋_GBK" w:eastAsia="方正仿宋_GBK" w:cs="方正仿宋_GBK"/>
          <w:color w:val="0C0C0C"/>
          <w:sz w:val="32"/>
          <w:szCs w:val="32"/>
          <w:shd w:val="clear" w:color="auto" w:fill="FFFFFF"/>
          <w:lang w:bidi="ar-SA"/>
        </w:rPr>
        <w:t>全体成员单位、相关</w:t>
      </w:r>
      <w:r>
        <w:rPr>
          <w:rFonts w:hint="eastAsia" w:ascii="方正仿宋_GBK" w:eastAsia="方正仿宋_GBK" w:cs="方正仿宋_GBK"/>
          <w:color w:val="0C0C0C"/>
          <w:sz w:val="32"/>
          <w:szCs w:val="32"/>
          <w:shd w:val="clear" w:color="auto" w:fill="FFFFFF"/>
          <w:lang w:val="en-US" w:eastAsia="zh-CN" w:bidi="ar-SA"/>
        </w:rPr>
        <w:t>部门</w:t>
      </w:r>
      <w:r>
        <w:rPr>
          <w:rFonts w:hint="eastAsia" w:ascii="方正仿宋_GBK" w:eastAsia="方正仿宋_GBK" w:cs="方正仿宋_GBK"/>
          <w:color w:val="0C0C0C"/>
          <w:sz w:val="32"/>
          <w:szCs w:val="32"/>
          <w:shd w:val="clear" w:color="auto" w:fill="FFFFFF"/>
          <w:lang w:bidi="ar-SA"/>
        </w:rPr>
        <w:t>参加，作出相应的工作部署，宣布进入紧急防汛期。由</w:t>
      </w:r>
      <w:r>
        <w:rPr>
          <w:rFonts w:hint="eastAsia" w:ascii="方正仿宋_GBK" w:eastAsia="方正仿宋_GBK" w:cs="方正仿宋_GBK"/>
          <w:color w:val="0C0C0C"/>
          <w:sz w:val="32"/>
          <w:szCs w:val="32"/>
          <w:shd w:val="clear" w:color="auto" w:fill="FFFFFF"/>
          <w:lang w:val="en-US" w:eastAsia="zh-CN" w:bidi="ar-SA"/>
        </w:rPr>
        <w:t>镇党委书记</w:t>
      </w:r>
      <w:r>
        <w:rPr>
          <w:rFonts w:hint="eastAsia" w:ascii="方正仿宋_GBK" w:eastAsia="方正仿宋_GBK" w:cs="方正仿宋_GBK"/>
          <w:color w:val="0C0C0C"/>
          <w:sz w:val="32"/>
          <w:szCs w:val="32"/>
          <w:shd w:val="clear" w:color="auto" w:fill="FFFFFF"/>
          <w:lang w:bidi="ar-SA"/>
        </w:rPr>
        <w:t>担任总指挥迅速赶赴现场，成立先期指挥机构</w:t>
      </w:r>
      <w:r>
        <w:rPr>
          <w:rFonts w:hint="eastAsia" w:ascii="方正仿宋_GBK" w:eastAsia="方正仿宋_GBK" w:cs="方正仿宋_GBK"/>
          <w:color w:val="0C0C0C"/>
          <w:sz w:val="32"/>
          <w:szCs w:val="32"/>
          <w:shd w:val="clear" w:color="auto" w:fill="FFFFFF"/>
          <w:lang w:eastAsia="zh-CN" w:bidi="ar-SA"/>
        </w:rPr>
        <w:t>，</w:t>
      </w:r>
      <w:r>
        <w:rPr>
          <w:rFonts w:hint="eastAsia" w:ascii="方正仿宋_GBK" w:eastAsia="方正仿宋_GBK" w:cs="方正仿宋_GBK"/>
          <w:color w:val="0C0C0C"/>
          <w:sz w:val="32"/>
          <w:szCs w:val="32"/>
          <w:shd w:val="clear" w:color="auto" w:fill="FFFFFF"/>
          <w:lang w:bidi="ar-SA"/>
        </w:rPr>
        <w:t>迅速有效开展先期处置工作</w:t>
      </w:r>
      <w:r>
        <w:rPr>
          <w:rFonts w:hint="eastAsia" w:ascii="方正仿宋_GBK" w:eastAsia="方正仿宋_GBK" w:cs="方正仿宋_GBK"/>
          <w:color w:val="0C0C0C"/>
          <w:sz w:val="32"/>
          <w:szCs w:val="32"/>
          <w:shd w:val="clear" w:color="auto" w:fill="FFFFFF"/>
          <w:lang w:eastAsia="zh-CN" w:bidi="ar-SA"/>
        </w:rPr>
        <w:t>，</w:t>
      </w:r>
      <w:r>
        <w:rPr>
          <w:rFonts w:hint="eastAsia" w:ascii="方正仿宋_GBK" w:eastAsia="方正仿宋_GBK" w:cs="方正仿宋_GBK"/>
          <w:color w:val="0C0C0C"/>
          <w:sz w:val="32"/>
          <w:szCs w:val="32"/>
          <w:shd w:val="clear" w:color="auto" w:fill="FFFFFF"/>
          <w:lang w:bidi="ar-SA"/>
        </w:rPr>
        <w:t>同时</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政府立即向</w:t>
      </w:r>
      <w:r>
        <w:rPr>
          <w:rFonts w:hint="eastAsia" w:ascii="方正仿宋_GBK" w:eastAsia="方正仿宋_GBK" w:cs="方正仿宋_GBK"/>
          <w:color w:val="0C0C0C"/>
          <w:sz w:val="32"/>
          <w:szCs w:val="32"/>
          <w:shd w:val="clear" w:color="auto" w:fill="FFFFFF"/>
          <w:lang w:val="en-US" w:eastAsia="zh-CN" w:bidi="ar-SA"/>
        </w:rPr>
        <w:t>区</w:t>
      </w:r>
      <w:r>
        <w:rPr>
          <w:rFonts w:hint="eastAsia" w:ascii="方正仿宋_GBK" w:eastAsia="方正仿宋_GBK" w:cs="方正仿宋_GBK"/>
          <w:color w:val="0C0C0C"/>
          <w:sz w:val="32"/>
          <w:szCs w:val="32"/>
          <w:shd w:val="clear" w:color="auto" w:fill="FFFFFF"/>
          <w:lang w:bidi="ar-SA"/>
        </w:rPr>
        <w:t>政府报告，</w:t>
      </w:r>
      <w:r>
        <w:rPr>
          <w:rFonts w:hint="eastAsia" w:ascii="方正仿宋_GBK" w:eastAsia="方正仿宋_GBK" w:cs="方正仿宋_GBK"/>
          <w:color w:val="0C0C0C"/>
          <w:sz w:val="32"/>
          <w:szCs w:val="32"/>
          <w:shd w:val="clear" w:color="auto" w:fill="FFFFFF"/>
          <w:lang w:val="en-US" w:eastAsia="zh-CN" w:bidi="ar-SA"/>
        </w:rPr>
        <w:t>应急办</w:t>
      </w:r>
      <w:r>
        <w:rPr>
          <w:rFonts w:hint="eastAsia" w:ascii="方正仿宋_GBK" w:eastAsia="方正仿宋_GBK" w:cs="方正仿宋_GBK"/>
          <w:color w:val="0C0C0C"/>
          <w:sz w:val="32"/>
          <w:szCs w:val="32"/>
          <w:shd w:val="clear" w:color="auto" w:fill="FFFFFF"/>
          <w:lang w:bidi="ar-SA"/>
        </w:rPr>
        <w:t>向</w:t>
      </w:r>
      <w:r>
        <w:rPr>
          <w:rFonts w:hint="eastAsia" w:ascii="方正仿宋_GBK" w:eastAsia="方正仿宋_GBK" w:cs="方正仿宋_GBK"/>
          <w:color w:val="0C0C0C"/>
          <w:sz w:val="32"/>
          <w:szCs w:val="32"/>
          <w:shd w:val="clear" w:color="auto" w:fill="FFFFFF"/>
          <w:lang w:val="en-US" w:eastAsia="zh-CN" w:bidi="ar-SA"/>
        </w:rPr>
        <w:t>区</w:t>
      </w:r>
      <w:r>
        <w:rPr>
          <w:rFonts w:hint="eastAsia" w:ascii="方正仿宋_GBK" w:eastAsia="方正仿宋_GBK" w:cs="方正仿宋_GBK"/>
          <w:color w:val="0C0C0C"/>
          <w:sz w:val="32"/>
          <w:szCs w:val="32"/>
          <w:shd w:val="clear" w:color="auto" w:fill="FFFFFF"/>
          <w:lang w:bidi="ar-SA"/>
        </w:rPr>
        <w:t>应急局报告，待上级应急指挥部成立后移交指挥权，服从上级应急指挥部的统一调度。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2</w:t>
      </w:r>
      <w:r>
        <w:rPr>
          <w:rFonts w:hint="eastAsia" w:ascii="方正仿宋_GBK" w:eastAsia="方正仿宋_GBK" w:cs="方正仿宋_GBK"/>
          <w:color w:val="0C0C0C"/>
          <w:sz w:val="32"/>
          <w:szCs w:val="32"/>
          <w:shd w:val="clear" w:color="auto" w:fill="FFFFFF"/>
          <w:lang w:bidi="ar-SA"/>
        </w:rPr>
        <w:t>）应急值班：镇指挥部成员单位要加强对值班人员的优化调度，落实本单位三分之二以上人员24小时在岗值班和领导在岗带班；应急救援队伍全员在岗，随时准备开展救援。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3</w:t>
      </w: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防指各成员单位：参照Ⅲ级响应行动分组职责基础上，</w:t>
      </w:r>
      <w:r>
        <w:rPr>
          <w:rFonts w:hint="eastAsia" w:ascii="方正仿宋_GBK" w:eastAsia="方正仿宋_GBK" w:cs="方正仿宋_GBK"/>
          <w:color w:val="0C0C0C"/>
          <w:sz w:val="32"/>
          <w:szCs w:val="32"/>
          <w:shd w:val="clear" w:color="auto" w:fill="FFFFFF"/>
          <w:lang w:val="en-US" w:eastAsia="zh-CN" w:bidi="ar-SA"/>
        </w:rPr>
        <w:t>宣传办</w:t>
      </w:r>
      <w:r>
        <w:rPr>
          <w:rFonts w:hint="eastAsia" w:ascii="方正仿宋_GBK" w:eastAsia="方正仿宋_GBK" w:cs="方正仿宋_GBK"/>
          <w:color w:val="0C0C0C"/>
          <w:sz w:val="32"/>
          <w:szCs w:val="32"/>
          <w:shd w:val="clear" w:color="auto" w:fill="FFFFFF"/>
          <w:lang w:bidi="ar-SA"/>
        </w:rPr>
        <w:t>加强灾情宣传力度，全方位、多渠道报到，提醒市民做好防灾工作；</w:t>
      </w:r>
      <w:r>
        <w:rPr>
          <w:rFonts w:hint="eastAsia" w:ascii="方正仿宋_GBK" w:eastAsia="方正仿宋_GBK" w:cs="方正仿宋_GBK"/>
          <w:color w:val="0C0C0C"/>
          <w:sz w:val="32"/>
          <w:szCs w:val="32"/>
          <w:shd w:val="clear" w:color="auto" w:fill="FFFFFF"/>
          <w:lang w:val="en-US" w:eastAsia="zh-CN" w:bidi="ar-SA"/>
        </w:rPr>
        <w:t>派出所</w:t>
      </w:r>
      <w:r>
        <w:rPr>
          <w:rFonts w:hint="eastAsia" w:ascii="方正仿宋_GBK" w:eastAsia="方正仿宋_GBK" w:cs="方正仿宋_GBK"/>
          <w:color w:val="0C0C0C"/>
          <w:sz w:val="32"/>
          <w:szCs w:val="32"/>
          <w:shd w:val="clear" w:color="auto" w:fill="FFFFFF"/>
          <w:lang w:bidi="ar-SA"/>
        </w:rPr>
        <w:t>加大警力投入，做好灾区交通秩序维护、治安管理和安全保卫工作；</w:t>
      </w:r>
      <w:r>
        <w:rPr>
          <w:rFonts w:hint="eastAsia" w:ascii="方正仿宋_GBK" w:eastAsia="方正仿宋_GBK" w:cs="方正仿宋_GBK"/>
          <w:color w:val="0C0C0C"/>
          <w:sz w:val="32"/>
          <w:szCs w:val="32"/>
          <w:shd w:val="clear" w:color="auto" w:fill="FFFFFF"/>
          <w:lang w:val="en-US" w:eastAsia="zh-CN" w:bidi="ar-SA"/>
        </w:rPr>
        <w:t>卫健办</w:t>
      </w:r>
      <w:r>
        <w:rPr>
          <w:rFonts w:hint="eastAsia" w:ascii="方正仿宋_GBK" w:eastAsia="方正仿宋_GBK" w:cs="方正仿宋_GBK"/>
          <w:color w:val="0C0C0C"/>
          <w:sz w:val="32"/>
          <w:szCs w:val="32"/>
          <w:shd w:val="clear" w:color="auto" w:fill="FFFFFF"/>
          <w:lang w:bidi="ar-SA"/>
        </w:rPr>
        <w:t>根据需要，及时</w:t>
      </w:r>
      <w:r>
        <w:rPr>
          <w:rFonts w:hint="eastAsia" w:ascii="方正仿宋_GBK" w:eastAsia="方正仿宋_GBK" w:cs="方正仿宋_GBK"/>
          <w:color w:val="0C0C0C"/>
          <w:sz w:val="32"/>
          <w:szCs w:val="32"/>
          <w:shd w:val="clear" w:color="auto" w:fill="FFFFFF"/>
          <w:lang w:val="en-US" w:eastAsia="zh-CN" w:bidi="ar-SA"/>
        </w:rPr>
        <w:t>组织</w:t>
      </w:r>
      <w:r>
        <w:rPr>
          <w:rFonts w:hint="eastAsia" w:ascii="方正仿宋_GBK" w:eastAsia="方正仿宋_GBK" w:cs="方正仿宋_GBK"/>
          <w:color w:val="0C0C0C"/>
          <w:sz w:val="32"/>
          <w:szCs w:val="32"/>
          <w:shd w:val="clear" w:color="auto" w:fill="FFFFFF"/>
          <w:lang w:bidi="ar-SA"/>
        </w:rPr>
        <w:t>医疗卫生防治队伍赴灾区开展医疗救治和疾病防控工作；</w:t>
      </w:r>
      <w:r>
        <w:rPr>
          <w:rFonts w:hint="eastAsia" w:ascii="方正仿宋_GBK" w:eastAsia="方正仿宋_GBK" w:cs="方正仿宋_GBK"/>
          <w:color w:val="0C0C0C"/>
          <w:sz w:val="32"/>
          <w:szCs w:val="32"/>
          <w:shd w:val="clear" w:color="auto" w:fill="FFFFFF"/>
          <w:lang w:val="en-US" w:eastAsia="zh-CN" w:bidi="ar-SA"/>
        </w:rPr>
        <w:t>党政办</w:t>
      </w:r>
      <w:r>
        <w:rPr>
          <w:rFonts w:hint="eastAsia" w:ascii="方正仿宋_GBK" w:eastAsia="方正仿宋_GBK" w:cs="方正仿宋_GBK"/>
          <w:color w:val="0C0C0C"/>
          <w:sz w:val="32"/>
          <w:szCs w:val="32"/>
          <w:shd w:val="clear" w:color="auto" w:fill="FFFFFF"/>
          <w:lang w:bidi="ar-SA"/>
        </w:rPr>
        <w:t>做好物资保障相关工作；供水、供电、供气、通讯、道路交通及基础设施相关部门负责做好对应保障工作。</w:t>
      </w:r>
    </w:p>
    <w:p>
      <w:pPr>
        <w:keepNext w:val="0"/>
        <w:keepLines w:val="0"/>
        <w:pageBreakBefore w:val="0"/>
        <w:kinsoku/>
        <w:wordWrap/>
        <w:overflowPunct/>
        <w:topLinePunct w:val="0"/>
        <w:bidi w:val="0"/>
        <w:spacing w:line="579" w:lineRule="exact"/>
        <w:ind w:firstLine="640" w:firstLineChars="200"/>
        <w:rPr>
          <w:rStyle w:val="11"/>
          <w:rFonts w:hint="eastAsia" w:ascii="方正楷体_GBK" w:eastAsia="方正楷体_GBK" w:cs="方正楷体_GBK"/>
          <w:b w:val="0"/>
          <w:bCs/>
          <w:sz w:val="32"/>
          <w:szCs w:val="32"/>
          <w:shd w:val="clear" w:color="auto" w:fill="FFFFFF"/>
          <w:lang w:bidi="ar-SA"/>
        </w:rPr>
      </w:pPr>
      <w:bookmarkStart w:id="72" w:name="_Toc20123"/>
      <w:r>
        <w:rPr>
          <w:rStyle w:val="11"/>
          <w:rFonts w:hint="eastAsia" w:ascii="方正楷体_GBK" w:eastAsia="方正楷体_GBK" w:cs="方正楷体_GBK"/>
          <w:b w:val="0"/>
          <w:bCs/>
          <w:sz w:val="32"/>
          <w:szCs w:val="32"/>
          <w:shd w:val="clear" w:color="auto" w:fill="FFFFFF"/>
          <w:lang w:bidi="ar-SA"/>
        </w:rPr>
        <w:t>4.6</w:t>
      </w:r>
      <w:r>
        <w:rPr>
          <w:rFonts w:hint="eastAsia" w:ascii="方正楷体_GBK" w:eastAsia="方正楷体_GBK" w:cs="方正楷体_GBK"/>
          <w:color w:val="0C0C0C"/>
          <w:sz w:val="32"/>
          <w:szCs w:val="32"/>
          <w:shd w:val="clear" w:color="auto" w:fill="FFFFFF"/>
          <w:lang w:bidi="ar-SA"/>
        </w:rPr>
        <w:t>Ⅰ</w:t>
      </w:r>
      <w:r>
        <w:rPr>
          <w:rStyle w:val="11"/>
          <w:rFonts w:hint="eastAsia" w:ascii="方正楷体_GBK" w:eastAsia="方正楷体_GBK" w:cs="方正楷体_GBK"/>
          <w:b w:val="0"/>
          <w:bCs/>
          <w:sz w:val="32"/>
          <w:szCs w:val="32"/>
          <w:shd w:val="clear" w:color="auto" w:fill="FFFFFF"/>
          <w:lang w:bidi="ar-SA"/>
        </w:rPr>
        <w:t>级应急响应</w:t>
      </w:r>
      <w:bookmarkEnd w:id="72"/>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4.6.1出现下列情况之一者，为Ⅰ级响应：</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（1）长江发生或预报即将发生流域性超保证洪水。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（2）出现特别严重危及公共安全的山洪、堰塞湖等灾害。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（3）中型水库溃坝，严重危及公共安全。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（4）中心城区3小时内降雨量超过150毫米或24小时降雨量超过300毫米，或5个以上镇街24 小时降雨量达250毫米以上，或10个以上镇街24小时降雨量达200毫米以上，造成特别重大山洪灾害。</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（5）出现特重旱灾情。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（6）可能发生其他特别严重并且危及公共安全或有特别重大社会影响的防汛突发事件，或按照上级防汛抗旱指挥部和上级政府的要求需要启动相应响应的事件。</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4.6.2Ⅰ级响应启动程序和响应措施</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Ⅰ级响应行动与Ⅱ级响应行动相同，牵涉的范围更广，应急力量更多。</w:t>
      </w:r>
      <w:bookmarkStart w:id="73" w:name="_Toc18396"/>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Style w:val="11"/>
          <w:rFonts w:hint="eastAsia" w:ascii="方正楷体_GBK" w:eastAsia="方正楷体_GBK" w:cs="方正楷体_GBK"/>
          <w:b w:val="0"/>
          <w:bCs/>
          <w:sz w:val="32"/>
          <w:szCs w:val="32"/>
          <w:shd w:val="clear" w:color="auto" w:fill="FFFFFF"/>
          <w:lang w:bidi="ar-SA"/>
        </w:rPr>
      </w:pPr>
      <w:r>
        <w:rPr>
          <w:rStyle w:val="11"/>
          <w:rFonts w:hint="eastAsia" w:ascii="方正楷体_GBK" w:eastAsia="方正楷体_GBK" w:cs="方正楷体_GBK"/>
          <w:b w:val="0"/>
          <w:bCs/>
          <w:sz w:val="32"/>
          <w:szCs w:val="32"/>
          <w:shd w:val="clear" w:color="auto" w:fill="FFFFFF"/>
          <w:lang w:bidi="ar-SA"/>
        </w:rPr>
        <w:t>4.7</w:t>
      </w:r>
      <w:r>
        <w:rPr>
          <w:rFonts w:hint="eastAsia" w:ascii="方正楷体_GBK" w:eastAsia="方正楷体_GBK" w:cs="方正楷体_GBK"/>
          <w:color w:val="0C0C0C"/>
          <w:sz w:val="32"/>
          <w:szCs w:val="32"/>
          <w:shd w:val="clear" w:color="auto" w:fill="FFFFFF"/>
          <w:lang w:bidi="ar-SA"/>
        </w:rPr>
        <w:t>紧急处置措施</w:t>
      </w:r>
      <w:bookmarkEnd w:id="73"/>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4.7.1在紧急防汛期，</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防指及成员单位可以依照职权采取下列措施：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（1）对受洪水威胁的群众，立即组织群众转移，妥善安排被转移群众的基本生活，在转移指令解除前转移群众不得擅自返回。</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（2）因抢险需要，征用物资、设备、交通运输工具和人力，取土、占地、砍伐林木。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（3）统一调度、指挥水库、闸坝、河堤排水工程设施的使用。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（4）统一管理利用水工程设施和与防汛抗旱有关的水体从事旅游、航运、体育、餐饮、娱乐等的活动。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（5）可以采取停止户外集体活动、学校停课、工厂停工、市场停市等措施。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（6）加强对市场价格的监控，从严惩处囤积居奇、哄抬物价、制假售假等扰乱市场秩序的行为，稳定市场价格，维护市场秩序。</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4.7.2在抗旱期，</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防指应当按照“先生活、后生产，先节水、后调水，先取河道水、后用水库水，先用地表水、后取地下水”的原则，优先保障群众基本生活用水，并采取下列抗旱措施：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（1）启用应急水源，统一对地表水、地下水、再生水等水源进行调配。</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（2）核减用水计划和供水指标，实行定时、定点、限量供应。</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3</w:t>
      </w:r>
      <w:r>
        <w:rPr>
          <w:rFonts w:hint="eastAsia" w:ascii="方正仿宋_GBK" w:eastAsia="方正仿宋_GBK" w:cs="方正仿宋_GBK"/>
          <w:color w:val="0C0C0C"/>
          <w:sz w:val="32"/>
          <w:szCs w:val="32"/>
          <w:shd w:val="clear" w:color="auto" w:fill="FFFFFF"/>
          <w:lang w:bidi="ar-SA"/>
        </w:rPr>
        <w:t>）临时设置抽水泵站，开挖输水渠道，应急性打井、挖泉、建蓄水池。</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4</w:t>
      </w:r>
      <w:r>
        <w:rPr>
          <w:rFonts w:hint="eastAsia" w:ascii="方正仿宋_GBK" w:eastAsia="方正仿宋_GBK" w:cs="方正仿宋_GBK"/>
          <w:color w:val="0C0C0C"/>
          <w:sz w:val="32"/>
          <w:szCs w:val="32"/>
          <w:shd w:val="clear" w:color="auto" w:fill="FFFFFF"/>
          <w:lang w:bidi="ar-SA"/>
        </w:rPr>
        <w:t>）应急性跨流域调水。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5</w:t>
      </w:r>
      <w:r>
        <w:rPr>
          <w:rFonts w:hint="eastAsia" w:ascii="方正仿宋_GBK" w:eastAsia="方正仿宋_GBK" w:cs="方正仿宋_GBK"/>
          <w:color w:val="0C0C0C"/>
          <w:sz w:val="32"/>
          <w:szCs w:val="32"/>
          <w:shd w:val="clear" w:color="auto" w:fill="FFFFFF"/>
          <w:lang w:bidi="ar-SA"/>
        </w:rPr>
        <w:t>）对人畜饮水严重困难地区实行人工送水。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6</w:t>
      </w:r>
      <w:r>
        <w:rPr>
          <w:rFonts w:hint="eastAsia" w:ascii="方正仿宋_GBK" w:eastAsia="方正仿宋_GBK" w:cs="方正仿宋_GBK"/>
          <w:color w:val="0C0C0C"/>
          <w:sz w:val="32"/>
          <w:szCs w:val="32"/>
          <w:shd w:val="clear" w:color="auto" w:fill="FFFFFF"/>
          <w:lang w:bidi="ar-SA"/>
        </w:rPr>
        <w:t>）必要时封堵有关排水、排污口门，保护水源水质。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w:t>
      </w:r>
      <w:r>
        <w:rPr>
          <w:rFonts w:hint="eastAsia" w:ascii="方正仿宋_GBK" w:eastAsia="方正仿宋_GBK" w:cs="方正仿宋_GBK"/>
          <w:color w:val="0C0C0C"/>
          <w:sz w:val="32"/>
          <w:szCs w:val="32"/>
          <w:shd w:val="clear" w:color="auto" w:fill="FFFFFF"/>
          <w:lang w:val="en-US" w:eastAsia="zh-CN" w:bidi="ar-SA"/>
        </w:rPr>
        <w:t>7</w:t>
      </w:r>
      <w:r>
        <w:rPr>
          <w:rFonts w:hint="eastAsia" w:ascii="方正仿宋_GBK" w:eastAsia="方正仿宋_GBK" w:cs="方正仿宋_GBK"/>
          <w:color w:val="0C0C0C"/>
          <w:sz w:val="32"/>
          <w:szCs w:val="32"/>
          <w:shd w:val="clear" w:color="auto" w:fill="FFFFFF"/>
          <w:lang w:bidi="ar-SA"/>
        </w:rPr>
        <w:t>）其他应急措施。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4.7.3为减少或避免干旱期间给农作物或农田带来的影响</w:t>
      </w:r>
      <w:r>
        <w:rPr>
          <w:rFonts w:hint="eastAsia" w:ascii="方正仿宋_GBK" w:eastAsia="方正仿宋_GBK" w:cs="方正仿宋_GBK"/>
          <w:color w:val="0C0C0C"/>
          <w:sz w:val="32"/>
          <w:szCs w:val="32"/>
          <w:shd w:val="clear" w:color="auto" w:fill="FFFFFF"/>
          <w:lang w:eastAsia="zh-CN" w:bidi="ar-SA"/>
        </w:rPr>
        <w:t>，</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防指及成员单位可采取以下技术措施：</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（1）加强农田水利基础设施建设和农村饮水工程建设。</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（2）组织做好抗旱应急工程及其配套设施建设和节水改造。</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w:t>
      </w:r>
      <w:r>
        <w:rPr>
          <w:rFonts w:hint="eastAsia" w:ascii="方正仿宋_GBK" w:eastAsia="方正仿宋_GBK" w:cs="方正仿宋_GBK"/>
          <w:color w:val="0C0C0C"/>
          <w:sz w:val="32"/>
          <w:szCs w:val="32"/>
          <w:shd w:val="clear" w:color="auto" w:fill="FFFFFF"/>
          <w:lang w:val="en-US" w:eastAsia="zh-CN" w:bidi="ar-SA"/>
        </w:rPr>
        <w:t>农业服务中心</w:t>
      </w:r>
      <w:r>
        <w:rPr>
          <w:rFonts w:hint="eastAsia" w:ascii="方正仿宋_GBK" w:eastAsia="方正仿宋_GBK" w:cs="方正仿宋_GBK"/>
          <w:color w:val="0C0C0C"/>
          <w:sz w:val="32"/>
          <w:szCs w:val="32"/>
          <w:shd w:val="clear" w:color="auto" w:fill="FFFFFF"/>
          <w:lang w:bidi="ar-SA"/>
        </w:rPr>
        <w:t>应当做好相关设施和工程的管理和维护，确保其正常运行。</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（4）因地制宜修建小微型蓄水、引水、提水工程和雨水集蓄利用工程。</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（5）使用抗旱节水机械和装备，推广农田节水技术，发展旱作节水农业。</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（6）</w:t>
      </w:r>
      <w:r>
        <w:rPr>
          <w:rFonts w:hint="eastAsia" w:ascii="方正仿宋_GBK" w:eastAsia="方正仿宋_GBK" w:cs="方正仿宋_GBK"/>
          <w:color w:val="0C0C0C"/>
          <w:sz w:val="32"/>
          <w:szCs w:val="32"/>
          <w:shd w:val="clear" w:color="auto" w:fill="FFFFFF"/>
          <w:lang w:val="en-US" w:eastAsia="zh-CN" w:bidi="ar-SA"/>
        </w:rPr>
        <w:t>农业服务中心</w:t>
      </w:r>
      <w:r>
        <w:rPr>
          <w:rFonts w:hint="eastAsia" w:ascii="方正仿宋_GBK" w:eastAsia="方正仿宋_GBK" w:cs="方正仿宋_GBK"/>
          <w:color w:val="0C0C0C"/>
          <w:sz w:val="32"/>
          <w:szCs w:val="32"/>
          <w:shd w:val="clear" w:color="auto" w:fill="FFFFFF"/>
          <w:lang w:bidi="ar-SA"/>
        </w:rPr>
        <w:t>应当指导干旱区域农业种植结构的调整，培育和推广应用耐旱品种。</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74" w:name="_Toc15551"/>
      <w:r>
        <w:rPr>
          <w:rStyle w:val="11"/>
          <w:rFonts w:hint="eastAsia" w:ascii="方正楷体_GBK" w:eastAsia="方正楷体_GBK" w:cs="方正楷体_GBK"/>
          <w:b w:val="0"/>
          <w:bCs/>
          <w:sz w:val="32"/>
          <w:szCs w:val="32"/>
          <w:shd w:val="clear" w:color="auto" w:fill="FFFFFF"/>
          <w:lang w:bidi="ar-SA"/>
        </w:rPr>
        <w:t>4.8</w:t>
      </w:r>
      <w:r>
        <w:rPr>
          <w:rFonts w:hint="eastAsia" w:ascii="方正楷体_GBK" w:eastAsia="方正楷体_GBK" w:cs="方正楷体_GBK"/>
          <w:color w:val="0C0C0C"/>
          <w:sz w:val="32"/>
          <w:szCs w:val="32"/>
          <w:shd w:val="clear" w:color="auto" w:fill="FFFFFF"/>
          <w:lang w:bidi="ar-SA"/>
        </w:rPr>
        <w:t>安全防护和医疗救护</w:t>
      </w:r>
      <w:bookmarkEnd w:id="74"/>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4.8.1安全防护</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（1）应高度重视应急人员安全，调集和储备必要的防护器材、消毒药品、备用电源和抢救伤员必备的器械等，以备随时应用。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（2）抢险人员进入和撤出现场由现场指挥部视情况做出决定，其进入和撤出现场应遵守相应的安全规则。</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（3）出现洪涝灾害后，应及时做好群众的救援、转移和疏散工作，并及时发布通告，防止人、畜进入危险区或饮用被污染的水源。当地政府应提供应急避难场所，及时并妥善安置受灾群众，保证基本生活。</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4.8.2医疗救护</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加强当地疾病和突发公共卫生事件监测、报告工作，落实各项防病措施并派出医疗分队，紧急救护受伤人员。必要时事发地政府可紧急调动当地医疗机构成立现场紧急救护所。</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75" w:name="_Toc9492"/>
      <w:r>
        <w:rPr>
          <w:rStyle w:val="11"/>
          <w:rFonts w:hint="eastAsia" w:ascii="方正楷体_GBK" w:eastAsia="方正楷体_GBK" w:cs="方正楷体_GBK"/>
          <w:b w:val="0"/>
          <w:bCs/>
          <w:sz w:val="32"/>
          <w:szCs w:val="32"/>
          <w:shd w:val="clear" w:color="auto" w:fill="FFFFFF"/>
          <w:lang w:bidi="ar-SA"/>
        </w:rPr>
        <w:t>4.9</w:t>
      </w:r>
      <w:r>
        <w:rPr>
          <w:rFonts w:hint="eastAsia" w:ascii="方正楷体_GBK" w:eastAsia="方正楷体_GBK" w:cs="方正楷体_GBK"/>
          <w:color w:val="0C0C0C"/>
          <w:sz w:val="32"/>
          <w:szCs w:val="32"/>
          <w:shd w:val="clear" w:color="auto" w:fill="FFFFFF"/>
          <w:lang w:bidi="ar-SA"/>
        </w:rPr>
        <w:t>社会力量动员与参与</w:t>
      </w:r>
      <w:bookmarkEnd w:id="75"/>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出现水旱灾害后，防汛抗旱指挥部可根据事件的性质和危害程度，报经政府批准，对重点地区和重点部位实施紧急控制，防止事态及其危害进一步扩大。必要时可通过当地政府广泛调动社会力量积极参与次生、衍生事件处置。紧急情况下可依法征用和调用车辆、物资、人员等投入防汛抢险。</w:t>
      </w:r>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outlineLvl w:val="1"/>
        <w:rPr>
          <w:rStyle w:val="11"/>
          <w:rFonts w:hint="eastAsia" w:ascii="方正楷体_GBK" w:eastAsia="方正楷体_GBK" w:cs="方正楷体_GBK"/>
          <w:b w:val="0"/>
          <w:bCs/>
          <w:sz w:val="32"/>
          <w:szCs w:val="32"/>
          <w:shd w:val="clear" w:color="auto" w:fill="FFFFFF"/>
          <w:lang w:bidi="ar-SA"/>
        </w:rPr>
      </w:pPr>
      <w:bookmarkStart w:id="76" w:name="_Toc7240"/>
      <w:r>
        <w:rPr>
          <w:rStyle w:val="11"/>
          <w:rFonts w:hint="eastAsia" w:ascii="方正楷体_GBK" w:eastAsia="方正楷体_GBK" w:cs="方正楷体_GBK"/>
          <w:b w:val="0"/>
          <w:bCs/>
          <w:sz w:val="32"/>
          <w:szCs w:val="32"/>
          <w:shd w:val="clear" w:color="auto" w:fill="FFFFFF"/>
          <w:lang w:bidi="ar-SA"/>
        </w:rPr>
        <w:t>4.10</w:t>
      </w:r>
      <w:r>
        <w:rPr>
          <w:rFonts w:hint="eastAsia" w:ascii="方正楷体_GBK" w:eastAsia="方正楷体_GBK" w:cs="方正楷体_GBK"/>
          <w:color w:val="0C0C0C"/>
          <w:sz w:val="32"/>
          <w:szCs w:val="32"/>
          <w:shd w:val="clear" w:color="auto" w:fill="FFFFFF"/>
          <w:lang w:bidi="ar-SA"/>
        </w:rPr>
        <w:t>新闻发布</w:t>
      </w:r>
      <w:bookmarkEnd w:id="76"/>
    </w:p>
    <w:p>
      <w:pPr>
        <w:pStyle w:val="8"/>
        <w:keepNext w:val="0"/>
        <w:keepLines w:val="0"/>
        <w:pageBreakBefore w:val="0"/>
        <w:widowControl/>
        <w:kinsoku/>
        <w:wordWrap/>
        <w:overflowPunct/>
        <w:topLinePunct w:val="0"/>
        <w:bidi w:val="0"/>
        <w:spacing w:beforeAutospacing="0" w:afterAutospacing="0" w:line="579" w:lineRule="exact"/>
        <w:ind w:firstLine="640" w:firstLineChars="200"/>
        <w:jc w:val="both"/>
        <w:rPr>
          <w:rFonts w:hint="eastAsia" w:ascii="方正仿宋_GBK" w:eastAsia="方正仿宋_GBK" w:cs="方正仿宋_GBK"/>
          <w:color w:val="0C0C0C"/>
          <w:sz w:val="32"/>
          <w:szCs w:val="32"/>
          <w:shd w:val="clear" w:color="auto" w:fill="FFFFFF"/>
          <w:lang w:bidi="ar-SA"/>
        </w:rPr>
      </w:pPr>
      <w:r>
        <w:rPr>
          <w:rFonts w:hint="eastAsia" w:ascii="方正仿宋_GBK" w:eastAsia="方正仿宋_GBK" w:cs="方正仿宋_GBK"/>
          <w:color w:val="0C0C0C"/>
          <w:sz w:val="32"/>
          <w:szCs w:val="32"/>
          <w:shd w:val="clear" w:color="auto" w:fill="FFFFFF"/>
          <w:lang w:bidi="ar-SA"/>
        </w:rPr>
        <w:t>本</w:t>
      </w:r>
      <w:r>
        <w:rPr>
          <w:rFonts w:hint="eastAsia" w:ascii="方正仿宋_GBK" w:eastAsia="方正仿宋_GBK" w:cs="方正仿宋_GBK"/>
          <w:color w:val="0C0C0C"/>
          <w:sz w:val="32"/>
          <w:szCs w:val="32"/>
          <w:shd w:val="clear" w:color="auto" w:fill="FFFFFF"/>
          <w:lang w:val="en-US" w:eastAsia="zh-CN" w:bidi="ar-SA"/>
        </w:rPr>
        <w:t>镇</w:t>
      </w:r>
      <w:r>
        <w:rPr>
          <w:rFonts w:hint="eastAsia" w:ascii="方正仿宋_GBK" w:eastAsia="方正仿宋_GBK" w:cs="方正仿宋_GBK"/>
          <w:color w:val="0C0C0C"/>
          <w:sz w:val="32"/>
          <w:szCs w:val="32"/>
          <w:shd w:val="clear" w:color="auto" w:fill="FFFFFF"/>
          <w:lang w:bidi="ar-SA"/>
        </w:rPr>
        <w:t>行政区域内汛情旱情信息实行统一管理，由</w:t>
      </w:r>
      <w:r>
        <w:rPr>
          <w:rFonts w:hint="eastAsia" w:ascii="方正仿宋_GBK" w:eastAsia="方正仿宋_GBK" w:cs="方正仿宋_GBK"/>
          <w:color w:val="0C0C0C"/>
          <w:sz w:val="32"/>
          <w:szCs w:val="32"/>
          <w:shd w:val="clear" w:color="auto" w:fill="FFFFFF"/>
          <w:lang w:eastAsia="zh-CN" w:bidi="ar-SA"/>
        </w:rPr>
        <w:t>镇</w:t>
      </w:r>
      <w:r>
        <w:rPr>
          <w:rFonts w:hint="eastAsia" w:ascii="方正仿宋_GBK" w:eastAsia="方正仿宋_GBK" w:cs="方正仿宋_GBK"/>
          <w:color w:val="0C0C0C"/>
          <w:sz w:val="32"/>
          <w:szCs w:val="32"/>
          <w:shd w:val="clear" w:color="auto" w:fill="FFFFFF"/>
          <w:lang w:bidi="ar-SA"/>
        </w:rPr>
        <w:t xml:space="preserve">防指审核、发布。重大、特别重大灾情信息由上级政府按有关规定向社会发布，其他任何单位和个人不得擅自发布汛情旱情信息和灾情信息。 </w:t>
      </w:r>
    </w:p>
    <w:p>
      <w:pPr>
        <w:keepNext w:val="0"/>
        <w:keepLines w:val="0"/>
        <w:pageBreakBefore w:val="0"/>
        <w:kinsoku/>
        <w:wordWrap/>
        <w:overflowPunct/>
        <w:topLinePunct w:val="0"/>
        <w:bidi w:val="0"/>
        <w:spacing w:line="579" w:lineRule="exact"/>
        <w:ind w:firstLine="640" w:firstLineChars="200"/>
        <w:rPr>
          <w:rFonts w:hint="eastAsia" w:ascii="方正黑体_GBK" w:eastAsia="方正黑体_GBK" w:cs="方正黑体_GBK"/>
          <w:bCs/>
          <w:color w:val="0C0C0C"/>
          <w:sz w:val="32"/>
          <w:szCs w:val="32"/>
          <w:lang w:bidi="ar-SA"/>
        </w:rPr>
      </w:pPr>
      <w:bookmarkStart w:id="77" w:name="_Toc87069392"/>
      <w:bookmarkStart w:id="78" w:name="_Toc15293_WPSOffice_Level1"/>
      <w:bookmarkStart w:id="79" w:name="_Toc277600588"/>
      <w:bookmarkStart w:id="80" w:name="_Toc85877402"/>
      <w:bookmarkStart w:id="81" w:name="_Toc4958"/>
      <w:bookmarkStart w:id="82" w:name="_Toc30440"/>
      <w:bookmarkStart w:id="83" w:name="_Toc81904267"/>
      <w:r>
        <w:rPr>
          <w:rStyle w:val="11"/>
          <w:rFonts w:hint="eastAsia" w:ascii="方正黑体_GBK" w:eastAsia="方正黑体_GBK" w:cs="方正黑体_GBK"/>
          <w:b w:val="0"/>
          <w:bCs/>
          <w:color w:val="0C0C0C"/>
          <w:kern w:val="0"/>
          <w:sz w:val="32"/>
          <w:szCs w:val="32"/>
          <w:shd w:val="clear" w:color="auto" w:fill="FFFFFF"/>
          <w:lang w:val="en-GB" w:eastAsia="en-GB" w:bidi="ar-SA"/>
        </w:rPr>
        <w:t>5后期处置</w:t>
      </w:r>
      <w:bookmarkEnd w:id="77"/>
      <w:bookmarkEnd w:id="78"/>
      <w:bookmarkEnd w:id="79"/>
      <w:bookmarkEnd w:id="80"/>
      <w:bookmarkEnd w:id="81"/>
      <w:bookmarkEnd w:id="82"/>
      <w:bookmarkEnd w:id="83"/>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84" w:name="_Toc15470_WPSOffice_Level2"/>
      <w:bookmarkStart w:id="85" w:name="_Toc277600589"/>
      <w:bookmarkStart w:id="86" w:name="_Toc9733"/>
      <w:bookmarkStart w:id="87" w:name="_Toc81904268"/>
      <w:bookmarkStart w:id="88" w:name="_Toc87069393"/>
      <w:bookmarkStart w:id="89" w:name="_Toc22735_WPSOffice_Level2"/>
      <w:bookmarkStart w:id="90" w:name="_Toc85877403"/>
      <w:bookmarkStart w:id="91" w:name="_Toc23647"/>
      <w:r>
        <w:rPr>
          <w:rStyle w:val="11"/>
          <w:rFonts w:hint="eastAsia" w:ascii="方正楷体_GBK" w:eastAsia="方正楷体_GBK" w:cs="方正楷体_GBK"/>
          <w:b w:val="0"/>
          <w:bCs/>
          <w:color w:val="0C0C0C"/>
          <w:kern w:val="0"/>
          <w:sz w:val="32"/>
          <w:szCs w:val="32"/>
          <w:shd w:val="clear" w:color="auto" w:fill="FFFFFF"/>
          <w:lang w:val="en-GB" w:eastAsia="en-GB" w:bidi="ar-SA"/>
        </w:rPr>
        <w:t>5.1</w:t>
      </w:r>
      <w:bookmarkEnd w:id="84"/>
      <w:bookmarkEnd w:id="85"/>
      <w:bookmarkEnd w:id="86"/>
      <w:bookmarkEnd w:id="87"/>
      <w:bookmarkEnd w:id="88"/>
      <w:bookmarkEnd w:id="89"/>
      <w:bookmarkEnd w:id="90"/>
      <w:r>
        <w:rPr>
          <w:rStyle w:val="11"/>
          <w:rFonts w:hint="eastAsia" w:ascii="方正楷体_GBK" w:eastAsia="方正楷体_GBK" w:cs="方正楷体_GBK"/>
          <w:b w:val="0"/>
          <w:bCs/>
          <w:color w:val="0C0C0C"/>
          <w:kern w:val="0"/>
          <w:sz w:val="32"/>
          <w:szCs w:val="32"/>
          <w:shd w:val="clear" w:color="auto" w:fill="FFFFFF"/>
          <w:lang w:bidi="ar-SA"/>
        </w:rPr>
        <w:t>恢复重建</w:t>
      </w:r>
      <w:bookmarkEnd w:id="91"/>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1）水旱灾害发生后，对转移安置的受灾人员，由事发地镇街应组织落实转移安置人员临时生活住所和基本生活物资供给，保证灾区社会稳定。应急部门要及时统计受灾情况，根据需要救助受灾严重的困难群众，开展抚慰。卫生健康部门做好灾区外环境消杀防疫工作，防止洪涝灾害过后传染病疫情暴发。有关行业主管部门尽快组织修复遭到毁坏的城乡供水工程和交通、电力、通信、水文等基础设施。</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（2）灾后恢复重建工作由事发地镇街组织，有关部门按照职责帮助灾区群众开展生产自救，尽快恢复正常生产生活秩序。</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92" w:name="_Toc81904264"/>
      <w:bookmarkStart w:id="93" w:name="_Toc81730586"/>
      <w:bookmarkStart w:id="94" w:name="_Toc5772_WPSOffice_Level2"/>
      <w:bookmarkStart w:id="95" w:name="_Toc277600592"/>
      <w:bookmarkStart w:id="96" w:name="_Toc10115"/>
      <w:bookmarkStart w:id="97" w:name="_Toc85877406"/>
      <w:bookmarkStart w:id="98" w:name="_Toc87069396"/>
      <w:bookmarkStart w:id="99" w:name="_Toc16536_WPSOffice_Level2"/>
      <w:bookmarkStart w:id="100" w:name="_Toc31832"/>
      <w:r>
        <w:rPr>
          <w:rStyle w:val="11"/>
          <w:rFonts w:hint="eastAsia" w:ascii="方正楷体_GBK" w:eastAsia="方正楷体_GBK" w:cs="方正楷体_GBK"/>
          <w:b w:val="0"/>
          <w:bCs/>
          <w:color w:val="0C0C0C"/>
          <w:kern w:val="0"/>
          <w:sz w:val="32"/>
          <w:szCs w:val="32"/>
          <w:shd w:val="clear" w:color="auto" w:fill="FFFFFF"/>
          <w:lang w:val="en-GB" w:eastAsia="en-GB" w:bidi="ar-SA"/>
        </w:rPr>
        <w:t>5.</w:t>
      </w:r>
      <w:bookmarkEnd w:id="92"/>
      <w:bookmarkEnd w:id="93"/>
      <w:r>
        <w:rPr>
          <w:rStyle w:val="11"/>
          <w:rFonts w:hint="eastAsia" w:ascii="方正楷体_GBK" w:eastAsia="方正楷体_GBK" w:cs="方正楷体_GBK"/>
          <w:b w:val="0"/>
          <w:bCs/>
          <w:color w:val="0C0C0C"/>
          <w:kern w:val="0"/>
          <w:sz w:val="32"/>
          <w:szCs w:val="32"/>
          <w:shd w:val="clear" w:color="auto" w:fill="FFFFFF"/>
          <w:lang w:bidi="ar-SA"/>
        </w:rPr>
        <w:t>2</w:t>
      </w:r>
      <w:bookmarkEnd w:id="94"/>
      <w:bookmarkEnd w:id="95"/>
      <w:bookmarkEnd w:id="96"/>
      <w:bookmarkEnd w:id="97"/>
      <w:bookmarkEnd w:id="98"/>
      <w:bookmarkEnd w:id="99"/>
      <w:r>
        <w:rPr>
          <w:rStyle w:val="11"/>
          <w:rFonts w:hint="eastAsia" w:ascii="方正楷体_GBK" w:eastAsia="方正楷体_GBK" w:cs="方正楷体_GBK"/>
          <w:b w:val="0"/>
          <w:bCs/>
          <w:color w:val="0C0C0C"/>
          <w:kern w:val="0"/>
          <w:sz w:val="32"/>
          <w:szCs w:val="32"/>
          <w:shd w:val="clear" w:color="auto" w:fill="FFFFFF"/>
          <w:lang w:bidi="ar-SA"/>
        </w:rPr>
        <w:t xml:space="preserve">  社会救助</w:t>
      </w:r>
      <w:bookmarkEnd w:id="100"/>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bookmarkStart w:id="101" w:name="_Toc85877407"/>
      <w:bookmarkStart w:id="102" w:name="_Toc22801_WPSOffice_Level1"/>
      <w:bookmarkStart w:id="103" w:name="_Toc87069397"/>
      <w:bookmarkStart w:id="104" w:name="_Toc81904272"/>
      <w:bookmarkStart w:id="105" w:name="_Toc277600593"/>
      <w:r>
        <w:rPr>
          <w:rFonts w:hint="eastAsia" w:ascii="方正仿宋_GBK" w:eastAsia="方正仿宋_GBK" w:cs="方正仿宋_GBK"/>
          <w:color w:val="0C0C0C"/>
          <w:sz w:val="32"/>
          <w:szCs w:val="32"/>
          <w:lang w:val="en-US" w:eastAsia="en-US" w:bidi="ar-SA"/>
        </w:rPr>
        <w:t>做好经常性社会捐赠工作。水旱灾害发生后，辖区内慈善组织可依法有序组织开展慈善捐赠活动；</w:t>
      </w:r>
      <w:r>
        <w:rPr>
          <w:rFonts w:hint="eastAsia" w:ascii="方正仿宋_GBK" w:eastAsia="方正仿宋_GBK" w:cs="方正仿宋_GBK"/>
          <w:color w:val="0C0C0C"/>
          <w:sz w:val="32"/>
          <w:szCs w:val="32"/>
          <w:lang w:val="en-US" w:eastAsia="zh-CN" w:bidi="ar-SA"/>
        </w:rPr>
        <w:t>镇政府</w:t>
      </w:r>
      <w:r>
        <w:rPr>
          <w:rFonts w:hint="eastAsia" w:ascii="方正仿宋_GBK" w:eastAsia="方正仿宋_GBK" w:cs="方正仿宋_GBK"/>
          <w:color w:val="0C0C0C"/>
          <w:sz w:val="32"/>
          <w:szCs w:val="32"/>
          <w:lang w:val="en-US" w:eastAsia="en-US" w:bidi="ar-SA"/>
        </w:rPr>
        <w:t>可直接接受社会捐赠，并加强对非定向捐赠款物的统筹使用，确保捐赠资金和物资及时安排发放给受水旱灾害影响的群众；</w:t>
      </w:r>
      <w:r>
        <w:rPr>
          <w:rFonts w:hint="eastAsia" w:ascii="方正仿宋_GBK" w:eastAsia="方正仿宋_GBK" w:cs="方正仿宋_GBK"/>
          <w:color w:val="0C0C0C"/>
          <w:sz w:val="32"/>
          <w:szCs w:val="32"/>
          <w:lang w:val="en-US" w:eastAsia="zh-CN" w:bidi="ar-SA"/>
        </w:rPr>
        <w:t>镇民政办</w:t>
      </w:r>
      <w:r>
        <w:rPr>
          <w:rFonts w:hint="eastAsia" w:ascii="方正仿宋_GBK" w:eastAsia="方正仿宋_GBK" w:cs="方正仿宋_GBK"/>
          <w:color w:val="0C0C0C"/>
          <w:sz w:val="32"/>
          <w:szCs w:val="32"/>
          <w:lang w:val="en-US" w:eastAsia="en-US" w:bidi="ar-SA"/>
        </w:rPr>
        <w:t>负责慈善捐赠活动的指导和监督。</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06" w:name="_Toc32450"/>
      <w:r>
        <w:rPr>
          <w:rStyle w:val="11"/>
          <w:rFonts w:hint="eastAsia" w:ascii="方正楷体_GBK" w:eastAsia="方正楷体_GBK" w:cs="方正楷体_GBK"/>
          <w:b w:val="0"/>
          <w:bCs/>
          <w:color w:val="0C0C0C"/>
          <w:kern w:val="0"/>
          <w:sz w:val="32"/>
          <w:szCs w:val="32"/>
          <w:shd w:val="clear" w:color="auto" w:fill="FFFFFF"/>
          <w:lang w:val="en-GB" w:eastAsia="en-GB" w:bidi="ar-SA"/>
        </w:rPr>
        <w:t>5.</w:t>
      </w:r>
      <w:r>
        <w:rPr>
          <w:rStyle w:val="11"/>
          <w:rFonts w:hint="eastAsia" w:ascii="方正楷体_GBK" w:eastAsia="方正楷体_GBK" w:cs="方正楷体_GBK"/>
          <w:b w:val="0"/>
          <w:bCs/>
          <w:color w:val="0C0C0C"/>
          <w:kern w:val="0"/>
          <w:sz w:val="32"/>
          <w:szCs w:val="32"/>
          <w:shd w:val="clear" w:color="auto" w:fill="FFFFFF"/>
          <w:lang w:bidi="ar-SA"/>
        </w:rPr>
        <w:t>3  征用补偿</w:t>
      </w:r>
      <w:bookmarkEnd w:id="106"/>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防汛抗旱结束后，应当及时归还征用的物资、设备、交通运输工具等，并依法给予补偿。取土、占地、砍伐林木的，应当依法向有关部门补办手续。当地政府对取土后的土地组织复垦，对砍伐的林木组织补种。</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07" w:name="_Toc5684"/>
      <w:r>
        <w:rPr>
          <w:rStyle w:val="11"/>
          <w:rFonts w:hint="eastAsia" w:ascii="方正楷体_GBK" w:eastAsia="方正楷体_GBK" w:cs="方正楷体_GBK"/>
          <w:b w:val="0"/>
          <w:bCs/>
          <w:color w:val="0C0C0C"/>
          <w:kern w:val="0"/>
          <w:sz w:val="32"/>
          <w:szCs w:val="32"/>
          <w:shd w:val="clear" w:color="auto" w:fill="FFFFFF"/>
          <w:lang w:val="en-GB" w:eastAsia="en-GB" w:bidi="ar-SA"/>
        </w:rPr>
        <w:t>5.</w:t>
      </w:r>
      <w:r>
        <w:rPr>
          <w:rStyle w:val="11"/>
          <w:rFonts w:hint="eastAsia" w:ascii="方正楷体_GBK" w:eastAsia="方正楷体_GBK" w:cs="方正楷体_GBK"/>
          <w:b w:val="0"/>
          <w:bCs/>
          <w:color w:val="0C0C0C"/>
          <w:kern w:val="0"/>
          <w:sz w:val="32"/>
          <w:szCs w:val="32"/>
          <w:shd w:val="clear" w:color="auto" w:fill="FFFFFF"/>
          <w:lang w:bidi="ar-SA"/>
        </w:rPr>
        <w:t>4  保险理赔</w:t>
      </w:r>
      <w:bookmarkEnd w:id="107"/>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灾害发生后，当地政府应及时协调有关保险公司提前介入，按照工作程序做好参保理赔工作。</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08" w:name="_Toc25280"/>
      <w:r>
        <w:rPr>
          <w:rStyle w:val="11"/>
          <w:rFonts w:hint="eastAsia" w:ascii="方正楷体_GBK" w:eastAsia="方正楷体_GBK" w:cs="方正楷体_GBK"/>
          <w:b w:val="0"/>
          <w:bCs/>
          <w:color w:val="0C0C0C"/>
          <w:kern w:val="0"/>
          <w:sz w:val="32"/>
          <w:szCs w:val="32"/>
          <w:shd w:val="clear" w:color="auto" w:fill="FFFFFF"/>
          <w:lang w:val="en-GB" w:eastAsia="en-GB" w:bidi="ar-SA"/>
        </w:rPr>
        <w:t>5.</w:t>
      </w:r>
      <w:r>
        <w:rPr>
          <w:rStyle w:val="11"/>
          <w:rFonts w:hint="eastAsia" w:ascii="方正楷体_GBK" w:eastAsia="方正楷体_GBK" w:cs="方正楷体_GBK"/>
          <w:b w:val="0"/>
          <w:bCs/>
          <w:color w:val="0C0C0C"/>
          <w:kern w:val="0"/>
          <w:sz w:val="32"/>
          <w:szCs w:val="32"/>
          <w:shd w:val="clear" w:color="auto" w:fill="FFFFFF"/>
          <w:lang w:bidi="ar-SA"/>
        </w:rPr>
        <w:t>5  调查与评估</w:t>
      </w:r>
      <w:bookmarkEnd w:id="108"/>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val="en-US" w:eastAsia="en-US" w:bidi="ar-SA"/>
        </w:rPr>
        <w:t>应急响应结束后，</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防指组织成立工作组，开展灾害调查、评估工作，并及时将调查评估报告报送区政府和市防指。</w:t>
      </w:r>
    </w:p>
    <w:p>
      <w:pPr>
        <w:keepNext w:val="0"/>
        <w:keepLines w:val="0"/>
        <w:pageBreakBefore w:val="0"/>
        <w:kinsoku/>
        <w:wordWrap/>
        <w:overflowPunct/>
        <w:topLinePunct w:val="0"/>
        <w:bidi w:val="0"/>
        <w:spacing w:line="579" w:lineRule="exact"/>
        <w:ind w:firstLine="640" w:firstLineChars="200"/>
        <w:outlineLvl w:val="0"/>
        <w:rPr>
          <w:rStyle w:val="11"/>
          <w:rFonts w:hint="eastAsia" w:ascii="方正黑体_GBK" w:eastAsia="方正黑体_GBK" w:cs="方正黑体_GBK"/>
          <w:b w:val="0"/>
          <w:bCs/>
          <w:color w:val="0C0C0C"/>
          <w:kern w:val="0"/>
          <w:sz w:val="32"/>
          <w:szCs w:val="32"/>
          <w:shd w:val="clear" w:color="auto" w:fill="FFFFFF"/>
          <w:lang w:val="en-GB" w:eastAsia="en-GB" w:bidi="ar-SA"/>
        </w:rPr>
      </w:pPr>
      <w:bookmarkStart w:id="109" w:name="_Toc12741"/>
      <w:bookmarkStart w:id="110" w:name="_Toc14243"/>
      <w:r>
        <w:rPr>
          <w:rStyle w:val="11"/>
          <w:rFonts w:hint="eastAsia" w:ascii="方正黑体_GBK" w:eastAsia="方正黑体_GBK" w:cs="方正黑体_GBK"/>
          <w:b w:val="0"/>
          <w:bCs/>
          <w:color w:val="0C0C0C"/>
          <w:kern w:val="0"/>
          <w:sz w:val="32"/>
          <w:szCs w:val="32"/>
          <w:shd w:val="clear" w:color="auto" w:fill="FFFFFF"/>
          <w:lang w:val="en-GB" w:eastAsia="en-GB" w:bidi="ar-SA"/>
        </w:rPr>
        <w:t>6保障措施</w:t>
      </w:r>
      <w:bookmarkEnd w:id="101"/>
      <w:bookmarkEnd w:id="102"/>
      <w:bookmarkEnd w:id="103"/>
      <w:bookmarkEnd w:id="104"/>
      <w:bookmarkEnd w:id="105"/>
      <w:bookmarkEnd w:id="109"/>
      <w:bookmarkEnd w:id="110"/>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11" w:name="_Toc31906"/>
      <w:bookmarkStart w:id="112" w:name="_Toc7739_WPSOffice_Level2"/>
      <w:bookmarkStart w:id="113" w:name="_Toc81904273"/>
      <w:bookmarkStart w:id="114" w:name="_Toc87069398"/>
      <w:bookmarkStart w:id="115" w:name="_Toc277600594"/>
      <w:bookmarkStart w:id="116" w:name="_Toc17597_WPSOffice_Level2"/>
      <w:bookmarkStart w:id="117" w:name="_Toc85877408"/>
      <w:bookmarkStart w:id="118" w:name="_Toc28629"/>
      <w:r>
        <w:rPr>
          <w:rStyle w:val="11"/>
          <w:rFonts w:hint="eastAsia" w:ascii="方正楷体_GBK" w:eastAsia="方正楷体_GBK" w:cs="方正楷体_GBK"/>
          <w:b w:val="0"/>
          <w:bCs/>
          <w:color w:val="0C0C0C"/>
          <w:kern w:val="0"/>
          <w:sz w:val="32"/>
          <w:szCs w:val="32"/>
          <w:shd w:val="clear" w:color="auto" w:fill="FFFFFF"/>
          <w:lang w:val="en-GB" w:eastAsia="en-GB" w:bidi="ar-SA"/>
        </w:rPr>
        <w:t>6.1</w:t>
      </w:r>
      <w:bookmarkEnd w:id="111"/>
      <w:bookmarkEnd w:id="112"/>
      <w:bookmarkEnd w:id="113"/>
      <w:bookmarkEnd w:id="114"/>
      <w:bookmarkEnd w:id="115"/>
      <w:bookmarkEnd w:id="116"/>
      <w:bookmarkEnd w:id="117"/>
      <w:r>
        <w:rPr>
          <w:rStyle w:val="11"/>
          <w:rFonts w:hint="eastAsia" w:ascii="方正楷体_GBK" w:eastAsia="方正楷体_GBK" w:cs="方正楷体_GBK"/>
          <w:b w:val="0"/>
          <w:bCs/>
          <w:color w:val="0C0C0C"/>
          <w:kern w:val="0"/>
          <w:sz w:val="32"/>
          <w:szCs w:val="32"/>
          <w:shd w:val="clear" w:color="auto" w:fill="FFFFFF"/>
          <w:lang w:bidi="ar-SA"/>
        </w:rPr>
        <w:t>制度保障</w:t>
      </w:r>
      <w:bookmarkEnd w:id="118"/>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根据有关法规，建立和完善水旱灾害会商、抢险技术方案会商、重大决策会商和咨询制度，以及防汛抗旱工作检查、值班、灾害报告、灾害事故调查评估及追责问责等工作制度。</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19" w:name="_Toc24864_WPSOffice_Level2"/>
      <w:bookmarkStart w:id="120" w:name="_Toc23061"/>
      <w:bookmarkStart w:id="121" w:name="_Toc12126"/>
      <w:r>
        <w:rPr>
          <w:rStyle w:val="11"/>
          <w:rFonts w:hint="eastAsia" w:ascii="方正楷体_GBK" w:eastAsia="方正楷体_GBK" w:cs="方正楷体_GBK"/>
          <w:b w:val="0"/>
          <w:bCs/>
          <w:color w:val="0C0C0C"/>
          <w:kern w:val="0"/>
          <w:sz w:val="32"/>
          <w:szCs w:val="32"/>
          <w:shd w:val="clear" w:color="auto" w:fill="FFFFFF"/>
          <w:lang w:bidi="ar-SA"/>
        </w:rPr>
        <w:t xml:space="preserve">6.2  </w:t>
      </w:r>
      <w:bookmarkEnd w:id="119"/>
      <w:bookmarkEnd w:id="120"/>
      <w:r>
        <w:rPr>
          <w:rStyle w:val="11"/>
          <w:rFonts w:hint="eastAsia" w:ascii="方正楷体_GBK" w:eastAsia="方正楷体_GBK" w:cs="方正楷体_GBK"/>
          <w:b w:val="0"/>
          <w:bCs/>
          <w:color w:val="0C0C0C"/>
          <w:kern w:val="0"/>
          <w:sz w:val="32"/>
          <w:szCs w:val="32"/>
          <w:shd w:val="clear" w:color="auto" w:fill="FFFFFF"/>
          <w:lang w:bidi="ar-SA"/>
        </w:rPr>
        <w:t>通信保障</w:t>
      </w:r>
      <w:bookmarkEnd w:id="121"/>
    </w:p>
    <w:p>
      <w:pPr>
        <w:keepNext w:val="0"/>
        <w:keepLines w:val="0"/>
        <w:pageBreakBefore w:val="0"/>
        <w:widowControl/>
        <w:kinsoku/>
        <w:wordWrap/>
        <w:overflowPunct/>
        <w:topLinePunct w:val="0"/>
        <w:bidi w:val="0"/>
        <w:spacing w:line="579" w:lineRule="exact"/>
        <w:ind w:firstLine="640" w:firstLineChars="200"/>
        <w:jc w:val="left"/>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bidi="ar-SA"/>
        </w:rPr>
        <w:t>提供通信保障。增加：政府充分利用公共广播、电视等媒体以及手机短信等手段发布信息，通知群众快速撤离。</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22" w:name="_Toc7044_WPSOffice_Level2"/>
      <w:bookmarkStart w:id="123" w:name="_Toc22221"/>
      <w:bookmarkStart w:id="124" w:name="_Toc21082"/>
      <w:r>
        <w:rPr>
          <w:rStyle w:val="11"/>
          <w:rFonts w:hint="eastAsia" w:ascii="方正楷体_GBK" w:eastAsia="方正楷体_GBK" w:cs="方正楷体_GBK"/>
          <w:b w:val="0"/>
          <w:bCs/>
          <w:color w:val="0C0C0C"/>
          <w:kern w:val="0"/>
          <w:sz w:val="32"/>
          <w:szCs w:val="32"/>
          <w:shd w:val="clear" w:color="auto" w:fill="FFFFFF"/>
          <w:lang w:bidi="ar-SA"/>
        </w:rPr>
        <w:t xml:space="preserve">6.3  </w:t>
      </w:r>
      <w:bookmarkEnd w:id="122"/>
      <w:bookmarkEnd w:id="123"/>
      <w:r>
        <w:rPr>
          <w:rStyle w:val="11"/>
          <w:rFonts w:hint="eastAsia" w:ascii="方正楷体_GBK" w:eastAsia="方正楷体_GBK" w:cs="方正楷体_GBK"/>
          <w:b w:val="0"/>
          <w:bCs/>
          <w:color w:val="0C0C0C"/>
          <w:kern w:val="0"/>
          <w:sz w:val="32"/>
          <w:szCs w:val="32"/>
          <w:shd w:val="clear" w:color="auto" w:fill="FFFFFF"/>
          <w:lang w:bidi="ar-SA"/>
        </w:rPr>
        <w:t>应急队伍与物资保障</w:t>
      </w:r>
      <w:bookmarkEnd w:id="124"/>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bookmarkStart w:id="125" w:name="_Toc29661"/>
      <w:bookmarkStart w:id="126" w:name="_Toc28768_WPSOffice_Level2"/>
      <w:r>
        <w:rPr>
          <w:rFonts w:hint="eastAsia" w:ascii="方正仿宋_GBK" w:eastAsia="方正仿宋_GBK" w:cs="方正仿宋_GBK"/>
          <w:color w:val="0C0C0C"/>
          <w:sz w:val="32"/>
          <w:szCs w:val="32"/>
          <w:lang w:val="en-US" w:eastAsia="en-US" w:bidi="ar-SA"/>
        </w:rPr>
        <w:t>6.3.1应急队伍保障</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应急队伍分为群众救援队伍、非专业救援队伍和专业救援队伍。逐步完善</w:t>
      </w:r>
      <w:r>
        <w:rPr>
          <w:rFonts w:hint="eastAsia" w:ascii="方正仿宋_GBK" w:eastAsia="方正仿宋_GBK" w:cs="方正仿宋_GBK"/>
          <w:color w:val="0C0C0C"/>
          <w:sz w:val="32"/>
          <w:szCs w:val="32"/>
          <w:lang w:val="en-US" w:eastAsia="zh-CN" w:bidi="ar-SA"/>
        </w:rPr>
        <w:t>本镇</w:t>
      </w:r>
      <w:r>
        <w:rPr>
          <w:rFonts w:hint="eastAsia" w:ascii="方正仿宋_GBK" w:eastAsia="方正仿宋_GBK" w:cs="方正仿宋_GBK"/>
          <w:color w:val="0C0C0C"/>
          <w:sz w:val="32"/>
          <w:szCs w:val="32"/>
          <w:lang w:val="en-US" w:eastAsia="en-US" w:bidi="ar-SA"/>
        </w:rPr>
        <w:t>防汛抗旱应急救援队伍体系，健全应急救援队伍建设、管理、培训、演练等制度，全面提升防汛抗旱救援水平，为有效控制和妥善处置水旱灾害提供保障。</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6.3.2应急物资保障</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zh-CN" w:bidi="ar-SA"/>
        </w:rPr>
        <w:t>应急办</w:t>
      </w:r>
      <w:r>
        <w:rPr>
          <w:rFonts w:hint="eastAsia" w:ascii="方正仿宋_GBK" w:eastAsia="方正仿宋_GBK" w:cs="方正仿宋_GBK"/>
          <w:color w:val="0C0C0C"/>
          <w:sz w:val="32"/>
          <w:szCs w:val="32"/>
          <w:lang w:val="en-US" w:eastAsia="en-US" w:bidi="ar-SA"/>
        </w:rPr>
        <w:t>按照“配备合理、储备充足、管理有序、资源共享、保障有力”的要求，建立</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防汛抗旱抢险装备库；防洪工程管理单位以及受洪涝灾害影响的其他单位要按照“自救为主、准备充分”的要求，建立防汛抗旱物资装备库，逐步形成全</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防汛抗旱物资装备综合保障体系。探索建立健全</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级防汛抗旱物资装备补充、更新、轮换、调运等管理制度，完善</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级防汛抗旱物资装备紧急生产、采购、调剂与调运机制。</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按照专业储备与社会储备相结合的原则，整合全</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防汛抗旱物资装备储备资源，实现区域间、部门间协作联动的综合保障。</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val="en-US" w:eastAsia="zh-CN" w:bidi="ar-SA"/>
        </w:rPr>
        <w:t>应急办</w:t>
      </w:r>
      <w:r>
        <w:rPr>
          <w:rFonts w:hint="eastAsia" w:ascii="方正仿宋_GBK" w:eastAsia="方正仿宋_GBK" w:cs="方正仿宋_GBK"/>
          <w:color w:val="0C0C0C"/>
          <w:sz w:val="32"/>
          <w:szCs w:val="32"/>
          <w:lang w:val="en-US" w:eastAsia="en-US" w:bidi="ar-SA"/>
        </w:rPr>
        <w:t>应及时掌握新材料、新设备的应用情况，及时调整储备物资品种，提高科技含量。</w:t>
      </w:r>
    </w:p>
    <w:bookmarkEnd w:id="125"/>
    <w:bookmarkEnd w:id="126"/>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val="en-GB" w:eastAsia="en-GB" w:bidi="ar-SA"/>
        </w:rPr>
      </w:pPr>
      <w:bookmarkStart w:id="127" w:name="_Toc87069402"/>
      <w:bookmarkStart w:id="128" w:name="_Toc11182"/>
      <w:bookmarkStart w:id="129" w:name="_Toc3490_WPSOffice_Level2"/>
      <w:bookmarkStart w:id="130" w:name="_Toc85877418"/>
      <w:bookmarkStart w:id="131" w:name="_Toc277600598"/>
      <w:bookmarkStart w:id="132" w:name="_Toc5460_WPSOffice_Level2"/>
      <w:bookmarkStart w:id="133" w:name="_Toc2710"/>
      <w:r>
        <w:rPr>
          <w:rStyle w:val="11"/>
          <w:rFonts w:hint="eastAsia" w:ascii="方正楷体_GBK" w:eastAsia="方正楷体_GBK" w:cs="方正楷体_GBK"/>
          <w:b w:val="0"/>
          <w:bCs/>
          <w:color w:val="0C0C0C"/>
          <w:kern w:val="0"/>
          <w:sz w:val="32"/>
          <w:szCs w:val="32"/>
          <w:shd w:val="clear" w:color="auto" w:fill="FFFFFF"/>
          <w:lang w:val="en-GB" w:eastAsia="en-GB" w:bidi="ar-SA"/>
        </w:rPr>
        <w:t>6.</w:t>
      </w:r>
      <w:r>
        <w:rPr>
          <w:rStyle w:val="11"/>
          <w:rFonts w:hint="eastAsia" w:ascii="方正楷体_GBK" w:eastAsia="方正楷体_GBK" w:cs="方正楷体_GBK"/>
          <w:b w:val="0"/>
          <w:bCs/>
          <w:color w:val="0C0C0C"/>
          <w:kern w:val="0"/>
          <w:sz w:val="32"/>
          <w:szCs w:val="32"/>
          <w:shd w:val="clear" w:color="auto" w:fill="FFFFFF"/>
          <w:lang w:val="en-US" w:eastAsia="zh-CN" w:bidi="ar-SA"/>
        </w:rPr>
        <w:t>4</w:t>
      </w:r>
      <w:r>
        <w:rPr>
          <w:rStyle w:val="11"/>
          <w:rFonts w:hint="eastAsia" w:ascii="方正楷体_GBK" w:eastAsia="方正楷体_GBK" w:cs="方正楷体_GBK"/>
          <w:b w:val="0"/>
          <w:bCs/>
          <w:color w:val="0C0C0C"/>
          <w:kern w:val="0"/>
          <w:sz w:val="32"/>
          <w:szCs w:val="32"/>
          <w:shd w:val="clear" w:color="auto" w:fill="FFFFFF"/>
          <w:lang w:val="en-GB" w:eastAsia="en-GB" w:bidi="ar-SA"/>
        </w:rPr>
        <w:t xml:space="preserve"> </w:t>
      </w:r>
      <w:bookmarkEnd w:id="127"/>
      <w:bookmarkEnd w:id="128"/>
      <w:bookmarkEnd w:id="129"/>
      <w:bookmarkEnd w:id="130"/>
      <w:bookmarkEnd w:id="131"/>
      <w:bookmarkEnd w:id="132"/>
      <w:r>
        <w:rPr>
          <w:rStyle w:val="11"/>
          <w:rFonts w:hint="eastAsia" w:ascii="方正楷体_GBK" w:eastAsia="方正楷体_GBK" w:cs="方正楷体_GBK"/>
          <w:b w:val="0"/>
          <w:bCs/>
          <w:color w:val="0C0C0C"/>
          <w:kern w:val="0"/>
          <w:sz w:val="32"/>
          <w:szCs w:val="32"/>
          <w:shd w:val="clear" w:color="auto" w:fill="FFFFFF"/>
          <w:lang w:val="en-GB" w:eastAsia="en-GB" w:bidi="ar-SA"/>
        </w:rPr>
        <w:t>医疗卫生保障</w:t>
      </w:r>
      <w:bookmarkEnd w:id="133"/>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zh-CN" w:bidi="ar-SA"/>
        </w:rPr>
        <w:t>卫健办</w:t>
      </w:r>
      <w:r>
        <w:rPr>
          <w:rFonts w:hint="eastAsia" w:ascii="方正仿宋_GBK" w:eastAsia="方正仿宋_GBK" w:cs="方正仿宋_GBK"/>
          <w:color w:val="0C0C0C"/>
          <w:sz w:val="32"/>
          <w:szCs w:val="32"/>
          <w:lang w:val="en-US" w:eastAsia="en-US" w:bidi="ar-SA"/>
        </w:rPr>
        <w:t>按照有关突发公共事件医疗救援保障要求及时开展相关工作。</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34" w:name="_Toc13656"/>
      <w:bookmarkStart w:id="135" w:name="_Toc87069411"/>
      <w:bookmarkStart w:id="136" w:name="_Toc21799_WPSOffice_Level2"/>
      <w:bookmarkStart w:id="137" w:name="_Toc85877427"/>
      <w:bookmarkStart w:id="138" w:name="_Toc277600605"/>
      <w:bookmarkStart w:id="139" w:name="_Toc4123_WPSOffice_Level2"/>
      <w:bookmarkStart w:id="140" w:name="_Toc6413"/>
      <w:r>
        <w:rPr>
          <w:rStyle w:val="11"/>
          <w:rFonts w:hint="eastAsia" w:ascii="方正楷体_GBK" w:eastAsia="方正楷体_GBK" w:cs="方正楷体_GBK"/>
          <w:b w:val="0"/>
          <w:bCs/>
          <w:color w:val="0C0C0C"/>
          <w:kern w:val="0"/>
          <w:sz w:val="32"/>
          <w:szCs w:val="32"/>
          <w:shd w:val="clear" w:color="auto" w:fill="FFFFFF"/>
          <w:lang w:val="en-GB" w:eastAsia="en-GB" w:bidi="ar-SA"/>
        </w:rPr>
        <w:t>6.</w:t>
      </w:r>
      <w:r>
        <w:rPr>
          <w:rStyle w:val="11"/>
          <w:rFonts w:hint="eastAsia" w:ascii="方正楷体_GBK" w:eastAsia="方正楷体_GBK" w:cs="方正楷体_GBK"/>
          <w:b w:val="0"/>
          <w:bCs/>
          <w:color w:val="0C0C0C"/>
          <w:kern w:val="0"/>
          <w:sz w:val="32"/>
          <w:szCs w:val="32"/>
          <w:shd w:val="clear" w:color="auto" w:fill="FFFFFF"/>
          <w:lang w:val="en-US" w:eastAsia="zh-CN" w:bidi="ar-SA"/>
        </w:rPr>
        <w:t>5</w:t>
      </w:r>
      <w:r>
        <w:rPr>
          <w:rStyle w:val="11"/>
          <w:rFonts w:hint="eastAsia" w:ascii="方正楷体_GBK" w:eastAsia="方正楷体_GBK" w:cs="方正楷体_GBK"/>
          <w:b w:val="0"/>
          <w:bCs/>
          <w:color w:val="0C0C0C"/>
          <w:kern w:val="0"/>
          <w:sz w:val="32"/>
          <w:szCs w:val="32"/>
          <w:shd w:val="clear" w:color="auto" w:fill="FFFFFF"/>
          <w:lang w:bidi="ar-SA"/>
        </w:rPr>
        <w:t xml:space="preserve"> 治安保障</w:t>
      </w:r>
      <w:bookmarkEnd w:id="134"/>
    </w:p>
    <w:p>
      <w:pPr>
        <w:pStyle w:val="13"/>
        <w:keepNext w:val="0"/>
        <w:keepLines w:val="0"/>
        <w:pageBreakBefore w:val="0"/>
        <w:kinsoku/>
        <w:wordWrap/>
        <w:overflowPunct/>
        <w:topLinePunct w:val="0"/>
        <w:bidi w:val="0"/>
        <w:spacing w:line="579" w:lineRule="exact"/>
        <w:ind w:firstLine="640" w:firstLineChars="200"/>
        <w:rPr>
          <w:rStyle w:val="11"/>
          <w:rFonts w:hint="eastAsia" w:ascii="方正楷体_GBK" w:eastAsia="方正楷体_GBK" w:cs="方正楷体_GBK"/>
          <w:b w:val="0"/>
          <w:bCs/>
          <w:color w:val="0C0C0C"/>
          <w:kern w:val="0"/>
          <w:sz w:val="32"/>
          <w:szCs w:val="32"/>
          <w:shd w:val="clear" w:color="auto" w:fill="FFFFFF"/>
          <w:lang w:bidi="ar-SA"/>
        </w:rPr>
      </w:pPr>
      <w:r>
        <w:rPr>
          <w:rFonts w:hint="eastAsia" w:ascii="方正仿宋_GBK" w:eastAsia="方正仿宋_GBK" w:cs="方正仿宋_GBK"/>
          <w:color w:val="0C0C0C"/>
          <w:sz w:val="32"/>
          <w:szCs w:val="32"/>
          <w:lang w:val="en-US" w:eastAsia="en-US" w:bidi="ar-SA"/>
        </w:rPr>
        <w:t>事发地</w:t>
      </w:r>
      <w:r>
        <w:rPr>
          <w:rFonts w:hint="eastAsia" w:ascii="方正仿宋_GBK" w:eastAsia="方正仿宋_GBK" w:cs="方正仿宋_GBK"/>
          <w:color w:val="0C0C0C"/>
          <w:sz w:val="32"/>
          <w:szCs w:val="32"/>
          <w:lang w:val="en-US" w:eastAsia="zh-CN" w:bidi="ar-SA"/>
        </w:rPr>
        <w:t>村（社区）</w:t>
      </w:r>
      <w:r>
        <w:rPr>
          <w:rFonts w:hint="eastAsia" w:ascii="方正仿宋_GBK" w:eastAsia="方正仿宋_GBK" w:cs="方正仿宋_GBK"/>
          <w:color w:val="0C0C0C"/>
          <w:sz w:val="32"/>
          <w:szCs w:val="32"/>
          <w:lang w:val="en-US" w:eastAsia="en-US" w:bidi="ar-SA"/>
        </w:rPr>
        <w:t>负责组织社会力量开展自救互助、群防群治，</w:t>
      </w:r>
      <w:r>
        <w:rPr>
          <w:rFonts w:hint="eastAsia" w:ascii="方正仿宋_GBK" w:eastAsia="方正仿宋_GBK" w:cs="方正仿宋_GBK"/>
          <w:color w:val="0C0C0C"/>
          <w:sz w:val="32"/>
          <w:szCs w:val="32"/>
          <w:lang w:val="en-US" w:eastAsia="zh-CN" w:bidi="ar-SA"/>
        </w:rPr>
        <w:t>派出所</w:t>
      </w:r>
      <w:r>
        <w:rPr>
          <w:rFonts w:hint="eastAsia" w:ascii="方正仿宋_GBK" w:eastAsia="方正仿宋_GBK" w:cs="方正仿宋_GBK"/>
          <w:color w:val="0C0C0C"/>
          <w:sz w:val="32"/>
          <w:szCs w:val="32"/>
          <w:lang w:val="en-US" w:eastAsia="en-US" w:bidi="ar-SA"/>
        </w:rPr>
        <w:t>负责治安保障，全力维护事发地的社会稳定。</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41" w:name="_Toc18289"/>
      <w:r>
        <w:rPr>
          <w:rStyle w:val="11"/>
          <w:rFonts w:hint="eastAsia" w:ascii="方正楷体_GBK" w:eastAsia="方正楷体_GBK" w:cs="方正楷体_GBK"/>
          <w:b w:val="0"/>
          <w:bCs/>
          <w:color w:val="0C0C0C"/>
          <w:kern w:val="0"/>
          <w:sz w:val="32"/>
          <w:szCs w:val="32"/>
          <w:shd w:val="clear" w:color="auto" w:fill="FFFFFF"/>
          <w:lang w:val="en-GB" w:eastAsia="en-GB" w:bidi="ar-SA"/>
        </w:rPr>
        <w:t>6.</w:t>
      </w:r>
      <w:r>
        <w:rPr>
          <w:rStyle w:val="11"/>
          <w:rFonts w:hint="eastAsia" w:ascii="方正楷体_GBK" w:eastAsia="方正楷体_GBK" w:cs="方正楷体_GBK"/>
          <w:b w:val="0"/>
          <w:bCs/>
          <w:color w:val="0C0C0C"/>
          <w:kern w:val="0"/>
          <w:sz w:val="32"/>
          <w:szCs w:val="32"/>
          <w:shd w:val="clear" w:color="auto" w:fill="FFFFFF"/>
          <w:lang w:val="en-US" w:eastAsia="zh-CN" w:bidi="ar-SA"/>
        </w:rPr>
        <w:t>6</w:t>
      </w:r>
      <w:r>
        <w:rPr>
          <w:rStyle w:val="11"/>
          <w:rFonts w:hint="eastAsia" w:ascii="方正楷体_GBK" w:eastAsia="方正楷体_GBK" w:cs="方正楷体_GBK"/>
          <w:b w:val="0"/>
          <w:bCs/>
          <w:color w:val="0C0C0C"/>
          <w:kern w:val="0"/>
          <w:sz w:val="32"/>
          <w:szCs w:val="32"/>
          <w:shd w:val="clear" w:color="auto" w:fill="FFFFFF"/>
          <w:lang w:bidi="ar-SA"/>
        </w:rPr>
        <w:t xml:space="preserve"> 经费保障</w:t>
      </w:r>
      <w:bookmarkEnd w:id="141"/>
    </w:p>
    <w:p>
      <w:pPr>
        <w:pStyle w:val="13"/>
        <w:keepNext w:val="0"/>
        <w:keepLines w:val="0"/>
        <w:pageBreakBefore w:val="0"/>
        <w:kinsoku/>
        <w:wordWrap/>
        <w:overflowPunct/>
        <w:topLinePunct w:val="0"/>
        <w:bidi w:val="0"/>
        <w:spacing w:line="579" w:lineRule="exact"/>
        <w:ind w:firstLine="640" w:firstLineChars="200"/>
        <w:rPr>
          <w:rStyle w:val="11"/>
          <w:rFonts w:hint="eastAsia" w:ascii="方正楷体_GBK" w:eastAsia="方正楷体_GBK" w:cs="方正楷体_GBK"/>
          <w:b w:val="0"/>
          <w:bCs/>
          <w:color w:val="0C0C0C"/>
          <w:kern w:val="0"/>
          <w:sz w:val="32"/>
          <w:szCs w:val="32"/>
          <w:shd w:val="clear" w:color="auto" w:fill="FFFFFF"/>
          <w:lang w:bidi="ar-SA"/>
        </w:rPr>
      </w:pPr>
      <w:r>
        <w:rPr>
          <w:rFonts w:hint="eastAsia" w:ascii="方正仿宋_GBK" w:eastAsia="方正仿宋_GBK" w:cs="方正仿宋_GBK"/>
          <w:color w:val="0C0C0C"/>
          <w:sz w:val="32"/>
          <w:szCs w:val="32"/>
          <w:lang w:val="en-US" w:eastAsia="zh-CN" w:bidi="ar-SA"/>
        </w:rPr>
        <w:t>财政办</w:t>
      </w:r>
      <w:r>
        <w:rPr>
          <w:rFonts w:hint="eastAsia" w:ascii="方正仿宋_GBK" w:eastAsia="方正仿宋_GBK" w:cs="方正仿宋_GBK"/>
          <w:color w:val="0C0C0C"/>
          <w:sz w:val="32"/>
          <w:szCs w:val="32"/>
          <w:lang w:val="en-US" w:eastAsia="en-US" w:bidi="ar-SA"/>
        </w:rPr>
        <w:t>要及时拨付应急资金，保证抢险救灾需要。</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42" w:name="_Toc25136"/>
      <w:r>
        <w:rPr>
          <w:rStyle w:val="11"/>
          <w:rFonts w:hint="eastAsia" w:ascii="方正楷体_GBK" w:eastAsia="方正楷体_GBK" w:cs="方正楷体_GBK"/>
          <w:b w:val="0"/>
          <w:bCs/>
          <w:color w:val="0C0C0C"/>
          <w:kern w:val="0"/>
          <w:sz w:val="32"/>
          <w:szCs w:val="32"/>
          <w:shd w:val="clear" w:color="auto" w:fill="FFFFFF"/>
          <w:lang w:val="en-GB" w:eastAsia="en-GB" w:bidi="ar-SA"/>
        </w:rPr>
        <w:t>6.</w:t>
      </w:r>
      <w:r>
        <w:rPr>
          <w:rStyle w:val="11"/>
          <w:rFonts w:hint="eastAsia" w:ascii="方正楷体_GBK" w:eastAsia="方正楷体_GBK" w:cs="方正楷体_GBK"/>
          <w:b w:val="0"/>
          <w:bCs/>
          <w:color w:val="0C0C0C"/>
          <w:kern w:val="0"/>
          <w:sz w:val="32"/>
          <w:szCs w:val="32"/>
          <w:shd w:val="clear" w:color="auto" w:fill="FFFFFF"/>
          <w:lang w:val="en-US" w:eastAsia="zh-CN" w:bidi="ar-SA"/>
        </w:rPr>
        <w:t>7</w:t>
      </w:r>
      <w:r>
        <w:rPr>
          <w:rStyle w:val="11"/>
          <w:rFonts w:hint="eastAsia" w:ascii="方正楷体_GBK" w:eastAsia="方正楷体_GBK" w:cs="方正楷体_GBK"/>
          <w:b w:val="0"/>
          <w:bCs/>
          <w:color w:val="0C0C0C"/>
          <w:kern w:val="0"/>
          <w:sz w:val="32"/>
          <w:szCs w:val="32"/>
          <w:shd w:val="clear" w:color="auto" w:fill="FFFFFF"/>
          <w:lang w:bidi="ar-SA"/>
        </w:rPr>
        <w:t xml:space="preserve"> 社会动员保障</w:t>
      </w:r>
      <w:bookmarkEnd w:id="142"/>
    </w:p>
    <w:p>
      <w:pPr>
        <w:pStyle w:val="13"/>
        <w:keepNext w:val="0"/>
        <w:keepLines w:val="0"/>
        <w:pageBreakBefore w:val="0"/>
        <w:kinsoku/>
        <w:wordWrap/>
        <w:overflowPunct/>
        <w:topLinePunct w:val="0"/>
        <w:bidi w:val="0"/>
        <w:spacing w:line="579" w:lineRule="exact"/>
        <w:ind w:firstLine="640" w:firstLineChars="200"/>
        <w:rPr>
          <w:rStyle w:val="11"/>
          <w:rFonts w:hint="eastAsia" w:ascii="方正楷体_GBK" w:eastAsia="方正楷体_GBK" w:cs="方正楷体_GBK"/>
          <w:b w:val="0"/>
          <w:bCs/>
          <w:color w:val="0C0C0C"/>
          <w:kern w:val="0"/>
          <w:sz w:val="32"/>
          <w:szCs w:val="32"/>
          <w:shd w:val="clear" w:color="auto" w:fill="FFFFFF"/>
          <w:lang w:bidi="ar-SA"/>
        </w:rPr>
      </w:pPr>
      <w:r>
        <w:rPr>
          <w:rFonts w:hint="eastAsia" w:ascii="方正仿宋_GBK" w:eastAsia="方正仿宋_GBK" w:cs="方正仿宋_GBK"/>
          <w:color w:val="0C0C0C"/>
          <w:sz w:val="32"/>
          <w:szCs w:val="32"/>
          <w:lang w:val="en-US" w:eastAsia="en-US" w:bidi="ar-SA"/>
        </w:rPr>
        <w:t>由</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防指报请</w:t>
      </w:r>
      <w:r>
        <w:rPr>
          <w:rFonts w:hint="eastAsia" w:ascii="方正仿宋_GBK" w:eastAsia="方正仿宋_GBK" w:cs="方正仿宋_GBK"/>
          <w:color w:val="0C0C0C"/>
          <w:sz w:val="32"/>
          <w:szCs w:val="32"/>
          <w:lang w:val="en-US" w:eastAsia="zh-CN" w:bidi="ar-SA"/>
        </w:rPr>
        <w:t>镇</w:t>
      </w:r>
      <w:r>
        <w:rPr>
          <w:rFonts w:hint="eastAsia" w:ascii="方正仿宋_GBK" w:eastAsia="方正仿宋_GBK" w:cs="方正仿宋_GBK"/>
          <w:color w:val="0C0C0C"/>
          <w:sz w:val="32"/>
          <w:szCs w:val="32"/>
          <w:lang w:val="en-US" w:eastAsia="en-US" w:bidi="ar-SA"/>
        </w:rPr>
        <w:t>政府批准后进行社会动员，组织各类社会力量参加防汛救灾，在本行政区域内调用物资、设备、交通运输工具和人力，采取取土占地、砍伐林木、清除阻水障碍物和其他必要的紧急措施，保障防汛抗旱工作顺利开展。</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bidi="ar-SA"/>
        </w:rPr>
      </w:pPr>
      <w:bookmarkStart w:id="143" w:name="_Toc14149"/>
      <w:r>
        <w:rPr>
          <w:rStyle w:val="11"/>
          <w:rFonts w:hint="eastAsia" w:ascii="方正楷体_GBK" w:eastAsia="方正楷体_GBK" w:cs="方正楷体_GBK"/>
          <w:b w:val="0"/>
          <w:bCs/>
          <w:color w:val="0C0C0C"/>
          <w:kern w:val="0"/>
          <w:sz w:val="32"/>
          <w:szCs w:val="32"/>
          <w:shd w:val="clear" w:color="auto" w:fill="FFFFFF"/>
          <w:lang w:bidi="ar-SA"/>
        </w:rPr>
        <w:t>6</w:t>
      </w:r>
      <w:r>
        <w:rPr>
          <w:rStyle w:val="11"/>
          <w:rFonts w:hint="eastAsia" w:ascii="方正楷体_GBK" w:eastAsia="方正楷体_GBK" w:cs="方正楷体_GBK"/>
          <w:b w:val="0"/>
          <w:bCs/>
          <w:color w:val="0C0C0C"/>
          <w:kern w:val="0"/>
          <w:sz w:val="32"/>
          <w:szCs w:val="32"/>
          <w:shd w:val="clear" w:color="auto" w:fill="FFFFFF"/>
          <w:lang w:val="en-GB" w:eastAsia="en-GB" w:bidi="ar-SA"/>
        </w:rPr>
        <w:t>.</w:t>
      </w:r>
      <w:bookmarkEnd w:id="135"/>
      <w:bookmarkEnd w:id="136"/>
      <w:bookmarkEnd w:id="137"/>
      <w:bookmarkEnd w:id="138"/>
      <w:r>
        <w:rPr>
          <w:rStyle w:val="11"/>
          <w:rFonts w:hint="eastAsia" w:ascii="方正楷体_GBK" w:eastAsia="方正楷体_GBK" w:cs="方正楷体_GBK"/>
          <w:b w:val="0"/>
          <w:bCs/>
          <w:color w:val="0C0C0C"/>
          <w:kern w:val="0"/>
          <w:sz w:val="32"/>
          <w:szCs w:val="32"/>
          <w:shd w:val="clear" w:color="auto" w:fill="FFFFFF"/>
          <w:lang w:val="en-US" w:eastAsia="zh-CN" w:bidi="ar-SA"/>
        </w:rPr>
        <w:t>8</w:t>
      </w:r>
      <w:r>
        <w:rPr>
          <w:rStyle w:val="11"/>
          <w:rFonts w:hint="eastAsia" w:ascii="方正楷体_GBK" w:eastAsia="方正楷体_GBK" w:cs="方正楷体_GBK"/>
          <w:b w:val="0"/>
          <w:bCs/>
          <w:color w:val="0C0C0C"/>
          <w:kern w:val="0"/>
          <w:sz w:val="32"/>
          <w:szCs w:val="32"/>
          <w:shd w:val="clear" w:color="auto" w:fill="FFFFFF"/>
          <w:lang w:bidi="ar-SA"/>
        </w:rPr>
        <w:t xml:space="preserve">  </w:t>
      </w:r>
      <w:bookmarkEnd w:id="139"/>
      <w:bookmarkEnd w:id="140"/>
      <w:r>
        <w:rPr>
          <w:rStyle w:val="11"/>
          <w:rFonts w:hint="eastAsia" w:ascii="方正楷体_GBK" w:eastAsia="方正楷体_GBK" w:cs="方正楷体_GBK"/>
          <w:b w:val="0"/>
          <w:bCs/>
          <w:color w:val="0C0C0C"/>
          <w:kern w:val="0"/>
          <w:sz w:val="32"/>
          <w:szCs w:val="32"/>
          <w:shd w:val="clear" w:color="auto" w:fill="FFFFFF"/>
          <w:lang w:bidi="ar-SA"/>
        </w:rPr>
        <w:t>培训与演练</w:t>
      </w:r>
      <w:bookmarkEnd w:id="143"/>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US" w:eastAsia="en-US" w:bidi="ar-SA"/>
        </w:rPr>
      </w:pPr>
      <w:r>
        <w:rPr>
          <w:rFonts w:hint="eastAsia" w:ascii="方正仿宋_GBK" w:eastAsia="方正仿宋_GBK" w:cs="方正仿宋_GBK"/>
          <w:color w:val="0C0C0C"/>
          <w:sz w:val="32"/>
          <w:szCs w:val="32"/>
          <w:lang w:val="en-US" w:eastAsia="en-US" w:bidi="ar-SA"/>
        </w:rPr>
        <w:t>6.</w:t>
      </w:r>
      <w:r>
        <w:rPr>
          <w:rFonts w:hint="eastAsia" w:ascii="方正仿宋_GBK" w:eastAsia="方正仿宋_GBK" w:cs="方正仿宋_GBK"/>
          <w:color w:val="0C0C0C"/>
          <w:sz w:val="32"/>
          <w:szCs w:val="32"/>
          <w:lang w:val="en-US" w:eastAsia="zh-CN" w:bidi="ar-SA"/>
        </w:rPr>
        <w:t>8</w:t>
      </w:r>
      <w:r>
        <w:rPr>
          <w:rFonts w:hint="eastAsia" w:ascii="方正仿宋_GBK" w:eastAsia="方正仿宋_GBK" w:cs="方正仿宋_GBK"/>
          <w:color w:val="0C0C0C"/>
          <w:sz w:val="32"/>
          <w:szCs w:val="32"/>
          <w:lang w:val="en-US" w:eastAsia="en-US" w:bidi="ar-SA"/>
        </w:rPr>
        <w:t>.1培训</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sz w:val="32"/>
          <w:szCs w:val="32"/>
          <w:lang w:val="en-US" w:eastAsia="en-US" w:bidi="ar-SA"/>
        </w:rPr>
      </w:pPr>
      <w:r>
        <w:rPr>
          <w:rFonts w:hint="eastAsia" w:ascii="方正仿宋_GBK" w:eastAsia="方正仿宋_GBK" w:cs="方正仿宋_GBK"/>
          <w:color w:val="0C0C0C"/>
          <w:sz w:val="32"/>
          <w:szCs w:val="32"/>
          <w:lang w:val="en-US" w:eastAsia="en-US" w:bidi="ar-SA"/>
        </w:rPr>
        <w:t>釆取分级负责的原则，由镇防汛指挥机构统一组织培训，每年至少组织1次培训。培训工作应做到分类指导、考核严格，保证培训工作质量</w:t>
      </w:r>
      <w:r>
        <w:rPr>
          <w:rFonts w:hint="eastAsia" w:ascii="方正仿宋_GBK" w:eastAsia="方正仿宋_GBK" w:cs="方正仿宋_GBK"/>
          <w:sz w:val="32"/>
          <w:szCs w:val="32"/>
          <w:lang w:val="en-US" w:eastAsia="en-US" w:bidi="ar-SA"/>
        </w:rPr>
        <w:t xml:space="preserve">。 </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sz w:val="32"/>
          <w:szCs w:val="32"/>
          <w:lang w:val="en-US" w:eastAsia="en-US" w:bidi="ar-SA"/>
        </w:rPr>
      </w:pPr>
      <w:r>
        <w:rPr>
          <w:rFonts w:hint="eastAsia" w:ascii="方正仿宋_GBK" w:eastAsia="方正仿宋_GBK" w:cs="方正仿宋_GBK"/>
          <w:sz w:val="32"/>
          <w:szCs w:val="32"/>
          <w:lang w:val="en-US" w:eastAsia="en-US" w:bidi="ar-SA"/>
        </w:rPr>
        <w:t>6.</w:t>
      </w:r>
      <w:r>
        <w:rPr>
          <w:rFonts w:hint="eastAsia" w:ascii="方正仿宋_GBK" w:eastAsia="方正仿宋_GBK" w:cs="方正仿宋_GBK"/>
          <w:sz w:val="32"/>
          <w:szCs w:val="32"/>
          <w:lang w:val="en-US" w:eastAsia="zh-CN" w:bidi="ar-SA"/>
        </w:rPr>
        <w:t>8</w:t>
      </w:r>
      <w:r>
        <w:rPr>
          <w:rFonts w:hint="eastAsia" w:ascii="方正仿宋_GBK" w:eastAsia="方正仿宋_GBK" w:cs="方正仿宋_GBK"/>
          <w:sz w:val="32"/>
          <w:szCs w:val="32"/>
          <w:lang w:val="en-US" w:eastAsia="en-US" w:bidi="ar-SA"/>
        </w:rPr>
        <w:t>.2</w:t>
      </w:r>
      <w:r>
        <w:rPr>
          <w:rFonts w:hint="eastAsia" w:ascii="方正仿宋_GBK" w:eastAsia="方正仿宋_GBK" w:cs="方正仿宋_GBK"/>
          <w:color w:val="0C0C0C"/>
          <w:sz w:val="32"/>
          <w:szCs w:val="32"/>
          <w:lang w:bidi="ar-SA"/>
        </w:rPr>
        <w:t>演练</w:t>
      </w:r>
    </w:p>
    <w:p>
      <w:pPr>
        <w:pStyle w:val="13"/>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sz w:val="32"/>
          <w:szCs w:val="32"/>
          <w:lang w:val="en-US" w:eastAsia="en-US" w:bidi="ar-SA"/>
        </w:rPr>
      </w:pPr>
      <w:r>
        <w:rPr>
          <w:rFonts w:hint="eastAsia" w:ascii="方正仿宋_GBK" w:eastAsia="方正仿宋_GBK" w:cs="方正仿宋_GBK"/>
          <w:sz w:val="32"/>
          <w:szCs w:val="32"/>
          <w:lang w:val="en-US" w:eastAsia="en-US" w:bidi="ar-SA"/>
        </w:rPr>
        <w:t>演练由</w:t>
      </w:r>
      <w:r>
        <w:rPr>
          <w:rFonts w:hint="eastAsia" w:ascii="方正仿宋_GBK" w:eastAsia="方正仿宋_GBK" w:cs="方正仿宋_GBK"/>
          <w:sz w:val="32"/>
          <w:szCs w:val="32"/>
          <w:lang w:val="en-US" w:eastAsia="zh-CN" w:bidi="ar-SA"/>
        </w:rPr>
        <w:t>应急办</w:t>
      </w:r>
      <w:r>
        <w:rPr>
          <w:rFonts w:hint="eastAsia" w:ascii="方正仿宋_GBK" w:eastAsia="方正仿宋_GBK" w:cs="方正仿宋_GBK"/>
          <w:sz w:val="32"/>
          <w:szCs w:val="32"/>
          <w:lang w:val="en-US" w:eastAsia="en-US" w:bidi="ar-SA"/>
        </w:rPr>
        <w:t>统筹，镇防汛抗旱指挥部成员单位应急救援队伍每年开展不少于1次的综合性演练；救援队伍必须针对当地易发的各类险情，每年针对性地进行演习。多个部门联合进行的演练，一般1至2年举行1次。</w:t>
      </w:r>
    </w:p>
    <w:p>
      <w:pPr>
        <w:keepNext w:val="0"/>
        <w:keepLines w:val="0"/>
        <w:pageBreakBefore w:val="0"/>
        <w:kinsoku/>
        <w:wordWrap/>
        <w:overflowPunct/>
        <w:topLinePunct w:val="0"/>
        <w:bidi w:val="0"/>
        <w:spacing w:line="579" w:lineRule="exact"/>
        <w:ind w:firstLine="640" w:firstLineChars="200"/>
        <w:outlineLvl w:val="0"/>
        <w:rPr>
          <w:rStyle w:val="11"/>
          <w:rFonts w:hint="eastAsia" w:ascii="方正黑体_GBK" w:eastAsia="方正黑体_GBK" w:cs="方正黑体_GBK"/>
          <w:b w:val="0"/>
          <w:bCs/>
          <w:color w:val="0C0C0C"/>
          <w:kern w:val="0"/>
          <w:sz w:val="32"/>
          <w:szCs w:val="32"/>
          <w:shd w:val="clear" w:color="auto" w:fill="FFFFFF"/>
          <w:lang w:val="en-GB" w:eastAsia="en-GB" w:bidi="ar-SA"/>
        </w:rPr>
      </w:pPr>
      <w:bookmarkStart w:id="144" w:name="_Toc277600608"/>
      <w:bookmarkStart w:id="145" w:name="_Toc87069414"/>
      <w:bookmarkStart w:id="146" w:name="_Toc14884"/>
      <w:bookmarkStart w:id="147" w:name="_Toc81904278"/>
      <w:bookmarkStart w:id="148" w:name="_Toc171"/>
      <w:bookmarkStart w:id="149" w:name="_Toc85877430"/>
      <w:bookmarkStart w:id="150" w:name="_Toc19791_WPSOffice_Level1"/>
      <w:r>
        <w:rPr>
          <w:rStyle w:val="11"/>
          <w:rFonts w:hint="eastAsia" w:ascii="方正黑体_GBK" w:eastAsia="方正黑体_GBK" w:cs="方正黑体_GBK"/>
          <w:b w:val="0"/>
          <w:bCs/>
          <w:color w:val="0C0C0C"/>
          <w:kern w:val="0"/>
          <w:sz w:val="32"/>
          <w:szCs w:val="32"/>
          <w:shd w:val="clear" w:color="auto" w:fill="FFFFFF"/>
          <w:lang w:bidi="ar-SA"/>
        </w:rPr>
        <w:t xml:space="preserve">7  </w:t>
      </w:r>
      <w:r>
        <w:rPr>
          <w:rStyle w:val="11"/>
          <w:rFonts w:hint="eastAsia" w:ascii="方正黑体_GBK" w:eastAsia="方正黑体_GBK" w:cs="方正黑体_GBK"/>
          <w:b w:val="0"/>
          <w:bCs/>
          <w:color w:val="0C0C0C"/>
          <w:kern w:val="0"/>
          <w:sz w:val="32"/>
          <w:szCs w:val="32"/>
          <w:shd w:val="clear" w:color="auto" w:fill="FFFFFF"/>
          <w:lang w:val="en-GB" w:eastAsia="en-GB" w:bidi="ar-SA"/>
        </w:rPr>
        <w:t>附则</w:t>
      </w:r>
      <w:bookmarkEnd w:id="144"/>
      <w:bookmarkEnd w:id="145"/>
      <w:bookmarkEnd w:id="146"/>
      <w:bookmarkEnd w:id="147"/>
      <w:bookmarkEnd w:id="148"/>
      <w:bookmarkEnd w:id="149"/>
      <w:bookmarkEnd w:id="150"/>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val="en-GB" w:eastAsia="en-GB" w:bidi="ar-SA"/>
        </w:rPr>
      </w:pPr>
      <w:bookmarkStart w:id="151" w:name="_Toc277600609"/>
      <w:bookmarkStart w:id="152" w:name="_Toc32625_WPSOffice_Level2"/>
      <w:bookmarkStart w:id="153" w:name="_Toc15684_WPSOffice_Level2"/>
      <w:bookmarkStart w:id="154" w:name="_Toc289"/>
      <w:bookmarkStart w:id="155" w:name="_Toc19608"/>
      <w:r>
        <w:rPr>
          <w:rStyle w:val="11"/>
          <w:rFonts w:hint="eastAsia" w:ascii="方正楷体_GBK" w:eastAsia="方正楷体_GBK" w:cs="方正楷体_GBK"/>
          <w:b w:val="0"/>
          <w:bCs/>
          <w:color w:val="0C0C0C"/>
          <w:kern w:val="0"/>
          <w:sz w:val="32"/>
          <w:szCs w:val="32"/>
          <w:shd w:val="clear" w:color="auto" w:fill="FFFFFF"/>
          <w:lang w:bidi="ar-SA"/>
        </w:rPr>
        <w:t>7</w:t>
      </w:r>
      <w:r>
        <w:rPr>
          <w:rStyle w:val="11"/>
          <w:rFonts w:hint="eastAsia" w:ascii="方正楷体_GBK" w:eastAsia="方正楷体_GBK" w:cs="方正楷体_GBK"/>
          <w:b w:val="0"/>
          <w:bCs/>
          <w:color w:val="0C0C0C"/>
          <w:kern w:val="0"/>
          <w:sz w:val="32"/>
          <w:szCs w:val="32"/>
          <w:shd w:val="clear" w:color="auto" w:fill="FFFFFF"/>
          <w:lang w:val="en-GB" w:eastAsia="en-GB" w:bidi="ar-SA"/>
        </w:rPr>
        <w:t>.1</w:t>
      </w:r>
      <w:bookmarkEnd w:id="151"/>
      <w:bookmarkEnd w:id="152"/>
      <w:bookmarkEnd w:id="153"/>
      <w:bookmarkEnd w:id="154"/>
      <w:r>
        <w:rPr>
          <w:rStyle w:val="11"/>
          <w:rFonts w:hint="eastAsia" w:ascii="方正楷体_GBK" w:eastAsia="方正楷体_GBK" w:cs="方正楷体_GBK"/>
          <w:b w:val="0"/>
          <w:bCs/>
          <w:color w:val="0C0C0C"/>
          <w:kern w:val="0"/>
          <w:sz w:val="32"/>
          <w:szCs w:val="32"/>
          <w:shd w:val="clear" w:color="auto" w:fill="FFFFFF"/>
          <w:lang w:val="en-GB" w:eastAsia="en-GB" w:bidi="ar-SA"/>
        </w:rPr>
        <w:t>水旱灾害分级标准</w:t>
      </w:r>
      <w:bookmarkEnd w:id="155"/>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bookmarkStart w:id="156" w:name="_Toc18858_WPSOffice_Level2"/>
      <w:bookmarkStart w:id="157" w:name="_Toc277600610"/>
      <w:bookmarkStart w:id="158" w:name="_Toc87069416"/>
      <w:bookmarkStart w:id="159" w:name="_Toc81904280"/>
      <w:bookmarkStart w:id="160" w:name="_Toc26443_WPSOffice_Level2"/>
      <w:bookmarkStart w:id="161" w:name="_Toc26041"/>
      <w:r>
        <w:rPr>
          <w:rFonts w:hint="eastAsia" w:ascii="方正仿宋_GBK" w:eastAsia="方正仿宋_GBK" w:cs="方正仿宋_GBK"/>
          <w:color w:val="0C0C0C"/>
          <w:sz w:val="32"/>
          <w:szCs w:val="32"/>
          <w:lang w:bidi="ar-SA"/>
        </w:rPr>
        <w:t>7.1.1洪涝灾害分级</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bidi="ar-SA"/>
        </w:rPr>
        <w:t>特别重大洪涝灾害：造成死亡或失踪30人以上，或直接经济损失30亿元以上；</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bidi="ar-SA"/>
        </w:rPr>
        <w:t>重大洪涝灾害：造成死亡或失踪10人以上，或直接经济损失10亿元以上；</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bidi="ar-SA"/>
        </w:rPr>
        <w:t>较大洪涝灾害：造成死亡或失踪3人以上，或直接经济损失3亿元以上；</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bidi="ar-SA"/>
        </w:rPr>
        <w:t>一般洪涝灾害：造成死亡或失踪3人以下，或直接经济损失1亿元以上。</w:t>
      </w:r>
    </w:p>
    <w:p>
      <w:pPr>
        <w:keepNext w:val="0"/>
        <w:keepLines w:val="0"/>
        <w:pageBreakBefore w:val="0"/>
        <w:kinsoku/>
        <w:wordWrap/>
        <w:overflowPunct/>
        <w:topLinePunct w:val="0"/>
        <w:bidi w:val="0"/>
        <w:adjustRightInd w:val="0"/>
        <w:spacing w:line="579" w:lineRule="exact"/>
        <w:ind w:firstLine="640" w:firstLineChars="200"/>
        <w:rPr>
          <w:rFonts w:hint="eastAsia" w:ascii="方正仿宋_GBK" w:eastAsia="方正仿宋_GBK"/>
          <w:sz w:val="32"/>
          <w:szCs w:val="32"/>
        </w:rPr>
      </w:pPr>
      <w:r>
        <w:rPr>
          <w:rFonts w:hint="eastAsia" w:ascii="方正仿宋_GBK" w:eastAsia="方正仿宋_GBK" w:cs="方正仿宋_GBK"/>
          <w:color w:val="0C0C0C"/>
          <w:sz w:val="32"/>
          <w:szCs w:val="32"/>
          <w:lang w:bidi="ar-SA"/>
        </w:rPr>
        <w:t>7.1.2</w:t>
      </w:r>
      <w:r>
        <w:rPr>
          <w:rFonts w:hint="eastAsia" w:ascii="方正仿宋_GBK" w:eastAsia="方正仿宋_GBK"/>
          <w:sz w:val="32"/>
          <w:szCs w:val="32"/>
        </w:rPr>
        <w:t>干旱分级。</w:t>
      </w:r>
    </w:p>
    <w:p>
      <w:pPr>
        <w:keepNext w:val="0"/>
        <w:keepLines w:val="0"/>
        <w:pageBreakBefore w:val="0"/>
        <w:kinsoku/>
        <w:wordWrap/>
        <w:overflowPunct/>
        <w:topLinePunct w:val="0"/>
        <w:bidi w:val="0"/>
        <w:adjustRightInd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特大干旱：粮食因旱损失率在25%以上，或因旱饮水困难人口在500万人以上（或因旱饮水困难率在15%以上）；</w:t>
      </w:r>
    </w:p>
    <w:p>
      <w:pPr>
        <w:keepNext w:val="0"/>
        <w:keepLines w:val="0"/>
        <w:pageBreakBefore w:val="0"/>
        <w:kinsoku/>
        <w:wordWrap/>
        <w:overflowPunct/>
        <w:topLinePunct w:val="0"/>
        <w:bidi w:val="0"/>
        <w:adjustRightInd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严重干旱：粮食因旱损失率在20%以上，或因旱饮水困难人口在300万人以上（或因旱饮水困难率在10%以上）；</w:t>
      </w:r>
    </w:p>
    <w:p>
      <w:pPr>
        <w:keepNext w:val="0"/>
        <w:keepLines w:val="0"/>
        <w:pageBreakBefore w:val="0"/>
        <w:kinsoku/>
        <w:wordWrap/>
        <w:overflowPunct/>
        <w:topLinePunct w:val="0"/>
        <w:bidi w:val="0"/>
        <w:adjustRightInd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中度干旱：粮食因旱损失率在15%以上，或因旱饮水困难人口在100万人以上（或因旱饮水困难率在5%以上）；</w:t>
      </w:r>
    </w:p>
    <w:p>
      <w:pPr>
        <w:keepNext w:val="0"/>
        <w:keepLines w:val="0"/>
        <w:pageBreakBefore w:val="0"/>
        <w:kinsoku/>
        <w:wordWrap/>
        <w:overflowPunct/>
        <w:topLinePunct w:val="0"/>
        <w:bidi w:val="0"/>
        <w:adjustRightInd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轻度干旱：粮食因旱损失率在10%以上，或因旱饮水困难人口在50万人以上（或因旱饮水困难率在3%以上）。</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仿宋_GBK" w:eastAsia="方正仿宋_GBK" w:cs="方正楷体_GBK"/>
          <w:b w:val="0"/>
          <w:bCs/>
          <w:color w:val="0C0C0C"/>
          <w:kern w:val="0"/>
          <w:sz w:val="32"/>
          <w:szCs w:val="32"/>
          <w:shd w:val="clear" w:color="auto" w:fill="FFFFFF"/>
          <w:lang w:val="en-GB" w:eastAsia="en-GB" w:bidi="ar-SA"/>
        </w:rPr>
      </w:pPr>
      <w:bookmarkStart w:id="162" w:name="_Toc32501"/>
      <w:r>
        <w:rPr>
          <w:rStyle w:val="11"/>
          <w:rFonts w:hint="eastAsia" w:ascii="方正仿宋_GBK" w:eastAsia="方正仿宋_GBK" w:cs="方正楷体_GBK"/>
          <w:b w:val="0"/>
          <w:bCs/>
          <w:color w:val="0C0C0C"/>
          <w:kern w:val="0"/>
          <w:sz w:val="32"/>
          <w:szCs w:val="32"/>
          <w:shd w:val="clear" w:color="auto" w:fill="FFFFFF"/>
          <w:lang w:bidi="ar-SA"/>
        </w:rPr>
        <w:t>7</w:t>
      </w:r>
      <w:r>
        <w:rPr>
          <w:rStyle w:val="11"/>
          <w:rFonts w:hint="eastAsia" w:ascii="方正仿宋_GBK" w:eastAsia="方正仿宋_GBK" w:cs="方正楷体_GBK"/>
          <w:b w:val="0"/>
          <w:bCs/>
          <w:color w:val="0C0C0C"/>
          <w:kern w:val="0"/>
          <w:sz w:val="32"/>
          <w:szCs w:val="32"/>
          <w:shd w:val="clear" w:color="auto" w:fill="FFFFFF"/>
          <w:lang w:val="en-GB" w:eastAsia="en-GB" w:bidi="ar-SA"/>
        </w:rPr>
        <w:t>.</w:t>
      </w:r>
      <w:r>
        <w:rPr>
          <w:rStyle w:val="11"/>
          <w:rFonts w:hint="eastAsia" w:ascii="方正仿宋_GBK" w:eastAsia="方正仿宋_GBK" w:cs="方正楷体_GBK"/>
          <w:b w:val="0"/>
          <w:bCs/>
          <w:color w:val="0C0C0C"/>
          <w:kern w:val="0"/>
          <w:sz w:val="32"/>
          <w:szCs w:val="32"/>
          <w:shd w:val="clear" w:color="auto" w:fill="FFFFFF"/>
          <w:lang w:bidi="ar-SA"/>
        </w:rPr>
        <w:t xml:space="preserve">2  </w:t>
      </w:r>
      <w:r>
        <w:rPr>
          <w:rStyle w:val="11"/>
          <w:rFonts w:hint="eastAsia" w:ascii="方正仿宋_GBK" w:eastAsia="方正仿宋_GBK" w:cs="方正楷体_GBK"/>
          <w:b w:val="0"/>
          <w:bCs/>
          <w:color w:val="0C0C0C"/>
          <w:kern w:val="0"/>
          <w:sz w:val="32"/>
          <w:szCs w:val="32"/>
          <w:shd w:val="clear" w:color="auto" w:fill="FFFFFF"/>
          <w:lang w:val="en-GB" w:eastAsia="en-GB" w:bidi="ar-SA"/>
        </w:rPr>
        <w:t>预警分级</w:t>
      </w:r>
      <w:bookmarkEnd w:id="162"/>
    </w:p>
    <w:p>
      <w:pPr>
        <w:keepNext w:val="0"/>
        <w:keepLines w:val="0"/>
        <w:pageBreakBefore w:val="0"/>
        <w:kinsoku/>
        <w:wordWrap/>
        <w:overflowPunct/>
        <w:topLinePunct w:val="0"/>
        <w:bidi w:val="0"/>
        <w:spacing w:line="579" w:lineRule="exact"/>
        <w:ind w:firstLine="640" w:firstLineChars="200"/>
        <w:outlineLvl w:val="2"/>
        <w:rPr>
          <w:rFonts w:hint="eastAsia" w:ascii="方正仿宋_GBK" w:eastAsia="方正仿宋_GBK"/>
          <w:sz w:val="32"/>
          <w:szCs w:val="32"/>
        </w:rPr>
      </w:pPr>
      <w:r>
        <w:rPr>
          <w:rFonts w:hint="eastAsia" w:ascii="方正仿宋_GBK" w:eastAsia="方正仿宋_GBK" w:cs="方正仿宋_GBK"/>
          <w:color w:val="0C0C0C"/>
          <w:sz w:val="32"/>
          <w:szCs w:val="32"/>
          <w:shd w:val="clear" w:color="auto" w:fill="FFFFFF"/>
          <w:lang w:bidi="ar-SA"/>
        </w:rPr>
        <w:t>7.2.1</w:t>
      </w:r>
      <w:r>
        <w:rPr>
          <w:rFonts w:hint="eastAsia" w:ascii="方正仿宋_GBK" w:eastAsia="方正仿宋_GBK"/>
          <w:sz w:val="32"/>
          <w:szCs w:val="32"/>
        </w:rPr>
        <w:t>特别重大（Ⅰ级、红色）预警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出现下列情况之一时，发出特别重大（Ⅰ级、红色）预警：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（1）预报江津城区将发生超保证洪水，或者10个以上城镇将发生超保证洪水。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（2）过去48小时大部地区持续出现24小时雨量100毫米以上降雨，且有超过300毫米的降雨，预计未来24小时上述地区仍将出现100毫米以上降雨。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（3）出现或将要出现特别严重危及公共安全的垮堤、溃坝、堰塞湖等灾害险情。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bCs/>
          <w:sz w:val="32"/>
          <w:szCs w:val="32"/>
        </w:rPr>
      </w:pPr>
      <w:r>
        <w:rPr>
          <w:rFonts w:hint="eastAsia" w:ascii="方正仿宋_GBK" w:eastAsia="方正仿宋_GBK"/>
          <w:bCs/>
          <w:sz w:val="32"/>
          <w:szCs w:val="32"/>
        </w:rPr>
        <w:t>（4）出现特大旱灾情。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bCs/>
          <w:sz w:val="32"/>
          <w:szCs w:val="32"/>
        </w:rPr>
      </w:pPr>
      <w:r>
        <w:rPr>
          <w:rFonts w:hint="eastAsia" w:ascii="方正仿宋_GBK" w:eastAsia="方正仿宋_GBK"/>
          <w:bCs/>
          <w:sz w:val="32"/>
          <w:szCs w:val="32"/>
        </w:rPr>
        <w:t>（5）可能发生其他特别严重危及公共安全或有特别重大社会影响的防汛突发事件。</w:t>
      </w:r>
    </w:p>
    <w:p>
      <w:pPr>
        <w:keepNext w:val="0"/>
        <w:keepLines w:val="0"/>
        <w:pageBreakBefore w:val="0"/>
        <w:kinsoku/>
        <w:wordWrap/>
        <w:overflowPunct/>
        <w:topLinePunct w:val="0"/>
        <w:bidi w:val="0"/>
        <w:spacing w:line="579" w:lineRule="exact"/>
        <w:ind w:firstLine="640" w:firstLineChars="200"/>
        <w:outlineLvl w:val="2"/>
        <w:rPr>
          <w:rFonts w:hint="eastAsia" w:ascii="方正仿宋_GBK" w:eastAsia="方正仿宋_GBK"/>
          <w:sz w:val="32"/>
          <w:szCs w:val="32"/>
        </w:rPr>
      </w:pPr>
      <w:bookmarkStart w:id="163" w:name="_Toc82233050"/>
      <w:bookmarkStart w:id="164" w:name="_Toc25394302"/>
      <w:bookmarkStart w:id="165" w:name="_Toc82233230"/>
      <w:bookmarkStart w:id="166" w:name="_Toc82232600"/>
      <w:bookmarkStart w:id="167" w:name="_Toc82232870"/>
      <w:bookmarkStart w:id="168" w:name="_Toc82232690"/>
      <w:bookmarkStart w:id="169" w:name="_Toc82232960"/>
      <w:bookmarkStart w:id="170" w:name="_Toc82233140"/>
      <w:bookmarkStart w:id="171" w:name="_Toc25394212"/>
      <w:bookmarkStart w:id="172" w:name="_Toc25394122"/>
      <w:bookmarkStart w:id="173" w:name="_Toc82232780"/>
      <w:r>
        <w:rPr>
          <w:rFonts w:hint="eastAsia" w:ascii="方正仿宋_GBK" w:eastAsia="方正仿宋_GBK"/>
          <w:sz w:val="32"/>
          <w:szCs w:val="32"/>
        </w:rPr>
        <w:t>3.5.2重大（Ⅱ级、橙色）预警</w:t>
      </w:r>
      <w:bookmarkEnd w:id="163"/>
      <w:bookmarkEnd w:id="164"/>
      <w:bookmarkEnd w:id="165"/>
      <w:bookmarkEnd w:id="166"/>
      <w:bookmarkEnd w:id="167"/>
      <w:bookmarkEnd w:id="168"/>
      <w:bookmarkEnd w:id="169"/>
      <w:bookmarkEnd w:id="170"/>
      <w:bookmarkEnd w:id="171"/>
      <w:bookmarkEnd w:id="172"/>
      <w:bookmarkEnd w:id="173"/>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出现下列情况之一时，发出重大（Ⅱ级、橙色）预警：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（1）预报除长江外沿江河5个以上城镇将发生超保证洪水。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（2）过去48小时大部地区持续出现24小时雨量100毫米以上降雨，且有超过250毫米的降雨，预计未来24小时上述地区仍将出现50毫米以上降雨；或者预计未来24小时大部地区将出现250毫米以上降雨。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（3）出现或将要出现严重危及公共安全的垮堤、溃坝、堰塞湖等灾害险情。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（4）出现严重干旱灾情。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（5）可能发生其他严重危及公共安全或有重大社会影响的防汛突发事件。</w:t>
      </w:r>
    </w:p>
    <w:p>
      <w:pPr>
        <w:keepNext w:val="0"/>
        <w:keepLines w:val="0"/>
        <w:pageBreakBefore w:val="0"/>
        <w:kinsoku/>
        <w:wordWrap/>
        <w:overflowPunct/>
        <w:topLinePunct w:val="0"/>
        <w:bidi w:val="0"/>
        <w:spacing w:line="579" w:lineRule="exact"/>
        <w:ind w:firstLine="640" w:firstLineChars="200"/>
        <w:outlineLvl w:val="2"/>
        <w:rPr>
          <w:rFonts w:hint="eastAsia" w:ascii="方正仿宋_GBK" w:eastAsia="方正仿宋_GBK"/>
          <w:sz w:val="32"/>
          <w:szCs w:val="32"/>
        </w:rPr>
      </w:pPr>
      <w:bookmarkStart w:id="174" w:name="_Toc82232961"/>
      <w:bookmarkStart w:id="175" w:name="_Toc82233141"/>
      <w:bookmarkStart w:id="176" w:name="_Toc82233051"/>
      <w:bookmarkStart w:id="177" w:name="_Toc82232871"/>
      <w:bookmarkStart w:id="178" w:name="_Toc82232691"/>
      <w:bookmarkStart w:id="179" w:name="_Toc25394213"/>
      <w:bookmarkStart w:id="180" w:name="_Toc25394123"/>
      <w:bookmarkStart w:id="181" w:name="_Toc82233231"/>
      <w:bookmarkStart w:id="182" w:name="_Toc82232781"/>
      <w:bookmarkStart w:id="183" w:name="_Toc25394303"/>
      <w:bookmarkStart w:id="184" w:name="_Toc82232601"/>
      <w:r>
        <w:rPr>
          <w:rFonts w:hint="eastAsia" w:ascii="方正仿宋_GBK" w:eastAsia="方正仿宋_GBK"/>
          <w:sz w:val="32"/>
          <w:szCs w:val="32"/>
        </w:rPr>
        <w:t>3.5.3较大（Ⅲ级、黄色）预警</w:t>
      </w:r>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出现下列情况之一时，发出较大（Ⅲ级、黄色）预警：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（1）预报</w:t>
      </w:r>
      <w:r>
        <w:rPr>
          <w:rFonts w:hint="eastAsia" w:ascii="方正仿宋_GBK" w:eastAsia="方正仿宋_GBK"/>
          <w:sz w:val="32"/>
          <w:szCs w:val="32"/>
          <w:lang w:val="en-US" w:eastAsia="zh-CN"/>
        </w:rPr>
        <w:t>本镇</w:t>
      </w:r>
      <w:r>
        <w:rPr>
          <w:rFonts w:hint="eastAsia" w:ascii="方正仿宋_GBK" w:eastAsia="方正仿宋_GBK"/>
          <w:sz w:val="32"/>
          <w:szCs w:val="32"/>
        </w:rPr>
        <w:t>将发生超保证洪水。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（2）过去24小时大部地区出现100毫米以上降雨，预计未来24小时上述地区仍将出现50毫米以上降雨；或者预计未来24小时大部地区将出现100毫米以上降雨。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（3）出现或将要出现较严重危及公共安全的垮堤、溃坝、堰塞湖等灾害险情。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（4）出现中度干旱灾情。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（5）可能发生其他较重危及公共安全或有较大社会影响的防汛突发事件。</w:t>
      </w:r>
    </w:p>
    <w:p>
      <w:pPr>
        <w:keepNext w:val="0"/>
        <w:keepLines w:val="0"/>
        <w:pageBreakBefore w:val="0"/>
        <w:kinsoku/>
        <w:wordWrap/>
        <w:overflowPunct/>
        <w:topLinePunct w:val="0"/>
        <w:bidi w:val="0"/>
        <w:spacing w:line="579" w:lineRule="exact"/>
        <w:ind w:firstLine="640" w:firstLineChars="200"/>
        <w:outlineLvl w:val="2"/>
        <w:rPr>
          <w:rFonts w:hint="eastAsia" w:ascii="方正仿宋_GBK" w:eastAsia="方正仿宋_GBK"/>
          <w:sz w:val="32"/>
          <w:szCs w:val="32"/>
        </w:rPr>
      </w:pPr>
      <w:bookmarkStart w:id="185" w:name="_Toc25394214"/>
      <w:bookmarkStart w:id="186" w:name="_Toc82232962"/>
      <w:bookmarkStart w:id="187" w:name="_Toc82233232"/>
      <w:bookmarkStart w:id="188" w:name="_Toc82233052"/>
      <w:bookmarkStart w:id="189" w:name="_Toc25394304"/>
      <w:bookmarkStart w:id="190" w:name="_Toc82232692"/>
      <w:bookmarkStart w:id="191" w:name="_Toc82233142"/>
      <w:bookmarkStart w:id="192" w:name="_Toc82232872"/>
      <w:bookmarkStart w:id="193" w:name="_Toc25394124"/>
      <w:bookmarkStart w:id="194" w:name="_Toc82232602"/>
      <w:bookmarkStart w:id="195" w:name="_Toc82232782"/>
      <w:r>
        <w:rPr>
          <w:rFonts w:hint="eastAsia" w:ascii="方正仿宋_GBK" w:eastAsia="方正仿宋_GBK"/>
          <w:sz w:val="32"/>
          <w:szCs w:val="32"/>
        </w:rPr>
        <w:t>3.5.4一般（Ⅳ级、蓝色）预警</w:t>
      </w:r>
      <w:bookmarkEnd w:id="185"/>
      <w:bookmarkEnd w:id="186"/>
      <w:bookmarkEnd w:id="187"/>
      <w:bookmarkEnd w:id="188"/>
      <w:bookmarkEnd w:id="189"/>
      <w:bookmarkEnd w:id="190"/>
      <w:bookmarkEnd w:id="191"/>
      <w:bookmarkEnd w:id="192"/>
      <w:bookmarkEnd w:id="193"/>
      <w:bookmarkEnd w:id="194"/>
      <w:bookmarkEnd w:id="195"/>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出现下列情况之一时，发出一般（Ⅳ级、蓝色）预警：</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（1）预报一般沿河城镇将发生超警戒洪水。</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（2）过去24小时大部地区出现50毫米以上降雨，预计未来24小时上述地区仍将出现50毫米以上降雨；或者预计未来24小时大部地区将出现50毫米以上降雨，且部分区域有可能出现超过100毫米的降雨。</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（3）出现或将要出现危及公共安全的垮堤、溃坝、堰塞湖等灾害险情。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（4）出现轻度干旱灾情。</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（5）可能发生其他危及公共安全或有社会影响的防汛突发事件。</w:t>
      </w:r>
    </w:p>
    <w:p>
      <w:pPr>
        <w:keepNext w:val="0"/>
        <w:keepLines w:val="0"/>
        <w:pageBreakBefore w:val="0"/>
        <w:kinsoku/>
        <w:wordWrap/>
        <w:overflowPunct/>
        <w:topLinePunct w:val="0"/>
        <w:bidi w:val="0"/>
        <w:spacing w:line="579" w:lineRule="exact"/>
        <w:ind w:firstLine="640" w:firstLineChars="200"/>
        <w:outlineLvl w:val="1"/>
        <w:rPr>
          <w:rFonts w:hint="eastAsia" w:ascii="方正仿宋_GBK" w:eastAsia="方正仿宋_GBK" w:cs="方正楷体_GBK"/>
          <w:bCs/>
          <w:color w:val="0C0C0C"/>
          <w:sz w:val="32"/>
          <w:szCs w:val="32"/>
          <w:lang w:val="en-GB" w:eastAsia="en-GB" w:bidi="ar-SA"/>
        </w:rPr>
      </w:pPr>
      <w:bookmarkStart w:id="196" w:name="_Toc14815"/>
      <w:r>
        <w:rPr>
          <w:rStyle w:val="11"/>
          <w:rFonts w:hint="eastAsia" w:ascii="方正仿宋_GBK" w:eastAsia="方正仿宋_GBK" w:cs="方正楷体_GBK"/>
          <w:b w:val="0"/>
          <w:bCs/>
          <w:color w:val="0C0C0C"/>
          <w:kern w:val="0"/>
          <w:sz w:val="32"/>
          <w:szCs w:val="32"/>
          <w:shd w:val="clear" w:color="auto" w:fill="FFFFFF"/>
          <w:lang w:bidi="ar-SA"/>
        </w:rPr>
        <w:t>7</w:t>
      </w:r>
      <w:r>
        <w:rPr>
          <w:rStyle w:val="11"/>
          <w:rFonts w:hint="eastAsia" w:ascii="方正仿宋_GBK" w:eastAsia="方正仿宋_GBK" w:cs="方正楷体_GBK"/>
          <w:b w:val="0"/>
          <w:bCs/>
          <w:color w:val="0C0C0C"/>
          <w:kern w:val="0"/>
          <w:sz w:val="32"/>
          <w:szCs w:val="32"/>
          <w:shd w:val="clear" w:color="auto" w:fill="FFFFFF"/>
          <w:lang w:val="en-GB" w:eastAsia="en-GB" w:bidi="ar-SA"/>
        </w:rPr>
        <w:t>.</w:t>
      </w:r>
      <w:r>
        <w:rPr>
          <w:rStyle w:val="11"/>
          <w:rFonts w:hint="eastAsia" w:ascii="方正仿宋_GBK" w:eastAsia="方正仿宋_GBK" w:cs="方正楷体_GBK"/>
          <w:b w:val="0"/>
          <w:bCs/>
          <w:color w:val="0C0C0C"/>
          <w:kern w:val="0"/>
          <w:sz w:val="32"/>
          <w:szCs w:val="32"/>
          <w:shd w:val="clear" w:color="auto" w:fill="FFFFFF"/>
          <w:lang w:bidi="ar-SA"/>
        </w:rPr>
        <w:t xml:space="preserve">3  </w:t>
      </w:r>
      <w:r>
        <w:rPr>
          <w:rStyle w:val="11"/>
          <w:rFonts w:hint="eastAsia" w:ascii="方正仿宋_GBK" w:eastAsia="方正仿宋_GBK" w:cs="方正楷体_GBK"/>
          <w:b w:val="0"/>
          <w:bCs/>
          <w:color w:val="0C0C0C"/>
          <w:kern w:val="0"/>
          <w:sz w:val="32"/>
          <w:szCs w:val="32"/>
          <w:shd w:val="clear" w:color="auto" w:fill="FFFFFF"/>
          <w:lang w:val="en-GB" w:eastAsia="en-GB" w:bidi="ar-SA"/>
        </w:rPr>
        <w:t>预案管理</w:t>
      </w:r>
      <w:bookmarkEnd w:id="156"/>
      <w:bookmarkEnd w:id="157"/>
      <w:bookmarkEnd w:id="158"/>
      <w:bookmarkEnd w:id="159"/>
      <w:bookmarkEnd w:id="160"/>
      <w:r>
        <w:rPr>
          <w:rStyle w:val="11"/>
          <w:rFonts w:hint="eastAsia" w:ascii="方正仿宋_GBK" w:eastAsia="方正仿宋_GBK" w:cs="方正楷体_GBK"/>
          <w:b w:val="0"/>
          <w:bCs/>
          <w:color w:val="0C0C0C"/>
          <w:kern w:val="0"/>
          <w:sz w:val="32"/>
          <w:szCs w:val="32"/>
          <w:shd w:val="clear" w:color="auto" w:fill="FFFFFF"/>
          <w:lang w:val="en-GB" w:eastAsia="en-GB" w:bidi="ar-SA"/>
        </w:rPr>
        <w:t>与更新</w:t>
      </w:r>
      <w:bookmarkEnd w:id="161"/>
      <w:bookmarkEnd w:id="196"/>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FF0000"/>
          <w:sz w:val="32"/>
          <w:szCs w:val="32"/>
          <w:lang w:bidi="ar-SA"/>
        </w:rPr>
      </w:pPr>
      <w:r>
        <w:rPr>
          <w:rFonts w:hint="eastAsia" w:ascii="方正仿宋_GBK" w:eastAsia="方正仿宋_GBK" w:cs="方正仿宋_GBK"/>
          <w:color w:val="0C0C0C"/>
          <w:sz w:val="32"/>
          <w:szCs w:val="32"/>
          <w:lang w:bidi="ar-SA"/>
        </w:rPr>
        <w:t>7.3.1</w:t>
      </w:r>
      <w:r>
        <w:rPr>
          <w:rFonts w:hint="eastAsia" w:ascii="方正仿宋_GBK" w:eastAsia="方正仿宋_GBK" w:cs="方正仿宋_GBK"/>
          <w:color w:val="0C0C0C"/>
          <w:sz w:val="32"/>
          <w:szCs w:val="32"/>
          <w:lang w:val="en-US" w:eastAsia="zh-CN" w:bidi="ar-SA"/>
        </w:rPr>
        <w:t>应急办</w:t>
      </w:r>
      <w:r>
        <w:rPr>
          <w:rFonts w:hint="eastAsia" w:ascii="方正仿宋_GBK" w:eastAsia="方正仿宋_GBK" w:cs="方正仿宋_GBK"/>
          <w:sz w:val="32"/>
          <w:szCs w:val="32"/>
          <w:lang w:bidi="ar-SA"/>
        </w:rPr>
        <w:t>要根据实际情况制定相应的应急预案，按相关程序颁布实施，并报区应急局备案。</w:t>
      </w:r>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bidi="ar-SA"/>
        </w:rPr>
      </w:pPr>
      <w:r>
        <w:rPr>
          <w:rFonts w:hint="eastAsia" w:ascii="方正仿宋_GBK" w:eastAsia="方正仿宋_GBK" w:cs="方正仿宋_GBK"/>
          <w:color w:val="0C0C0C"/>
          <w:sz w:val="32"/>
          <w:szCs w:val="32"/>
          <w:lang w:bidi="ar-SA"/>
        </w:rPr>
        <w:t>7.3.2本预案通过</w:t>
      </w:r>
      <w:r>
        <w:rPr>
          <w:rFonts w:hint="eastAsia" w:ascii="方正仿宋_GBK" w:eastAsia="方正仿宋_GBK" w:cs="方正仿宋_GBK"/>
          <w:color w:val="0C0C0C"/>
          <w:sz w:val="32"/>
          <w:szCs w:val="32"/>
          <w:lang w:val="en-US" w:eastAsia="zh-CN" w:bidi="ar-SA"/>
        </w:rPr>
        <w:t>各部门</w:t>
      </w:r>
      <w:r>
        <w:rPr>
          <w:rFonts w:hint="eastAsia" w:ascii="方正仿宋_GBK" w:eastAsia="方正仿宋_GBK" w:cs="方正仿宋_GBK"/>
          <w:color w:val="0C0C0C"/>
          <w:sz w:val="32"/>
          <w:szCs w:val="32"/>
          <w:lang w:bidi="ar-SA"/>
        </w:rPr>
        <w:t>评审通过后颁布实施，并报区</w:t>
      </w:r>
      <w:r>
        <w:rPr>
          <w:rFonts w:hint="eastAsia" w:ascii="方正仿宋_GBK" w:eastAsia="方正仿宋_GBK" w:cs="方正仿宋_GBK"/>
          <w:color w:val="0C0C0C"/>
          <w:sz w:val="32"/>
          <w:szCs w:val="32"/>
          <w:lang w:val="en-US" w:eastAsia="zh-CN" w:bidi="ar-SA"/>
        </w:rPr>
        <w:t>应急局</w:t>
      </w:r>
      <w:r>
        <w:rPr>
          <w:rFonts w:hint="eastAsia" w:ascii="方正仿宋_GBK" w:eastAsia="方正仿宋_GBK" w:cs="方正仿宋_GBK"/>
          <w:color w:val="0C0C0C"/>
          <w:sz w:val="32"/>
          <w:szCs w:val="32"/>
          <w:lang w:bidi="ar-SA"/>
        </w:rPr>
        <w:t>备案。</w:t>
      </w:r>
    </w:p>
    <w:p>
      <w:pPr>
        <w:keepNext w:val="0"/>
        <w:keepLines w:val="0"/>
        <w:pageBreakBefore w:val="0"/>
        <w:kinsoku/>
        <w:wordWrap/>
        <w:overflowPunct/>
        <w:topLinePunct w:val="0"/>
        <w:bidi w:val="0"/>
        <w:spacing w:line="579" w:lineRule="exact"/>
        <w:ind w:firstLine="640" w:firstLineChars="200"/>
        <w:outlineLvl w:val="1"/>
        <w:rPr>
          <w:rStyle w:val="11"/>
          <w:rFonts w:hint="eastAsia" w:ascii="方正楷体_GBK" w:eastAsia="方正楷体_GBK" w:cs="方正楷体_GBK"/>
          <w:b w:val="0"/>
          <w:bCs/>
          <w:color w:val="0C0C0C"/>
          <w:kern w:val="0"/>
          <w:sz w:val="32"/>
          <w:szCs w:val="32"/>
          <w:shd w:val="clear" w:color="auto" w:fill="FFFFFF"/>
          <w:lang w:val="en-GB" w:eastAsia="en-GB" w:bidi="ar-SA"/>
        </w:rPr>
      </w:pPr>
      <w:bookmarkStart w:id="197" w:name="_Toc11160"/>
      <w:bookmarkStart w:id="198" w:name="_Toc5619"/>
      <w:bookmarkStart w:id="199" w:name="_Toc277600614"/>
      <w:bookmarkStart w:id="200" w:name="_Toc21452_WPSOffice_Level1"/>
      <w:bookmarkStart w:id="201" w:name="_Toc87069419"/>
      <w:bookmarkStart w:id="202" w:name="_Toc81904284"/>
      <w:bookmarkStart w:id="203" w:name="_Toc85877435"/>
      <w:r>
        <w:rPr>
          <w:rStyle w:val="11"/>
          <w:rFonts w:hint="eastAsia" w:ascii="方正楷体_GBK" w:eastAsia="方正楷体_GBK" w:cs="方正楷体_GBK"/>
          <w:b w:val="0"/>
          <w:bCs/>
          <w:color w:val="0C0C0C"/>
          <w:kern w:val="0"/>
          <w:sz w:val="32"/>
          <w:szCs w:val="32"/>
          <w:shd w:val="clear" w:color="auto" w:fill="FFFFFF"/>
          <w:lang w:bidi="ar-SA"/>
        </w:rPr>
        <w:t>7</w:t>
      </w:r>
      <w:r>
        <w:rPr>
          <w:rStyle w:val="11"/>
          <w:rFonts w:hint="eastAsia" w:ascii="方正楷体_GBK" w:eastAsia="方正楷体_GBK" w:cs="方正楷体_GBK"/>
          <w:b w:val="0"/>
          <w:bCs/>
          <w:color w:val="0C0C0C"/>
          <w:kern w:val="0"/>
          <w:sz w:val="32"/>
          <w:szCs w:val="32"/>
          <w:shd w:val="clear" w:color="auto" w:fill="FFFFFF"/>
          <w:lang w:val="en-GB" w:eastAsia="en-GB" w:bidi="ar-SA"/>
        </w:rPr>
        <w:t>.</w:t>
      </w:r>
      <w:r>
        <w:rPr>
          <w:rStyle w:val="11"/>
          <w:rFonts w:hint="eastAsia" w:ascii="方正楷体_GBK" w:eastAsia="方正楷体_GBK" w:cs="方正楷体_GBK"/>
          <w:b w:val="0"/>
          <w:bCs/>
          <w:color w:val="0C0C0C"/>
          <w:kern w:val="0"/>
          <w:sz w:val="32"/>
          <w:szCs w:val="32"/>
          <w:shd w:val="clear" w:color="auto" w:fill="FFFFFF"/>
          <w:lang w:val="en-US" w:eastAsia="zh-CN" w:bidi="ar-SA"/>
        </w:rPr>
        <w:t>4</w:t>
      </w:r>
      <w:r>
        <w:rPr>
          <w:rStyle w:val="11"/>
          <w:rFonts w:hint="eastAsia" w:ascii="方正楷体_GBK" w:eastAsia="方正楷体_GBK" w:cs="方正楷体_GBK"/>
          <w:b w:val="0"/>
          <w:bCs/>
          <w:color w:val="0C0C0C"/>
          <w:kern w:val="0"/>
          <w:sz w:val="32"/>
          <w:szCs w:val="32"/>
          <w:shd w:val="clear" w:color="auto" w:fill="FFFFFF"/>
          <w:lang w:bidi="ar-SA"/>
        </w:rPr>
        <w:t xml:space="preserve">  </w:t>
      </w:r>
      <w:r>
        <w:rPr>
          <w:rStyle w:val="11"/>
          <w:rFonts w:hint="eastAsia" w:ascii="方正楷体_GBK" w:eastAsia="方正楷体_GBK" w:cs="方正楷体_GBK"/>
          <w:b w:val="0"/>
          <w:bCs/>
          <w:color w:val="0C0C0C"/>
          <w:kern w:val="0"/>
          <w:sz w:val="32"/>
          <w:szCs w:val="32"/>
          <w:shd w:val="clear" w:color="auto" w:fill="FFFFFF"/>
          <w:lang w:val="en-GB" w:eastAsia="en-GB" w:bidi="ar-SA"/>
        </w:rPr>
        <w:t>预案实施</w:t>
      </w:r>
      <w:bookmarkEnd w:id="197"/>
      <w:bookmarkEnd w:id="198"/>
    </w:p>
    <w:p>
      <w:pPr>
        <w:keepNext w:val="0"/>
        <w:keepLines w:val="0"/>
        <w:pageBreakBefore w:val="0"/>
        <w:kinsoku/>
        <w:wordWrap/>
        <w:overflowPunct/>
        <w:topLinePunct w:val="0"/>
        <w:bidi w:val="0"/>
        <w:spacing w:line="579" w:lineRule="exact"/>
        <w:ind w:firstLine="640" w:firstLineChars="200"/>
        <w:rPr>
          <w:rFonts w:hint="eastAsia" w:ascii="方正仿宋_GBK" w:eastAsia="方正仿宋_GBK" w:cs="方正仿宋_GBK"/>
          <w:color w:val="0C0C0C"/>
          <w:sz w:val="32"/>
          <w:szCs w:val="32"/>
          <w:lang w:val="en-GB" w:eastAsia="en-GB" w:bidi="ar-SA"/>
        </w:rPr>
      </w:pPr>
      <w:r>
        <w:rPr>
          <w:rFonts w:hint="eastAsia" w:ascii="方正仿宋_GBK" w:eastAsia="方正仿宋_GBK" w:cs="方正仿宋_GBK"/>
          <w:color w:val="0C0C0C"/>
          <w:sz w:val="32"/>
          <w:szCs w:val="32"/>
          <w:lang w:val="en-GB" w:eastAsia="en-GB" w:bidi="ar-SA"/>
        </w:rPr>
        <w:t>本预案自印发之日起施行。</w:t>
      </w:r>
    </w:p>
    <w:bookmarkEnd w:id="199"/>
    <w:bookmarkEnd w:id="200"/>
    <w:bookmarkEnd w:id="201"/>
    <w:bookmarkEnd w:id="202"/>
    <w:bookmarkEnd w:id="203"/>
    <w:p>
      <w:pPr>
        <w:keepNext w:val="0"/>
        <w:keepLines w:val="0"/>
        <w:pageBreakBefore w:val="0"/>
        <w:kinsoku/>
        <w:wordWrap/>
        <w:overflowPunct/>
        <w:topLinePunct w:val="0"/>
        <w:bidi w:val="0"/>
        <w:spacing w:line="579" w:lineRule="exact"/>
        <w:ind w:firstLine="420" w:firstLineChars="200"/>
      </w:pPr>
    </w:p>
    <w:sectPr>
      <w:footerReference r:id="rId4" w:type="default"/>
      <w:pgSz w:w="11906" w:h="16838"/>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pBdr>
      <w:ind w:left="210" w:leftChars="100" w:right="210" w:rightChars="100"/>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9525" cy="163195"/>
              <wp:effectExtent l="0" t="0" r="0" b="0"/>
              <wp:wrapNone/>
              <wp:docPr id="3" name="矩形 3"/>
              <wp:cNvGraphicFramePr/>
              <a:graphic xmlns:a="http://schemas.openxmlformats.org/drawingml/2006/main">
                <a:graphicData uri="http://schemas.microsoft.com/office/word/2010/wordprocessingShape">
                  <wps:wsp>
                    <wps:cNvSpPr/>
                    <wps:spPr>
                      <a:xfrm>
                        <a:off x="0" y="0"/>
                        <a:ext cx="9525" cy="163195"/>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2.85pt;width:0.75pt;mso-position-horizontal:center;mso-wrap-style:none;z-index:251659264;mso-width-relative:page;mso-height-relative:page;" filled="f" stroked="f" coordsize="21600,21600" o:gfxdata="UEsDBAoAAAAAAIdO4kAAAAAAAAAAAAAAAAAEAAAAZHJzL1BLAwQUAAAACACHTuJAJ0VbEdEAAAAC&#10;AQAADwAAAGRycy9kb3ducmV2LnhtbE2PzWrDMBCE74W+g9hCb40UQ9rgep1DINCWXuL0ARRr/UOk&#10;lZGUOH37Kr20l4Vhhplvq83VWXGhEEfPCMuFAkHcejNyj/B12D2tQcSk2WjrmRC+KcKmvr+rdGn8&#10;zHu6NKkXuYRjqRGGlKZSytgO5HRc+Ik4e50PTqcsQy9N0HMud1YWSj1Lp0fOC4OeaDtQe2rODkEe&#10;mt28bmxQ/qPoPu37274jj/j4sFSvIBJd018YbvgZHerMdPRnNlFYhPxI+r03bwXiiFCsXkDWlfyP&#10;Xv8AUEsDBBQAAAAIAIdO4kDoJZ01wwEAAIgDAAAOAAAAZHJzL2Uyb0RvYy54bWytU0tu2zAQ3Rfo&#10;HQjuY1k2HDSC5SCAkaJA0QZIcwCaoiwC/GGGtuTTFOiuh+hxil6jQ0p22nSTRTfScDh6896b0fp2&#10;sIYdFaD2rublbM6ZctI32u1r/vTl/uodZxiFa4TxTtX8pJDfbt6+WfehUgvfedMoYATisOpDzbsY&#10;Q1UUKDtlBc58UI4uWw9WRDrCvmhA9IRuTbGYz6+L3kMTwEuFSNnteMknRHgNoG9bLdXWy4NVLo6o&#10;oIyIJAk7HZBvMtu2VTJ+bltUkZmak9KYn9SE4l16Fpu1qPYgQqflREG8hsILTVZoR00vUFsRBTuA&#10;/gfKagkefRtn0ttiFJIdIRXl/IU3j50IKmshqzFcTMf/Bys/HR+A6abmS86csDTwX1+///zxjS2T&#10;N33AikoewwNMJ6QwCR1asOlNEtiQ/Txd/FRDZJKSN6vFijNJF+X1srxZJcTi+dMAGN8rb1kKag40&#10;rOyhOH7EOJaeS1In5++1MZQXlXF/JQgzZYrEduSXojjshon0zjcnktnTnGvuaK05Mx8c2ZhW4hzA&#10;Odidg0MAve+IWpl5Ybg7RCKRuaUOI+zUmAaU1U3LlDbgz3Ouev6B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0VbEdEAAAACAQAADwAAAAAAAAABACAAAAAiAAAAZHJzL2Rvd25yZXYueG1sUEsB&#10;AhQAFAAAAAgAh07iQOglnTXDAQAAiAMAAA4AAAAAAAAAAQAgAAAAIAEAAGRycy9lMm9Eb2MueG1s&#10;UEsFBgAAAAAGAAYAWQEAAFUFAAAAAA==&#10;">
              <v:fill on="f" focussize="0,0"/>
              <v:stroke on="f"/>
              <v:imagedata o:title=""/>
              <o:lock v:ext="edit" aspectratio="f"/>
              <v:textbox inset="0mm,0mm,0mm,0mm" style="mso-fit-shape-to-text:t;">
                <w:txbxContent>
                  <w:p/>
                </w:txbxContent>
              </v:textbox>
            </v:rect>
          </w:pict>
        </mc:Fallback>
      </mc:AlternateContent>
    </w:r>
    <w:r>
      <w:rPr>
        <w:rStyle w:val="12"/>
        <w:rFonts w:hint="eastAsia" w:ascii="宋体"/>
        <w:sz w:val="28"/>
        <w:szCs w:val="28"/>
      </w:rPr>
      <w:fldChar w:fldCharType="begin"/>
    </w:r>
    <w:r>
      <w:rPr>
        <w:rStyle w:val="12"/>
        <w:rFonts w:hint="eastAsia" w:ascii="宋体"/>
        <w:sz w:val="28"/>
        <w:szCs w:val="28"/>
      </w:rPr>
      <w:instrText xml:space="preserve">Page</w:instrText>
    </w:r>
    <w:r>
      <w:rPr>
        <w:rStyle w:val="12"/>
        <w:rFonts w:hint="eastAsia" w:ascii="宋体"/>
        <w:sz w:val="28"/>
        <w:szCs w:val="28"/>
      </w:rPr>
      <w:fldChar w:fldCharType="separate"/>
    </w:r>
    <w:r>
      <w:rPr>
        <w:rStyle w:val="12"/>
        <w:rFonts w:hint="eastAsia" w:ascii="宋体"/>
        <w:sz w:val="28"/>
        <w:szCs w:val="28"/>
      </w:rPr>
      <w:t>- 1 -</w:t>
    </w:r>
    <w:r>
      <w:rPr>
        <w:rStyle w:val="12"/>
        <w:rFonts w:hint="eastAsia" w:ascii="宋体"/>
        <w:sz w:val="28"/>
        <w:szCs w:val="28"/>
      </w:rPr>
      <w:fldChar w:fldCharType="end"/>
    </w:r>
  </w:p>
  <w:p>
    <w:pPr>
      <w:pStyle w:val="4"/>
      <w:ind w:right="360" w:firstLine="360"/>
      <w:rPr>
        <w:rFonts w:hint="eastAsia"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OWEwZWQ3MThhNmRlZWFmNTdiYTljMDBiNmEzOGEifQ=="/>
  </w:docVars>
  <w:rsids>
    <w:rsidRoot w:val="73771A88"/>
    <w:rsid w:val="00C72C57"/>
    <w:rsid w:val="014D0822"/>
    <w:rsid w:val="059B0080"/>
    <w:rsid w:val="09952818"/>
    <w:rsid w:val="1A2521DD"/>
    <w:rsid w:val="1C610C63"/>
    <w:rsid w:val="21826FB8"/>
    <w:rsid w:val="27A86780"/>
    <w:rsid w:val="29245BFC"/>
    <w:rsid w:val="3A524858"/>
    <w:rsid w:val="515219C6"/>
    <w:rsid w:val="6FC018AC"/>
    <w:rsid w:val="71CB19BF"/>
    <w:rsid w:val="73771A88"/>
    <w:rsid w:val="75CA33F4"/>
    <w:rsid w:val="79AC5A1F"/>
    <w:rsid w:val="7C71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iPriority w:val="0"/>
    <w:pPr>
      <w:keepNext/>
      <w:keepLines/>
      <w:widowControl w:val="0"/>
      <w:spacing w:before="260" w:after="260" w:line="415" w:lineRule="auto"/>
      <w:outlineLvl w:val="1"/>
    </w:pPr>
    <w:rPr>
      <w:rFonts w:ascii="Arial" w:hAnsi="Arial" w:eastAsia="黑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cs="Times New Roman"/>
      <w:kern w:val="0"/>
      <w:lang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uiPriority w:val="0"/>
    <w:pPr>
      <w:ind w:left="200" w:leftChars="200"/>
    </w:pPr>
  </w:style>
  <w:style w:type="paragraph" w:styleId="8">
    <w:name w:val="Normal (Web)"/>
    <w:basedOn w:val="1"/>
    <w:uiPriority w:val="0"/>
    <w:pPr>
      <w:spacing w:beforeAutospacing="1" w:afterAutospacing="1"/>
      <w:jc w:val="left"/>
    </w:pPr>
    <w:rPr>
      <w:rFonts w:cs="Times New Roman"/>
      <w:kern w:val="0"/>
      <w:sz w:val="24"/>
      <w:lang w:bidi="ar-SA"/>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正文文本缩进1"/>
    <w:basedOn w:val="1"/>
    <w:uiPriority w:val="0"/>
    <w:pPr>
      <w:ind w:firstLine="200" w:firstLineChars="200"/>
    </w:pPr>
    <w:rPr>
      <w:rFonts w:eastAsia="仿宋_GB2312"/>
      <w:lang w:val="en-GB" w:eastAsia="en-GB"/>
    </w:rPr>
  </w:style>
  <w:style w:type="character" w:customStyle="1" w:styleId="14">
    <w:name w:val="font21"/>
    <w:basedOn w:val="10"/>
    <w:qFormat/>
    <w:uiPriority w:val="0"/>
    <w:rPr>
      <w:rFonts w:ascii="Times New Roman" w:hAnsi="Times New Roman" w:cs="Times New Roman"/>
      <w:color w:val="000000"/>
      <w:sz w:val="24"/>
      <w:szCs w:val="24"/>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11837</Words>
  <Characters>12182</Characters>
  <Lines>0</Lines>
  <Paragraphs>0</Paragraphs>
  <TotalTime>41</TotalTime>
  <ScaleCrop>false</ScaleCrop>
  <LinksUpToDate>false</LinksUpToDate>
  <CharactersWithSpaces>12231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2022-07-08T02:32:00Z</dcterms:created>
  <dc:creator>散</dc:creator>
  <cp:lastModifiedBy>Be Here Now</cp:lastModifiedBy>
  <cp:lastPrinted>2023-06-25T09:17:00Z</cp:lastPrinted>
  <dcterms:modified xsi:type="dcterms:W3CDTF">2023-06-26T09:35:36Z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FC66740CD1B04EEF8DBC649BFE53C139</vt:lpwstr>
  </property>
</Properties>
</file>