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8D19AF">
      <w:pPr>
        <w:adjustRightInd w:val="0"/>
        <w:snapToGrid/>
        <w:jc w:val="center"/>
        <w:rPr>
          <w:rFonts w:ascii="宋体" w:hAnsi="宋体" w:eastAsia="方正小标宋_GBK"/>
          <w:sz w:val="32"/>
          <w:szCs w:val="32"/>
        </w:rPr>
      </w:pPr>
    </w:p>
    <w:p w14:paraId="70C73D09">
      <w:pPr>
        <w:adjustRightInd w:val="0"/>
        <w:snapToGrid/>
        <w:jc w:val="center"/>
        <w:rPr>
          <w:rFonts w:ascii="宋体" w:hAnsi="宋体" w:eastAsia="方正小标宋_GBK"/>
          <w:sz w:val="32"/>
          <w:szCs w:val="32"/>
        </w:rPr>
      </w:pPr>
    </w:p>
    <w:p w14:paraId="16B913A8">
      <w:pPr>
        <w:adjustRightInd w:val="0"/>
        <w:snapToGrid w:val="0"/>
        <w:jc w:val="center"/>
        <w:rPr>
          <w:rFonts w:hint="eastAsia" w:ascii="宋体" w:hAnsi="宋体" w:eastAsia="方正小标宋_GBK"/>
          <w:sz w:val="44"/>
          <w:szCs w:val="44"/>
        </w:rPr>
      </w:pPr>
      <w:r>
        <w:rPr>
          <w:rFonts w:hint="eastAsia" w:ascii="宋体" w:hAnsi="宋体" w:eastAsia="方正小标宋_GBK"/>
          <w:sz w:val="44"/>
          <w:szCs w:val="44"/>
        </w:rPr>
        <w:t>重庆市江津区应急管理局</w:t>
      </w:r>
    </w:p>
    <w:p w14:paraId="1455E7EC">
      <w:pPr>
        <w:adjustRightInd w:val="0"/>
        <w:snapToGrid w:val="0"/>
        <w:jc w:val="center"/>
        <w:rPr>
          <w:rFonts w:hint="eastAsia" w:ascii="宋体" w:hAnsi="宋体" w:eastAsia="方正小标宋_GBK"/>
          <w:sz w:val="44"/>
          <w:szCs w:val="44"/>
          <w:lang w:eastAsia="zh-CN"/>
        </w:rPr>
      </w:pPr>
      <w:r>
        <w:rPr>
          <w:rFonts w:hint="eastAsia" w:ascii="宋体" w:hAnsi="宋体" w:eastAsia="方正小标宋_GBK"/>
          <w:sz w:val="44"/>
          <w:szCs w:val="44"/>
        </w:rPr>
        <w:t>关于安全生产标准化</w:t>
      </w:r>
      <w:r>
        <w:rPr>
          <w:rFonts w:hint="eastAsia" w:ascii="宋体" w:hAnsi="宋体" w:eastAsia="方正小标宋_GBK"/>
          <w:sz w:val="44"/>
          <w:szCs w:val="44"/>
          <w:lang w:eastAsia="zh-CN"/>
        </w:rPr>
        <w:t>三</w:t>
      </w:r>
      <w:r>
        <w:rPr>
          <w:rFonts w:hint="eastAsia" w:ascii="宋体" w:hAnsi="宋体" w:eastAsia="方正小标宋_GBK"/>
          <w:sz w:val="44"/>
          <w:szCs w:val="44"/>
        </w:rPr>
        <w:t>级企业的</w:t>
      </w:r>
      <w:r>
        <w:rPr>
          <w:rFonts w:hint="eastAsia" w:ascii="宋体" w:hAnsi="宋体" w:eastAsia="方正小标宋_GBK"/>
          <w:sz w:val="44"/>
          <w:szCs w:val="44"/>
          <w:lang w:val="en-US" w:eastAsia="zh-CN"/>
        </w:rPr>
        <w:t>公示</w:t>
      </w:r>
    </w:p>
    <w:p w14:paraId="6EB7B51E">
      <w:pPr>
        <w:adjustRightInd w:val="0"/>
        <w:snapToGrid/>
        <w:jc w:val="center"/>
        <w:rPr>
          <w:rFonts w:hint="eastAsia" w:ascii="宋体" w:hAnsi="宋体" w:eastAsia="方正仿宋_GBK"/>
          <w:sz w:val="32"/>
          <w:szCs w:val="32"/>
        </w:rPr>
      </w:pPr>
    </w:p>
    <w:p w14:paraId="518F0FDD">
      <w:pPr>
        <w:kinsoku w:val="0"/>
        <w:autoSpaceDE w:val="0"/>
        <w:autoSpaceDN w:val="0"/>
        <w:snapToGrid/>
        <w:ind w:firstLine="640" w:firstLineChars="200"/>
        <w:rPr>
          <w:rFonts w:hint="eastAsia" w:ascii="宋体" w:hAnsi="宋体" w:eastAsia="方正仿宋_GBK"/>
          <w:sz w:val="32"/>
          <w:szCs w:val="32"/>
        </w:rPr>
      </w:pPr>
      <w:r>
        <w:rPr>
          <w:rFonts w:hint="eastAsia" w:ascii="宋体" w:hAnsi="宋体" w:eastAsia="方正仿宋_GBK"/>
          <w:sz w:val="32"/>
          <w:szCs w:val="32"/>
        </w:rPr>
        <w:t>根据应急管理部《关于印发企业安全生产标准化建设定级办法的通知》（应急〔2021〕83号）和</w:t>
      </w:r>
      <w:r>
        <w:rPr>
          <w:rFonts w:ascii="宋体" w:hAnsi="宋体" w:eastAsia="方正仿宋_GBK"/>
          <w:sz w:val="32"/>
          <w:szCs w:val="32"/>
        </w:rPr>
        <w:t>重庆市应急管理局</w:t>
      </w:r>
      <w:r>
        <w:rPr>
          <w:rFonts w:hint="eastAsia" w:ascii="宋体" w:hAnsi="宋体" w:eastAsia="方正仿宋_GBK"/>
          <w:sz w:val="32"/>
          <w:szCs w:val="32"/>
        </w:rPr>
        <w:t>《</w:t>
      </w:r>
      <w:r>
        <w:rPr>
          <w:rFonts w:ascii="宋体" w:hAnsi="宋体" w:eastAsia="方正仿宋_GBK"/>
          <w:sz w:val="32"/>
          <w:szCs w:val="32"/>
        </w:rPr>
        <w:t>关于进一步加强危险化学品企业安全生产标准化评定及监督检查相关工作的通知</w:t>
      </w:r>
      <w:r>
        <w:rPr>
          <w:rFonts w:hint="eastAsia" w:ascii="宋体" w:hAnsi="宋体" w:eastAsia="方正仿宋_GBK"/>
          <w:sz w:val="32"/>
          <w:szCs w:val="32"/>
        </w:rPr>
        <w:t>》有关规定，经企业自愿申请，我局组织专家现场评审，重庆</w:t>
      </w:r>
      <w:r>
        <w:rPr>
          <w:rFonts w:hint="eastAsia" w:ascii="宋体" w:hAnsi="宋体" w:eastAsia="方正仿宋_GBK"/>
          <w:sz w:val="32"/>
          <w:szCs w:val="32"/>
          <w:lang w:val="en-US" w:eastAsia="zh-CN"/>
        </w:rPr>
        <w:t>皓太新材料有限</w:t>
      </w:r>
      <w:r>
        <w:rPr>
          <w:rFonts w:hint="eastAsia" w:ascii="宋体" w:hAnsi="宋体" w:eastAsia="方正仿宋_GBK"/>
          <w:sz w:val="32"/>
          <w:szCs w:val="32"/>
          <w:lang w:eastAsia="zh-CN"/>
        </w:rPr>
        <w:t>公</w:t>
      </w:r>
      <w:r>
        <w:rPr>
          <w:rFonts w:hint="eastAsia" w:ascii="宋体" w:hAnsi="宋体" w:eastAsia="方正仿宋_GBK"/>
          <w:sz w:val="32"/>
          <w:szCs w:val="32"/>
        </w:rPr>
        <w:t>司</w:t>
      </w:r>
      <w:r>
        <w:rPr>
          <w:rFonts w:hint="eastAsia" w:ascii="宋体" w:hAnsi="宋体" w:eastAsia="方正仿宋_GBK"/>
          <w:sz w:val="32"/>
          <w:szCs w:val="32"/>
          <w:lang w:val="en-US" w:eastAsia="zh-CN"/>
        </w:rPr>
        <w:t>等3家危化生产企业、中国石油天然气股份有限公司重庆销售分公司支坪加油站等10家加油站符合</w:t>
      </w:r>
      <w:r>
        <w:rPr>
          <w:rFonts w:hint="eastAsia" w:ascii="宋体" w:hAnsi="宋体" w:eastAsia="方正仿宋_GBK"/>
          <w:sz w:val="32"/>
          <w:szCs w:val="32"/>
        </w:rPr>
        <w:t>企业安全生产标准化三级定级标准</w:t>
      </w:r>
      <w:r>
        <w:rPr>
          <w:rFonts w:hint="eastAsia" w:ascii="宋体" w:hAnsi="宋体" w:eastAsia="方正仿宋_GBK"/>
          <w:sz w:val="32"/>
          <w:szCs w:val="32"/>
        </w:rPr>
        <w:t>，现予以</w:t>
      </w:r>
      <w:r>
        <w:rPr>
          <w:rFonts w:hint="eastAsia" w:ascii="宋体" w:hAnsi="宋体" w:eastAsia="方正仿宋_GBK"/>
          <w:sz w:val="32"/>
          <w:szCs w:val="32"/>
          <w:lang w:eastAsia="zh-CN"/>
        </w:rPr>
        <w:t>公布</w:t>
      </w:r>
      <w:r>
        <w:rPr>
          <w:rFonts w:hint="eastAsia" w:ascii="宋体" w:hAnsi="宋体" w:eastAsia="方正仿宋_GBK"/>
          <w:sz w:val="32"/>
          <w:szCs w:val="32"/>
        </w:rPr>
        <w:t>，接受社会监督。</w:t>
      </w:r>
    </w:p>
    <w:p w14:paraId="2CB78315">
      <w:pPr>
        <w:kinsoku w:val="0"/>
        <w:autoSpaceDE w:val="0"/>
        <w:autoSpaceDN w:val="0"/>
        <w:snapToGrid/>
        <w:ind w:firstLine="640" w:firstLineChars="200"/>
        <w:rPr>
          <w:rFonts w:ascii="宋体" w:hAnsi="宋体" w:eastAsia="方正仿宋_GBK"/>
          <w:sz w:val="32"/>
          <w:szCs w:val="32"/>
        </w:rPr>
      </w:pPr>
      <w:r>
        <w:rPr>
          <w:rFonts w:hint="eastAsia" w:ascii="宋体" w:hAnsi="宋体" w:eastAsia="方正仿宋_GBK"/>
          <w:sz w:val="32"/>
          <w:szCs w:val="32"/>
          <w:lang w:eastAsia="zh-CN"/>
        </w:rPr>
        <w:t>公布</w:t>
      </w:r>
      <w:r>
        <w:rPr>
          <w:rFonts w:hint="eastAsia" w:ascii="宋体" w:hAnsi="宋体" w:eastAsia="方正仿宋_GBK"/>
          <w:sz w:val="32"/>
          <w:szCs w:val="32"/>
        </w:rPr>
        <w:t>期间，如发现该企业存在瞒报事故、弄虚作假等违法违规行为的，将依规取消其申报资格。</w:t>
      </w:r>
    </w:p>
    <w:p w14:paraId="1ABD0920">
      <w:pPr>
        <w:kinsoku w:val="0"/>
        <w:autoSpaceDE w:val="0"/>
        <w:autoSpaceDN w:val="0"/>
        <w:snapToGrid/>
        <w:ind w:firstLine="640" w:firstLineChars="200"/>
        <w:rPr>
          <w:rFonts w:ascii="宋体" w:hAnsi="宋体" w:eastAsia="方正仿宋_GBK"/>
          <w:sz w:val="32"/>
          <w:szCs w:val="32"/>
        </w:rPr>
      </w:pPr>
      <w:r>
        <w:rPr>
          <w:rFonts w:hint="eastAsia" w:ascii="宋体" w:hAnsi="宋体" w:eastAsia="方正仿宋_GBK"/>
          <w:sz w:val="32"/>
          <w:szCs w:val="32"/>
        </w:rPr>
        <w:t>对</w:t>
      </w:r>
      <w:r>
        <w:rPr>
          <w:rFonts w:hint="eastAsia" w:ascii="宋体" w:hAnsi="宋体" w:eastAsia="方正仿宋_GBK"/>
          <w:sz w:val="32"/>
          <w:szCs w:val="32"/>
          <w:lang w:eastAsia="zh-CN"/>
        </w:rPr>
        <w:t>公布</w:t>
      </w:r>
      <w:r>
        <w:rPr>
          <w:rFonts w:hint="eastAsia" w:ascii="宋体" w:hAnsi="宋体" w:eastAsia="方正仿宋_GBK"/>
          <w:sz w:val="32"/>
          <w:szCs w:val="32"/>
        </w:rPr>
        <w:t>企业有异议的，请于公</w:t>
      </w:r>
      <w:r>
        <w:rPr>
          <w:rFonts w:hint="eastAsia" w:ascii="宋体" w:hAnsi="宋体" w:eastAsia="方正仿宋_GBK"/>
          <w:sz w:val="32"/>
          <w:szCs w:val="32"/>
          <w:lang w:eastAsia="zh-CN"/>
        </w:rPr>
        <w:t>布</w:t>
      </w:r>
      <w:r>
        <w:rPr>
          <w:rFonts w:hint="eastAsia" w:ascii="宋体" w:hAnsi="宋体" w:eastAsia="方正仿宋_GBK"/>
          <w:sz w:val="32"/>
          <w:szCs w:val="32"/>
        </w:rPr>
        <w:t>之日起7个工作日内将有关书面材料交到（或邮寄）重庆市江津区应急管理局。单位反映情况要加盖公章，个人反映情况要用真实姓名并提供联系方式，以便核实。</w:t>
      </w:r>
    </w:p>
    <w:p w14:paraId="33189D77">
      <w:pPr>
        <w:kinsoku w:val="0"/>
        <w:autoSpaceDE w:val="0"/>
        <w:autoSpaceDN w:val="0"/>
        <w:snapToGrid/>
        <w:ind w:firstLine="640" w:firstLineChars="200"/>
        <w:rPr>
          <w:rFonts w:ascii="宋体" w:hAnsi="宋体" w:eastAsia="方正仿宋_GBK"/>
          <w:sz w:val="32"/>
          <w:szCs w:val="32"/>
        </w:rPr>
      </w:pPr>
      <w:r>
        <w:rPr>
          <w:rFonts w:hint="eastAsia" w:ascii="宋体" w:hAnsi="宋体" w:eastAsia="方正仿宋_GBK"/>
          <w:sz w:val="32"/>
          <w:szCs w:val="32"/>
        </w:rPr>
        <w:t>特此通告。</w:t>
      </w:r>
    </w:p>
    <w:p w14:paraId="17465D09">
      <w:pPr>
        <w:kinsoku w:val="0"/>
        <w:autoSpaceDE w:val="0"/>
        <w:autoSpaceDN w:val="0"/>
        <w:snapToGrid/>
        <w:ind w:firstLine="640" w:firstLineChars="200"/>
        <w:rPr>
          <w:rFonts w:hint="eastAsia" w:ascii="宋体" w:hAnsi="宋体" w:eastAsia="方正仿宋_GBK"/>
          <w:sz w:val="32"/>
          <w:szCs w:val="32"/>
        </w:rPr>
      </w:pPr>
      <w:r>
        <w:rPr>
          <w:rFonts w:hint="eastAsia" w:ascii="宋体" w:hAnsi="宋体" w:eastAsia="方正仿宋_GBK"/>
          <w:sz w:val="32"/>
          <w:szCs w:val="32"/>
        </w:rPr>
        <w:t>联系电话：023-47551079</w:t>
      </w:r>
      <w:r>
        <w:rPr>
          <w:rFonts w:ascii="宋体" w:hAnsi="宋体" w:eastAsia="方正仿宋_GBK"/>
          <w:sz w:val="32"/>
          <w:szCs w:val="32"/>
        </w:rPr>
        <w:t xml:space="preserve"> </w:t>
      </w:r>
      <w:r>
        <w:rPr>
          <w:rFonts w:hint="eastAsia" w:ascii="宋体" w:hAnsi="宋体" w:eastAsia="方正仿宋_GBK"/>
          <w:sz w:val="32"/>
          <w:szCs w:val="32"/>
        </w:rPr>
        <w:t>  联系人：李辉亮</w:t>
      </w:r>
    </w:p>
    <w:p w14:paraId="3C79524E">
      <w:pPr>
        <w:kinsoku w:val="0"/>
        <w:autoSpaceDE w:val="0"/>
        <w:autoSpaceDN w:val="0"/>
        <w:snapToGrid/>
        <w:ind w:firstLine="640" w:firstLineChars="200"/>
        <w:rPr>
          <w:rFonts w:ascii="宋体" w:hAnsi="宋体" w:eastAsia="方正仿宋_GBK" w:cs="方正仿宋_GBK"/>
          <w:sz w:val="32"/>
          <w:szCs w:val="32"/>
        </w:rPr>
      </w:pPr>
      <w:r>
        <w:rPr>
          <w:rFonts w:hint="eastAsia" w:ascii="宋体" w:hAnsi="宋体" w:eastAsia="方正仿宋_GBK"/>
          <w:sz w:val="32"/>
          <w:szCs w:val="32"/>
        </w:rPr>
        <w:t>联系地址：</w:t>
      </w:r>
      <w:r>
        <w:rPr>
          <w:rFonts w:hint="eastAsia" w:ascii="宋体" w:hAnsi="宋体" w:eastAsia="方正仿宋_GBK" w:cs="方正仿宋_GBK"/>
          <w:sz w:val="32"/>
          <w:szCs w:val="32"/>
        </w:rPr>
        <w:t>江津区鼎山大道605号4楼</w:t>
      </w:r>
    </w:p>
    <w:p w14:paraId="4686E2CA">
      <w:pPr>
        <w:kinsoku w:val="0"/>
        <w:autoSpaceDE w:val="0"/>
        <w:autoSpaceDN w:val="0"/>
        <w:snapToGrid/>
        <w:ind w:firstLine="640" w:firstLineChars="200"/>
        <w:rPr>
          <w:rFonts w:ascii="宋体" w:hAnsi="宋体" w:eastAsia="方正仿宋_GBK"/>
          <w:sz w:val="32"/>
          <w:szCs w:val="32"/>
        </w:rPr>
      </w:pPr>
      <w:r>
        <w:rPr>
          <w:rFonts w:ascii="宋体" w:hAnsi="宋体" w:eastAsia="方正仿宋_GBK"/>
          <w:sz w:val="32"/>
          <w:szCs w:val="32"/>
        </w:rPr>
        <w:t xml:space="preserve"> </w:t>
      </w:r>
    </w:p>
    <w:p w14:paraId="2E54AEDB">
      <w:pPr>
        <w:kinsoku w:val="0"/>
        <w:autoSpaceDE w:val="0"/>
        <w:autoSpaceDN w:val="0"/>
        <w:snapToGrid/>
        <w:ind w:firstLine="640" w:firstLineChars="200"/>
        <w:rPr>
          <w:rFonts w:hint="eastAsia" w:ascii="宋体" w:hAnsi="宋体" w:eastAsia="方正仿宋_GBK"/>
          <w:sz w:val="32"/>
          <w:szCs w:val="32"/>
        </w:rPr>
      </w:pPr>
      <w:r>
        <w:rPr>
          <w:rFonts w:hint="eastAsia" w:ascii="宋体" w:hAnsi="宋体" w:eastAsia="方正仿宋_GBK"/>
          <w:sz w:val="32"/>
          <w:szCs w:val="32"/>
        </w:rPr>
        <w:t>附件：安全生产标准化三级企业公示</w:t>
      </w:r>
    </w:p>
    <w:p w14:paraId="24A61B79">
      <w:pPr>
        <w:pStyle w:val="9"/>
        <w:adjustRightInd w:val="0"/>
        <w:snapToGrid/>
        <w:ind w:firstLine="3840" w:firstLineChars="1200"/>
        <w:rPr>
          <w:rFonts w:hint="eastAsia" w:ascii="宋体" w:hAnsi="宋体" w:eastAsia="方正仿宋_GBK" w:cs="方正仿宋_GBK"/>
          <w:color w:val="auto"/>
          <w:kern w:val="2"/>
          <w:sz w:val="32"/>
          <w:szCs w:val="32"/>
        </w:rPr>
      </w:pPr>
    </w:p>
    <w:p w14:paraId="6ED6E3C5">
      <w:pPr>
        <w:pStyle w:val="9"/>
        <w:adjustRightInd w:val="0"/>
        <w:snapToGrid/>
        <w:ind w:right="630"/>
        <w:jc w:val="right"/>
        <w:rPr>
          <w:rFonts w:ascii="宋体" w:hAnsi="宋体" w:eastAsia="方正仿宋_GBK" w:cs="方正仿宋_GBK"/>
          <w:color w:val="auto"/>
          <w:kern w:val="2"/>
          <w:sz w:val="32"/>
          <w:szCs w:val="32"/>
        </w:rPr>
      </w:pPr>
      <w:r>
        <w:rPr>
          <w:rFonts w:hint="eastAsia" w:ascii="宋体" w:hAnsi="宋体" w:eastAsia="方正仿宋_GBK" w:cs="方正仿宋_GBK"/>
          <w:color w:val="auto"/>
          <w:kern w:val="2"/>
          <w:sz w:val="32"/>
          <w:szCs w:val="32"/>
        </w:rPr>
        <w:t>重庆市江津区应急管理局</w:t>
      </w:r>
    </w:p>
    <w:p w14:paraId="6A2698CE">
      <w:pPr>
        <w:pStyle w:val="9"/>
        <w:wordWrap w:val="0"/>
        <w:autoSpaceDE w:val="0"/>
        <w:autoSpaceDN w:val="0"/>
        <w:adjustRightInd w:val="0"/>
        <w:snapToGrid/>
        <w:ind w:right="630"/>
        <w:jc w:val="right"/>
        <w:rPr>
          <w:rFonts w:ascii="宋体" w:hAnsi="宋体" w:eastAsia="方正仿宋_GBK" w:cs="方正仿宋_GBK"/>
          <w:color w:val="auto"/>
          <w:kern w:val="2"/>
          <w:sz w:val="32"/>
          <w:szCs w:val="32"/>
        </w:rPr>
      </w:pPr>
      <w:r>
        <w:rPr>
          <w:rFonts w:hint="eastAsia" w:ascii="宋体" w:hAnsi="宋体" w:eastAsia="方正仿宋_GBK" w:cs="方正仿宋_GBK"/>
          <w:color w:val="auto"/>
          <w:kern w:val="2"/>
          <w:sz w:val="32"/>
          <w:szCs w:val="32"/>
        </w:rPr>
        <w:t xml:space="preserve"> 202</w:t>
      </w:r>
      <w:r>
        <w:rPr>
          <w:rFonts w:hint="eastAsia" w:ascii="宋体" w:hAnsi="宋体" w:eastAsia="方正仿宋_GBK" w:cs="方正仿宋_GBK"/>
          <w:color w:val="auto"/>
          <w:kern w:val="2"/>
          <w:sz w:val="32"/>
          <w:szCs w:val="32"/>
          <w:lang w:eastAsia="zh-CN"/>
        </w:rPr>
        <w:t>5</w:t>
      </w:r>
      <w:r>
        <w:rPr>
          <w:rFonts w:hint="eastAsia" w:ascii="宋体" w:hAnsi="宋体" w:eastAsia="方正仿宋_GBK" w:cs="方正仿宋_GBK"/>
          <w:color w:val="auto"/>
          <w:kern w:val="2"/>
          <w:sz w:val="32"/>
          <w:szCs w:val="32"/>
        </w:rPr>
        <w:t>年</w:t>
      </w:r>
      <w:r>
        <w:rPr>
          <w:rFonts w:hint="eastAsia" w:ascii="宋体" w:hAnsi="宋体" w:eastAsia="方正仿宋_GBK" w:cs="方正仿宋_GBK"/>
          <w:color w:val="auto"/>
          <w:kern w:val="2"/>
          <w:sz w:val="32"/>
          <w:szCs w:val="32"/>
          <w:lang w:val="en-US" w:eastAsia="zh-CN"/>
        </w:rPr>
        <w:t>8</w:t>
      </w:r>
      <w:r>
        <w:rPr>
          <w:rFonts w:hint="eastAsia" w:ascii="宋体" w:hAnsi="宋体" w:eastAsia="方正仿宋_GBK" w:cs="方正仿宋_GBK"/>
          <w:color w:val="auto"/>
          <w:kern w:val="2"/>
          <w:sz w:val="32"/>
          <w:szCs w:val="32"/>
        </w:rPr>
        <w:t>月</w:t>
      </w:r>
      <w:r>
        <w:rPr>
          <w:rFonts w:hint="eastAsia" w:ascii="宋体" w:hAnsi="宋体" w:eastAsia="方正仿宋_GBK" w:cs="方正仿宋_GBK"/>
          <w:color w:val="auto"/>
          <w:kern w:val="2"/>
          <w:sz w:val="32"/>
          <w:szCs w:val="32"/>
          <w:lang w:val="en-US" w:eastAsia="zh-CN"/>
        </w:rPr>
        <w:t>X</w:t>
      </w:r>
      <w:r>
        <w:rPr>
          <w:rFonts w:hint="eastAsia" w:ascii="宋体" w:hAnsi="宋体" w:eastAsia="方正仿宋_GBK" w:cs="方正仿宋_GBK"/>
          <w:color w:val="auto"/>
          <w:kern w:val="2"/>
          <w:sz w:val="32"/>
          <w:szCs w:val="32"/>
        </w:rPr>
        <w:t>日</w:t>
      </w:r>
      <w:r>
        <w:rPr>
          <w:rFonts w:ascii="宋体" w:hAnsi="宋体" w:eastAsia="方正仿宋_GBK" w:cs="方正仿宋_GBK"/>
          <w:color w:val="auto"/>
          <w:kern w:val="2"/>
          <w:sz w:val="32"/>
          <w:szCs w:val="32"/>
        </w:rPr>
        <w:t xml:space="preserve">    </w:t>
      </w:r>
    </w:p>
    <w:p w14:paraId="37575903">
      <w:pPr>
        <w:pStyle w:val="9"/>
        <w:wordWrap w:val="0"/>
        <w:autoSpaceDE w:val="0"/>
        <w:autoSpaceDN w:val="0"/>
        <w:adjustRightInd w:val="0"/>
        <w:snapToGrid/>
        <w:ind w:right="630"/>
        <w:jc w:val="both"/>
        <w:rPr>
          <w:rFonts w:hint="eastAsia" w:ascii="宋体" w:hAnsi="宋体" w:eastAsia="方正仿宋_GBK" w:cs="方正仿宋_GBK"/>
          <w:color w:val="auto"/>
          <w:kern w:val="2"/>
          <w:sz w:val="32"/>
          <w:szCs w:val="32"/>
          <w:lang w:val="en-US" w:eastAsia="zh-CN"/>
        </w:rPr>
      </w:pPr>
      <w:r>
        <w:rPr>
          <w:rFonts w:ascii="宋体" w:hAnsi="宋体" w:eastAsia="方正仿宋_GBK" w:cs="方正仿宋_GBK"/>
          <w:color w:val="auto"/>
          <w:kern w:val="2"/>
          <w:sz w:val="32"/>
          <w:szCs w:val="32"/>
        </w:rPr>
        <w:br w:type="page"/>
      </w:r>
      <w:r>
        <w:rPr>
          <w:rFonts w:ascii="方正黑体_GBK" w:hAnsi="方正黑体_GBK" w:eastAsia="方正黑体_GBK" w:cs="方正黑体_GBK"/>
          <w:i w:val="0"/>
          <w:iCs w:val="0"/>
          <w:caps w:val="0"/>
          <w:spacing w:val="0"/>
          <w:sz w:val="31"/>
          <w:szCs w:val="31"/>
          <w:shd w:val="clear" w:fill="FFFFFF"/>
        </w:rPr>
        <w:t>附件</w:t>
      </w:r>
    </w:p>
    <w:p w14:paraId="6080D3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spacing w:val="0"/>
          <w:sz w:val="48"/>
          <w:szCs w:val="48"/>
        </w:rPr>
      </w:pPr>
      <w:r>
        <w:rPr>
          <w:rFonts w:ascii="方正小标宋_GBK" w:hAnsi="方正小标宋_GBK" w:eastAsia="方正小标宋_GBK" w:cs="方正小标宋_GBK"/>
          <w:b w:val="0"/>
          <w:bCs w:val="0"/>
          <w:i w:val="0"/>
          <w:iCs w:val="0"/>
          <w:caps w:val="0"/>
          <w:spacing w:val="0"/>
          <w:sz w:val="43"/>
          <w:szCs w:val="43"/>
          <w:bdr w:val="none" w:color="auto" w:sz="0" w:space="0"/>
          <w:shd w:val="clear" w:fill="FFFFFF"/>
        </w:rPr>
        <w:t>安全生产标准化三级企业公示</w:t>
      </w:r>
    </w:p>
    <w:p w14:paraId="6F523060">
      <w:pPr>
        <w:pStyle w:val="9"/>
        <w:wordWrap w:val="0"/>
        <w:autoSpaceDE w:val="0"/>
        <w:autoSpaceDN w:val="0"/>
        <w:adjustRightInd w:val="0"/>
        <w:snapToGrid/>
        <w:ind w:right="630"/>
        <w:jc w:val="both"/>
        <w:rPr>
          <w:rFonts w:hint="eastAsia" w:ascii="宋体" w:hAnsi="宋体" w:eastAsia="方正仿宋_GBK"/>
          <w:sz w:val="32"/>
          <w:szCs w:val="32"/>
          <w:lang w:val="en-US" w:eastAsia="zh-CN"/>
        </w:rPr>
      </w:pPr>
      <w:r>
        <w:rPr>
          <w:rFonts w:hint="eastAsia" w:ascii="方正黑体_GBK" w:hAnsi="方正黑体_GBK" w:eastAsia="方正黑体_GBK" w:cs="方正黑体_GBK"/>
          <w:i w:val="0"/>
          <w:iCs w:val="0"/>
          <w:caps w:val="0"/>
          <w:spacing w:val="0"/>
          <w:sz w:val="31"/>
          <w:szCs w:val="31"/>
          <w:shd w:val="clear" w:fill="FFFFFF"/>
          <w:lang w:val="en-US" w:eastAsia="zh-CN"/>
        </w:rPr>
        <w:t>危化生产企业（3家）：</w:t>
      </w:r>
      <w:r>
        <w:rPr>
          <w:rFonts w:hint="eastAsia" w:ascii="宋体" w:hAnsi="宋体" w:eastAsia="方正仿宋_GBK"/>
          <w:sz w:val="32"/>
          <w:szCs w:val="32"/>
        </w:rPr>
        <w:t>重庆</w:t>
      </w:r>
      <w:r>
        <w:rPr>
          <w:rFonts w:hint="eastAsia" w:ascii="宋体" w:hAnsi="宋体" w:eastAsia="方正仿宋_GBK"/>
          <w:sz w:val="32"/>
          <w:szCs w:val="32"/>
          <w:lang w:val="en-US" w:eastAsia="zh-CN"/>
        </w:rPr>
        <w:t>皓太新材料有限</w:t>
      </w:r>
      <w:r>
        <w:rPr>
          <w:rFonts w:hint="eastAsia" w:ascii="宋体" w:hAnsi="宋体" w:eastAsia="方正仿宋_GBK"/>
          <w:sz w:val="32"/>
          <w:szCs w:val="32"/>
          <w:lang w:eastAsia="zh-CN"/>
        </w:rPr>
        <w:t>公</w:t>
      </w:r>
      <w:r>
        <w:rPr>
          <w:rFonts w:hint="eastAsia" w:ascii="宋体" w:hAnsi="宋体" w:eastAsia="方正仿宋_GBK"/>
          <w:sz w:val="32"/>
          <w:szCs w:val="32"/>
        </w:rPr>
        <w:t>司</w:t>
      </w:r>
      <w:r>
        <w:rPr>
          <w:rFonts w:hint="eastAsia" w:ascii="宋体" w:hAnsi="宋体" w:eastAsia="方正仿宋_GBK"/>
          <w:sz w:val="32"/>
          <w:szCs w:val="32"/>
          <w:lang w:eastAsia="zh-CN"/>
        </w:rPr>
        <w:t>、</w:t>
      </w:r>
      <w:r>
        <w:rPr>
          <w:rFonts w:hint="eastAsia" w:ascii="宋体" w:hAnsi="宋体" w:eastAsia="方正仿宋_GBK"/>
          <w:sz w:val="32"/>
          <w:szCs w:val="32"/>
          <w:lang w:val="en-US" w:eastAsia="zh-CN"/>
        </w:rPr>
        <w:t>重庆南方漆业有限公司、重庆智亨实业发展有限公司</w:t>
      </w:r>
    </w:p>
    <w:p w14:paraId="2B306D86">
      <w:pPr>
        <w:pStyle w:val="9"/>
        <w:wordWrap w:val="0"/>
        <w:autoSpaceDE w:val="0"/>
        <w:autoSpaceDN w:val="0"/>
        <w:adjustRightInd w:val="0"/>
        <w:snapToGrid/>
        <w:ind w:right="630"/>
        <w:jc w:val="both"/>
        <w:rPr>
          <w:rFonts w:hint="default" w:ascii="宋体" w:hAnsi="宋体" w:eastAsia="方正仿宋_GBK"/>
          <w:sz w:val="32"/>
          <w:szCs w:val="32"/>
          <w:lang w:val="en-US" w:eastAsia="zh-CN"/>
        </w:rPr>
      </w:pPr>
      <w:r>
        <w:rPr>
          <w:rFonts w:hint="eastAsia" w:ascii="方正黑体_GBK" w:hAnsi="方正黑体_GBK" w:eastAsia="方正黑体_GBK" w:cs="方正黑体_GBK"/>
          <w:i w:val="0"/>
          <w:iCs w:val="0"/>
          <w:caps w:val="0"/>
          <w:spacing w:val="0"/>
          <w:sz w:val="31"/>
          <w:szCs w:val="31"/>
          <w:shd w:val="clear" w:fill="FFFFFF"/>
          <w:lang w:val="en-US" w:eastAsia="zh-CN"/>
        </w:rPr>
        <w:t>加油站（10家）：</w:t>
      </w:r>
      <w:r>
        <w:rPr>
          <w:rFonts w:hint="eastAsia" w:ascii="宋体" w:hAnsi="宋体" w:eastAsia="方正仿宋_GBK"/>
          <w:sz w:val="32"/>
          <w:szCs w:val="32"/>
          <w:lang w:val="en-US" w:eastAsia="zh-CN"/>
        </w:rPr>
        <w:t>中国石油天然气股份有限公司重庆销售分公司支坪加油站、中国石油天然气股份有限公司重庆销售分公司秦家加油站、重庆中石化和光石油销售有限公司港城大道加油站、重庆中石化润江能源有限公司贾嗣加油站、重庆龙禹石油有限公司、重庆市江津区马宗石油有限公司、重庆中石化润江能源有限公司享堂加油站、重庆市江津区永兴三农油料有限公司、重庆滨城石化销售有限公司、中国石油天然气股份有限公司重庆江津销售分</w:t>
      </w:r>
      <w:bookmarkStart w:id="0" w:name="_GoBack"/>
      <w:bookmarkEnd w:id="0"/>
      <w:r>
        <w:rPr>
          <w:rFonts w:hint="eastAsia" w:ascii="宋体" w:hAnsi="宋体" w:eastAsia="方正仿宋_GBK"/>
          <w:sz w:val="32"/>
          <w:szCs w:val="32"/>
          <w:lang w:val="en-US" w:eastAsia="zh-CN"/>
        </w:rPr>
        <w:t>公司四面山加油站</w:t>
      </w:r>
    </w:p>
    <w:p w14:paraId="41D01851">
      <w:pPr>
        <w:kinsoku w:val="0"/>
        <w:autoSpaceDE w:val="0"/>
        <w:autoSpaceDN w:val="0"/>
        <w:snapToGrid/>
        <w:ind w:firstLine="640" w:firstLineChars="200"/>
        <w:rPr>
          <w:rFonts w:hint="eastAsia" w:ascii="宋体" w:hAnsi="宋体" w:eastAsia="方正仿宋_GBK"/>
          <w:sz w:val="32"/>
          <w:szCs w:val="32"/>
        </w:rPr>
      </w:pPr>
    </w:p>
    <w:sectPr>
      <w:footerReference r:id="rId3" w:type="default"/>
      <w:footerReference r:id="rId4" w:type="even"/>
      <w:pgSz w:w="11907" w:h="16840"/>
      <w:pgMar w:top="2098" w:right="1474" w:bottom="1985" w:left="1588" w:header="851" w:footer="1474"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33F18">
    <w:pPr>
      <w:pStyle w:val="3"/>
      <w:framePr w:wrap="around" w:vAnchor="text" w:hAnchor="margin" w:xAlign="outside" w:y="1"/>
      <w:pBdr>
        <w:top w:val="none" w:color="auto" w:sz="0" w:space="0"/>
        <w:left w:val="none" w:color="auto" w:sz="0" w:space="0"/>
        <w:bottom w:val="none" w:color="auto" w:sz="0" w:space="0"/>
        <w:right w:val="none" w:color="auto" w:sz="0" w:space="0"/>
      </w:pBdr>
      <w:ind w:left="210" w:leftChars="100" w:right="210" w:rightChars="100"/>
      <w:rPr>
        <w:rFonts w:hint="eastAsia" w:ascii="宋体"/>
        <w:sz w:val="28"/>
        <w:szCs w:val="28"/>
      </w:rPr>
    </w:pPr>
    <w:r>
      <w:rPr>
        <w:rStyle w:val="8"/>
        <w:rFonts w:hint="eastAsia" w:ascii="宋体"/>
        <w:sz w:val="28"/>
        <w:szCs w:val="28"/>
      </w:rPr>
      <w:t xml:space="preserve">— </w:t>
    </w:r>
    <w:r>
      <w:rPr>
        <w:rStyle w:val="8"/>
        <w:rFonts w:hint="eastAsia" w:ascii="宋体"/>
        <w:sz w:val="28"/>
        <w:szCs w:val="28"/>
      </w:rPr>
      <w:fldChar w:fldCharType="begin"/>
    </w:r>
    <w:r>
      <w:rPr>
        <w:rStyle w:val="8"/>
        <w:rFonts w:hint="eastAsia" w:ascii="宋体"/>
        <w:sz w:val="28"/>
        <w:szCs w:val="28"/>
      </w:rPr>
      <w:instrText xml:space="preserve">Page</w:instrText>
    </w:r>
    <w:r>
      <w:rPr>
        <w:rStyle w:val="8"/>
        <w:rFonts w:hint="eastAsia" w:ascii="宋体"/>
        <w:sz w:val="28"/>
        <w:szCs w:val="28"/>
      </w:rPr>
      <w:fldChar w:fldCharType="separate"/>
    </w:r>
    <w:r>
      <w:rPr>
        <w:rStyle w:val="8"/>
        <w:rFonts w:hint="eastAsia" w:ascii="宋体"/>
        <w:sz w:val="28"/>
        <w:szCs w:val="28"/>
      </w:rPr>
      <w:t>1</w:t>
    </w:r>
    <w:r>
      <w:rPr>
        <w:rStyle w:val="8"/>
        <w:rFonts w:hint="eastAsia" w:ascii="宋体"/>
        <w:sz w:val="28"/>
        <w:szCs w:val="28"/>
      </w:rPr>
      <w:fldChar w:fldCharType="end"/>
    </w:r>
    <w:r>
      <w:rPr>
        <w:rStyle w:val="8"/>
        <w:rFonts w:hint="eastAsia" w:ascii="宋体"/>
        <w:sz w:val="28"/>
        <w:szCs w:val="28"/>
      </w:rPr>
      <w:t xml:space="preserve"> —</w:t>
    </w:r>
  </w:p>
  <w:p w14:paraId="6777414E">
    <w:pPr>
      <w:pStyle w:val="3"/>
      <w:ind w:right="360" w:firstLine="36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4BE31">
    <w:pPr>
      <w:pStyle w:val="3"/>
      <w:framePr w:wrap="around" w:vAnchor="text" w:hAnchor="margin" w:xAlign="outside" w:y="1"/>
      <w:pBdr>
        <w:top w:val="none" w:color="auto" w:sz="0" w:space="0"/>
        <w:left w:val="none" w:color="auto" w:sz="0" w:space="0"/>
        <w:bottom w:val="none" w:color="auto" w:sz="0" w:space="0"/>
        <w:right w:val="none" w:color="auto" w:sz="0" w:space="0"/>
      </w:pBdr>
    </w:pPr>
    <w:r>
      <w:rPr>
        <w:rStyle w:val="8"/>
      </w:rPr>
      <w:fldChar w:fldCharType="begin"/>
    </w:r>
    <w:r>
      <w:rPr>
        <w:rStyle w:val="8"/>
      </w:rPr>
      <w:instrText xml:space="preserve">Page</w:instrText>
    </w:r>
    <w:r>
      <w:rPr>
        <w:rStyle w:val="8"/>
      </w:rPr>
      <w:fldChar w:fldCharType="separate"/>
    </w:r>
    <w:r>
      <w:rPr>
        <w:rStyle w:val="8"/>
      </w:rPr>
      <w:t>1</w:t>
    </w:r>
    <w:r>
      <w:rPr>
        <w:rStyle w:val="8"/>
      </w:rPr>
      <w:fldChar w:fldCharType="end"/>
    </w:r>
  </w:p>
  <w:p w14:paraId="3B6F1CFF">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useAltKinsokuLineBreakRules/>
    <w:splitPgBreakAndParaMark/>
    <w:compatSetting w:name="compatibilityMode" w:uri="http://schemas.microsoft.com/office/word" w:val="14"/>
  </w:compat>
  <w:rsids>
    <w:rsidRoot w:val="00000000"/>
    <w:rsid w:val="4AB71922"/>
    <w:rsid w:val="6F743E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eastAsia="宋体" w:cs="宋体"/>
      <w:kern w:val="0"/>
      <w:sz w:val="24"/>
      <w:szCs w:val="24"/>
    </w:rPr>
  </w:style>
  <w:style w:type="character" w:styleId="8">
    <w:name w:val="page number"/>
    <w:basedOn w:val="7"/>
    <w:uiPriority w:val="0"/>
  </w:style>
  <w:style w:type="paragraph" w:customStyle="1" w:styleId="9">
    <w:name w:val="Default"/>
    <w:uiPriority w:val="0"/>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Microsoft</Company>
  <Pages>3</Pages>
  <Words>383</Words>
  <Characters>408</Characters>
  <Lines>1</Lines>
  <Paragraphs>0</Paragraphs>
  <TotalTime>15</TotalTime>
  <ScaleCrop>false</ScaleCrop>
  <LinksUpToDate>false</LinksUpToDate>
  <CharactersWithSpaces>415</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2024-09-26T03:30:00Z</dcterms:created>
  <dc:creator>PC</dc:creator>
  <cp:lastModifiedBy>夏凉</cp:lastModifiedBy>
  <cp:lastPrinted>2025-02-17T01:41:00Z</cp:lastPrinted>
  <dcterms:modified xsi:type="dcterms:W3CDTF">2025-08-04T02:43:29Z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eyJoZGlkIjoiNjRmZmZjMzkzYzAyNjYyNGQ2Y2ZlM2MwMDAzNmJmNWUiLCJ1c2VySWQiOiI1Mzc0NDMwNDMifQ==</vt:lpwstr>
  </property>
  <property fmtid="{D5CDD505-2E9C-101B-9397-08002B2CF9AE}" pid="3" name="KSOProductBuildVer">
    <vt:lpwstr>2052-12.1.0.21915</vt:lpwstr>
  </property>
  <property fmtid="{D5CDD505-2E9C-101B-9397-08002B2CF9AE}" pid="4" name="ICV">
    <vt:lpwstr>85A8E29B74D247299AAE782C051CCC64_13</vt:lpwstr>
  </property>
</Properties>
</file>