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9" w:lineRule="exact"/>
        <w:jc w:val="center"/>
        <w:textAlignment w:val="auto"/>
        <w:rPr>
          <w:rFonts w:hint="eastAsia" w:ascii="方正小标宋_GBK" w:eastAsia="方正小标宋_GBK" w:cs="方正小标宋_GBK"/>
          <w:color w:val="auto"/>
          <w:sz w:val="44"/>
          <w:szCs w:val="44"/>
        </w:rPr>
      </w:pPr>
      <w:r>
        <w:rPr>
          <w:rFonts w:hint="eastAsia" w:ascii="方正小标宋_GBK" w:eastAsia="方正小标宋_GBK" w:cs="方正小标宋_GBK"/>
          <w:sz w:val="44"/>
          <w:szCs w:val="44"/>
        </w:rPr>
        <w:t>2023年</w:t>
      </w:r>
      <w:r>
        <w:rPr>
          <w:rFonts w:hint="eastAsia" w:ascii="方正小标宋_GBK" w:eastAsia="方正小标宋_GBK" w:cs="方正小标宋_GBK"/>
          <w:color w:val="auto"/>
          <w:sz w:val="44"/>
          <w:szCs w:val="44"/>
        </w:rPr>
        <w:t>“</w:t>
      </w:r>
      <w:r>
        <w:rPr>
          <w:rFonts w:hint="eastAsia" w:ascii="方正小标宋_GBK" w:eastAsia="方正小标宋_GBK" w:cs="方正小标宋_GBK"/>
          <w:color w:val="auto"/>
          <w:sz w:val="44"/>
          <w:szCs w:val="44"/>
          <w:lang w:val="en-US" w:eastAsia="zh-CN"/>
        </w:rPr>
        <w:t>8</w:t>
      </w:r>
      <w:r>
        <w:rPr>
          <w:rFonts w:hint="eastAsia" w:ascii="方正小标宋_GBK" w:eastAsia="方正小标宋_GBK" w:cs="方正小标宋_GBK"/>
          <w:color w:val="auto"/>
          <w:sz w:val="44"/>
          <w:szCs w:val="44"/>
        </w:rPr>
        <w:t>·</w:t>
      </w:r>
      <w:r>
        <w:rPr>
          <w:rFonts w:hint="eastAsia" w:ascii="方正小标宋_GBK" w:eastAsia="方正小标宋_GBK" w:cs="方正小标宋_GBK"/>
          <w:color w:val="auto"/>
          <w:sz w:val="44"/>
          <w:szCs w:val="44"/>
          <w:lang w:val="en-US" w:eastAsia="zh-CN"/>
        </w:rPr>
        <w:t>29</w:t>
      </w:r>
      <w:r>
        <w:rPr>
          <w:rFonts w:hint="eastAsia" w:ascii="方正小标宋_GBK" w:eastAsia="方正小标宋_GBK" w:cs="方正小标宋_GBK"/>
          <w:color w:val="auto"/>
          <w:sz w:val="44"/>
          <w:szCs w:val="44"/>
        </w:rPr>
        <w:t>”一般</w:t>
      </w:r>
      <w:r>
        <w:rPr>
          <w:rFonts w:hint="eastAsia" w:ascii="方正小标宋_GBK" w:eastAsia="方正小标宋_GBK" w:cs="方正小标宋_GBK"/>
          <w:color w:val="auto"/>
          <w:sz w:val="44"/>
          <w:szCs w:val="44"/>
          <w:lang w:eastAsia="zh-CN"/>
        </w:rPr>
        <w:t>触电</w:t>
      </w:r>
      <w:r>
        <w:rPr>
          <w:rFonts w:hint="eastAsia" w:ascii="方正小标宋_GBK" w:eastAsia="方正小标宋_GBK" w:cs="方正小标宋_GBK"/>
          <w:color w:val="auto"/>
          <w:sz w:val="44"/>
          <w:szCs w:val="44"/>
        </w:rPr>
        <w:t>事故</w:t>
      </w:r>
    </w:p>
    <w:p>
      <w:pPr>
        <w:keepNext w:val="0"/>
        <w:keepLines w:val="0"/>
        <w:pageBreakBefore w:val="0"/>
        <w:widowControl w:val="0"/>
        <w:kinsoku/>
        <w:wordWrap/>
        <w:overflowPunct/>
        <w:topLinePunct w:val="0"/>
        <w:autoSpaceDE/>
        <w:autoSpaceDN/>
        <w:bidi w:val="0"/>
        <w:adjustRightInd/>
        <w:snapToGrid/>
        <w:spacing w:line="579" w:lineRule="exact"/>
        <w:jc w:val="center"/>
        <w:textAlignment w:val="auto"/>
        <w:rPr>
          <w:rFonts w:hint="eastAsia" w:ascii="方正小标宋_GBK" w:eastAsia="方正小标宋_GBK" w:cs="方正小标宋_GBK"/>
          <w:color w:val="auto"/>
          <w:sz w:val="44"/>
          <w:szCs w:val="44"/>
        </w:rPr>
      </w:pPr>
      <w:r>
        <w:rPr>
          <w:rFonts w:hint="eastAsia" w:ascii="方正小标宋_GBK" w:eastAsia="方正小标宋_GBK" w:cs="方正小标宋_GBK"/>
          <w:color w:val="auto"/>
          <w:sz w:val="44"/>
          <w:szCs w:val="44"/>
        </w:rPr>
        <w:t>行政处罚信息公示</w:t>
      </w:r>
      <w:bookmarkStart w:id="0" w:name="_GoBack"/>
      <w:bookmarkEnd w:id="0"/>
    </w:p>
    <w:p>
      <w:pPr>
        <w:keepNext w:val="0"/>
        <w:keepLines w:val="0"/>
        <w:pageBreakBefore w:val="0"/>
        <w:widowControl w:val="0"/>
        <w:kinsoku/>
        <w:wordWrap/>
        <w:overflowPunct/>
        <w:topLinePunct w:val="0"/>
        <w:autoSpaceDE/>
        <w:autoSpaceDN/>
        <w:bidi w:val="0"/>
        <w:adjustRightInd/>
        <w:snapToGrid/>
        <w:spacing w:line="579" w:lineRule="exact"/>
        <w:jc w:val="both"/>
        <w:textAlignment w:val="auto"/>
        <w:rPr>
          <w:rFonts w:hint="eastAsia" w:ascii="方正小标宋_GBK" w:eastAsia="方正小标宋_GBK" w:cs="方正小标宋_GBK"/>
          <w:sz w:val="44"/>
          <w:szCs w:val="44"/>
        </w:rPr>
      </w:pPr>
    </w:p>
    <w:tbl>
      <w:tblPr>
        <w:tblStyle w:val="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887"/>
        <w:gridCol w:w="46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jc w:val="center"/>
        </w:trPr>
        <w:tc>
          <w:tcPr>
            <w:tcW w:w="8520" w:type="dxa"/>
            <w:gridSpan w:val="2"/>
            <w:vAlign w:val="center"/>
          </w:tcPr>
          <w:p>
            <w:pPr>
              <w:keepNext w:val="0"/>
              <w:keepLines w:val="0"/>
              <w:pageBreakBefore w:val="0"/>
              <w:widowControl w:val="0"/>
              <w:kinsoku/>
              <w:wordWrap/>
              <w:overflowPunct/>
              <w:topLinePunct w:val="0"/>
              <w:autoSpaceDE/>
              <w:autoSpaceDN/>
              <w:bidi w:val="0"/>
              <w:adjustRightInd/>
              <w:snapToGrid/>
              <w:spacing w:line="579" w:lineRule="exact"/>
              <w:jc w:val="center"/>
              <w:textAlignment w:val="auto"/>
              <w:rPr>
                <w:rFonts w:hint="eastAsia" w:ascii="方正小标宋_GBK" w:eastAsia="方正小标宋_GBK" w:cs="方正小标宋_GBK"/>
                <w:sz w:val="44"/>
                <w:szCs w:val="44"/>
                <w:vertAlign w:val="baseline"/>
                <w:lang w:val="en-US" w:eastAsia="zh-CN"/>
              </w:rPr>
            </w:pPr>
            <w:r>
              <w:rPr>
                <w:rFonts w:hint="eastAsia" w:ascii="方正小标宋_GBK" w:eastAsia="方正小标宋_GBK" w:cs="方正小标宋_GBK"/>
                <w:sz w:val="44"/>
                <w:szCs w:val="44"/>
                <w:vertAlign w:val="baseline"/>
                <w:lang w:val="en-US" w:eastAsia="zh-CN"/>
              </w:rPr>
              <w:t>行政处罚信息公示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4" w:hRule="atLeast"/>
          <w:jc w:val="center"/>
        </w:trPr>
        <w:tc>
          <w:tcPr>
            <w:tcW w:w="3887" w:type="dxa"/>
            <w:vAlign w:val="center"/>
          </w:tcPr>
          <w:p>
            <w:pPr>
              <w:keepNext w:val="0"/>
              <w:keepLines w:val="0"/>
              <w:pageBreakBefore w:val="0"/>
              <w:widowControl w:val="0"/>
              <w:kinsoku/>
              <w:wordWrap/>
              <w:overflowPunct/>
              <w:topLinePunct w:val="0"/>
              <w:autoSpaceDE/>
              <w:autoSpaceDN/>
              <w:bidi w:val="0"/>
              <w:adjustRightInd/>
              <w:snapToGrid/>
              <w:spacing w:line="579" w:lineRule="exact"/>
              <w:jc w:val="center"/>
              <w:textAlignment w:val="auto"/>
              <w:rPr>
                <w:rFonts w:hint="eastAsia" w:ascii="方正小标宋_GBK" w:eastAsia="方正小标宋_GBK" w:cs="方正小标宋_GBK"/>
                <w:sz w:val="44"/>
                <w:szCs w:val="44"/>
                <w:vertAlign w:val="baseline"/>
                <w:lang w:eastAsia="zh-CN"/>
              </w:rPr>
            </w:pPr>
            <w:r>
              <w:rPr>
                <w:rFonts w:hint="eastAsia" w:ascii="方正小标宋_GBK" w:eastAsia="方正小标宋_GBK" w:cs="方正小标宋_GBK"/>
                <w:sz w:val="32"/>
                <w:szCs w:val="32"/>
                <w:vertAlign w:val="baseline"/>
                <w:lang w:eastAsia="zh-CN"/>
              </w:rPr>
              <w:t>行政相对人名称</w:t>
            </w:r>
          </w:p>
        </w:tc>
        <w:tc>
          <w:tcPr>
            <w:tcW w:w="4633" w:type="dxa"/>
            <w:vAlign w:val="center"/>
          </w:tcPr>
          <w:p>
            <w:pPr>
              <w:keepNext w:val="0"/>
              <w:keepLines w:val="0"/>
              <w:pageBreakBefore w:val="0"/>
              <w:widowControl w:val="0"/>
              <w:kinsoku/>
              <w:wordWrap/>
              <w:overflowPunct/>
              <w:topLinePunct w:val="0"/>
              <w:autoSpaceDE/>
              <w:autoSpaceDN/>
              <w:bidi w:val="0"/>
              <w:adjustRightInd/>
              <w:snapToGrid/>
              <w:spacing w:line="579" w:lineRule="exact"/>
              <w:jc w:val="center"/>
              <w:textAlignment w:val="auto"/>
              <w:rPr>
                <w:rFonts w:hint="eastAsia" w:ascii="方正仿宋_GBK" w:eastAsia="方正仿宋_GBK"/>
                <w:sz w:val="32"/>
                <w:szCs w:val="32"/>
                <w:u w:val="none"/>
                <w:lang w:eastAsia="zh-CN"/>
              </w:rPr>
            </w:pPr>
            <w:r>
              <w:rPr>
                <w:rFonts w:hint="eastAsia" w:ascii="方正仿宋_GBK" w:eastAsia="方正仿宋_GBK"/>
                <w:sz w:val="32"/>
                <w:szCs w:val="32"/>
                <w:u w:val="none"/>
                <w:lang w:eastAsia="zh-CN"/>
              </w:rPr>
              <w:t>重庆鑫美乔科技发展</w:t>
            </w:r>
          </w:p>
          <w:p>
            <w:pPr>
              <w:keepNext w:val="0"/>
              <w:keepLines w:val="0"/>
              <w:pageBreakBefore w:val="0"/>
              <w:widowControl w:val="0"/>
              <w:kinsoku/>
              <w:wordWrap/>
              <w:overflowPunct/>
              <w:topLinePunct w:val="0"/>
              <w:autoSpaceDE/>
              <w:autoSpaceDN/>
              <w:bidi w:val="0"/>
              <w:adjustRightInd/>
              <w:snapToGrid/>
              <w:spacing w:line="579" w:lineRule="exact"/>
              <w:jc w:val="center"/>
              <w:textAlignment w:val="auto"/>
              <w:rPr>
                <w:rFonts w:hint="eastAsia" w:ascii="方正小标宋_GBK" w:eastAsia="方正小标宋_GBK" w:cs="方正小标宋_GBK"/>
                <w:sz w:val="44"/>
                <w:szCs w:val="44"/>
                <w:vertAlign w:val="baseline"/>
                <w:lang w:eastAsia="zh-CN"/>
              </w:rPr>
            </w:pPr>
            <w:r>
              <w:rPr>
                <w:rFonts w:hint="eastAsia" w:ascii="方正仿宋_GBK" w:eastAsia="方正仿宋_GBK"/>
                <w:sz w:val="32"/>
                <w:szCs w:val="32"/>
                <w:u w:val="none"/>
                <w:lang w:eastAsia="zh-CN"/>
              </w:rPr>
              <w:t>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0" w:hRule="atLeast"/>
          <w:jc w:val="center"/>
        </w:trPr>
        <w:tc>
          <w:tcPr>
            <w:tcW w:w="3887" w:type="dxa"/>
            <w:vAlign w:val="center"/>
          </w:tcPr>
          <w:p>
            <w:pPr>
              <w:keepNext w:val="0"/>
              <w:keepLines w:val="0"/>
              <w:pageBreakBefore w:val="0"/>
              <w:widowControl w:val="0"/>
              <w:kinsoku/>
              <w:wordWrap/>
              <w:overflowPunct/>
              <w:topLinePunct w:val="0"/>
              <w:autoSpaceDE/>
              <w:autoSpaceDN/>
              <w:bidi w:val="0"/>
              <w:adjustRightInd/>
              <w:snapToGrid/>
              <w:spacing w:line="579" w:lineRule="exact"/>
              <w:jc w:val="center"/>
              <w:textAlignment w:val="auto"/>
              <w:rPr>
                <w:rFonts w:hint="eastAsia" w:ascii="方正小标宋_GBK" w:eastAsia="方正小标宋_GBK" w:cs="方正小标宋_GBK"/>
                <w:sz w:val="44"/>
                <w:szCs w:val="44"/>
                <w:vertAlign w:val="baseline"/>
              </w:rPr>
            </w:pPr>
            <w:r>
              <w:rPr>
                <w:rFonts w:hint="eastAsia" w:ascii="方正小标宋_GBK" w:eastAsia="方正小标宋_GBK" w:cs="方正小标宋_GBK"/>
                <w:sz w:val="32"/>
                <w:szCs w:val="32"/>
                <w:vertAlign w:val="baseline"/>
                <w:lang w:eastAsia="zh-CN"/>
              </w:rPr>
              <w:t>行政处罚决定书文号</w:t>
            </w:r>
          </w:p>
        </w:tc>
        <w:tc>
          <w:tcPr>
            <w:tcW w:w="4633" w:type="dxa"/>
            <w:vAlign w:val="center"/>
          </w:tcPr>
          <w:p>
            <w:pPr>
              <w:spacing w:before="156" w:beforeLines="50" w:line="380" w:lineRule="exact"/>
              <w:jc w:val="center"/>
              <w:rPr>
                <w:rFonts w:hint="eastAsia" w:ascii="方正小标宋_GBK" w:eastAsia="方正小标宋_GBK" w:cs="方正小标宋_GBK"/>
                <w:sz w:val="44"/>
                <w:szCs w:val="44"/>
                <w:vertAlign w:val="baseline"/>
              </w:rPr>
            </w:pPr>
            <w:r>
              <w:rPr>
                <w:rFonts w:hint="eastAsia" w:ascii="方正仿宋_GBK" w:eastAsia="方正仿宋_GBK"/>
                <w:sz w:val="32"/>
                <w:szCs w:val="32"/>
                <w:u w:val="none"/>
                <w:lang w:eastAsia="zh-CN"/>
              </w:rPr>
              <w:t>（津）应急罚〔202</w:t>
            </w:r>
            <w:r>
              <w:rPr>
                <w:rFonts w:hint="eastAsia" w:ascii="方正仿宋_GBK" w:eastAsia="方正仿宋_GBK"/>
                <w:sz w:val="32"/>
                <w:szCs w:val="32"/>
                <w:u w:val="none"/>
                <w:lang w:val="en-US" w:eastAsia="zh-CN"/>
              </w:rPr>
              <w:t>3</w:t>
            </w:r>
            <w:r>
              <w:rPr>
                <w:rFonts w:hint="eastAsia" w:ascii="方正仿宋_GBK" w:eastAsia="方正仿宋_GBK"/>
                <w:sz w:val="32"/>
                <w:szCs w:val="32"/>
                <w:u w:val="none"/>
                <w:lang w:eastAsia="zh-CN"/>
              </w:rPr>
              <w:t>〕</w:t>
            </w:r>
            <w:r>
              <w:rPr>
                <w:rFonts w:hint="eastAsia" w:ascii="方正仿宋_GBK" w:eastAsia="方正仿宋_GBK"/>
                <w:sz w:val="32"/>
                <w:szCs w:val="32"/>
                <w:u w:val="none"/>
                <w:lang w:val="en-US" w:eastAsia="zh-CN"/>
              </w:rPr>
              <w:t>4</w:t>
            </w:r>
            <w:r>
              <w:rPr>
                <w:rFonts w:hint="eastAsia" w:ascii="方正仿宋_GBK" w:eastAsia="方正仿宋_GBK"/>
                <w:sz w:val="32"/>
                <w:szCs w:val="32"/>
                <w:u w:val="none"/>
                <w:lang w:eastAsia="zh-CN"/>
              </w:rPr>
              <w:t>-1号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4" w:hRule="atLeast"/>
          <w:jc w:val="center"/>
        </w:trPr>
        <w:tc>
          <w:tcPr>
            <w:tcW w:w="3887" w:type="dxa"/>
            <w:vAlign w:val="center"/>
          </w:tcPr>
          <w:p>
            <w:pPr>
              <w:keepNext w:val="0"/>
              <w:keepLines w:val="0"/>
              <w:pageBreakBefore w:val="0"/>
              <w:widowControl w:val="0"/>
              <w:kinsoku/>
              <w:wordWrap/>
              <w:overflowPunct/>
              <w:topLinePunct w:val="0"/>
              <w:autoSpaceDE/>
              <w:autoSpaceDN/>
              <w:adjustRightInd/>
              <w:snapToGrid/>
              <w:spacing w:line="579" w:lineRule="exact"/>
              <w:jc w:val="center"/>
              <w:rPr>
                <w:rFonts w:ascii="方正小标宋_GBK" w:eastAsia="方正小标宋_GBK" w:cs="方正小标宋_GBK"/>
                <w:sz w:val="32"/>
                <w:szCs w:val="32"/>
                <w:vertAlign w:val="baseline"/>
                <w:lang w:eastAsia="zh-CN"/>
              </w:rPr>
            </w:pPr>
            <w:r>
              <w:rPr>
                <w:rFonts w:ascii="方正小标宋_GBK" w:eastAsia="方正小标宋_GBK" w:cs="方正小标宋_GBK"/>
                <w:sz w:val="32"/>
                <w:szCs w:val="32"/>
                <w:vertAlign w:val="baseline"/>
                <w:lang w:eastAsia="zh-CN"/>
              </w:rPr>
              <w:t>处罚时间</w:t>
            </w:r>
          </w:p>
        </w:tc>
        <w:tc>
          <w:tcPr>
            <w:tcW w:w="4633" w:type="dxa"/>
            <w:vAlign w:val="center"/>
          </w:tcPr>
          <w:p>
            <w:pPr>
              <w:spacing w:before="156" w:beforeLines="50" w:line="380" w:lineRule="exact"/>
              <w:jc w:val="center"/>
              <w:rPr>
                <w:rFonts w:ascii="方正仿宋_GBK" w:eastAsia="方正仿宋_GBK"/>
                <w:sz w:val="32"/>
                <w:szCs w:val="32"/>
                <w:u w:val="none"/>
                <w:lang w:eastAsia="zh-CN"/>
              </w:rPr>
            </w:pPr>
            <w:r>
              <w:rPr>
                <w:rFonts w:ascii="方正仿宋_GBK" w:eastAsia="方正仿宋_GBK"/>
                <w:sz w:val="32"/>
                <w:szCs w:val="32"/>
                <w:u w:val="none"/>
                <w:lang w:eastAsia="zh-CN"/>
              </w:rPr>
              <w:t>2023年10月24日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1" w:hRule="atLeast"/>
          <w:jc w:val="center"/>
        </w:trPr>
        <w:tc>
          <w:tcPr>
            <w:tcW w:w="3887" w:type="dxa"/>
            <w:vAlign w:val="center"/>
          </w:tcPr>
          <w:p>
            <w:pPr>
              <w:keepNext w:val="0"/>
              <w:keepLines w:val="0"/>
              <w:pageBreakBefore w:val="0"/>
              <w:widowControl w:val="0"/>
              <w:kinsoku/>
              <w:wordWrap/>
              <w:overflowPunct/>
              <w:topLinePunct w:val="0"/>
              <w:autoSpaceDE/>
              <w:autoSpaceDN/>
              <w:bidi w:val="0"/>
              <w:adjustRightInd/>
              <w:snapToGrid/>
              <w:spacing w:line="579" w:lineRule="exact"/>
              <w:jc w:val="center"/>
              <w:textAlignment w:val="auto"/>
              <w:rPr>
                <w:rFonts w:hint="eastAsia" w:ascii="方正小标宋_GBK" w:eastAsia="方正小标宋_GBK" w:cs="方正小标宋_GBK"/>
                <w:sz w:val="44"/>
                <w:szCs w:val="44"/>
                <w:vertAlign w:val="baseline"/>
              </w:rPr>
            </w:pPr>
            <w:r>
              <w:rPr>
                <w:rFonts w:hint="eastAsia" w:ascii="方正小标宋_GBK" w:eastAsia="方正小标宋_GBK" w:cs="方正小标宋_GBK"/>
                <w:sz w:val="32"/>
                <w:szCs w:val="32"/>
                <w:vertAlign w:val="baseline"/>
                <w:lang w:eastAsia="zh-CN"/>
              </w:rPr>
              <w:t>违法事实</w:t>
            </w:r>
          </w:p>
        </w:tc>
        <w:tc>
          <w:tcPr>
            <w:tcW w:w="4633" w:type="dxa"/>
            <w:vAlign w:val="center"/>
          </w:tcPr>
          <w:p>
            <w:pPr>
              <w:keepNext w:val="0"/>
              <w:keepLines w:val="0"/>
              <w:pageBreakBefore w:val="0"/>
              <w:widowControl w:val="0"/>
              <w:kinsoku/>
              <w:wordWrap/>
              <w:overflowPunct/>
              <w:topLinePunct w:val="0"/>
              <w:autoSpaceDE/>
              <w:autoSpaceDN/>
              <w:bidi w:val="0"/>
              <w:adjustRightInd/>
              <w:snapToGrid/>
              <w:spacing w:line="579" w:lineRule="exact"/>
              <w:ind w:firstLine="640" w:firstLineChars="200"/>
              <w:jc w:val="left"/>
              <w:textAlignment w:val="auto"/>
              <w:rPr>
                <w:rFonts w:hint="eastAsia" w:ascii="方正小标宋_GBK" w:hAnsi="方正小标宋_GBK" w:eastAsia="方正仿宋_GBK" w:cs="方正小标宋_GBK"/>
                <w:sz w:val="44"/>
                <w:szCs w:val="44"/>
                <w:vertAlign w:val="baseline"/>
                <w:lang w:eastAsia="zh-CN"/>
              </w:rPr>
            </w:pPr>
            <w:r>
              <w:rPr>
                <w:rFonts w:hint="eastAsia" w:ascii="方正仿宋_GBK" w:eastAsia="方正仿宋_GBK" w:cs="方正仿宋_GBK"/>
                <w:sz w:val="32"/>
                <w:szCs w:val="32"/>
              </w:rPr>
              <w:t>2023年8月29日17时45分许，位于双福工业园发展中心境内的重庆鑫美乔科技发展有限公司生产车间内发生一起生产安全事故，死亡１人。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1" w:hRule="atLeast"/>
          <w:jc w:val="center"/>
        </w:trPr>
        <w:tc>
          <w:tcPr>
            <w:tcW w:w="3887" w:type="dxa"/>
            <w:vAlign w:val="center"/>
          </w:tcPr>
          <w:p>
            <w:pPr>
              <w:keepNext w:val="0"/>
              <w:keepLines w:val="0"/>
              <w:pageBreakBefore w:val="0"/>
              <w:widowControl w:val="0"/>
              <w:kinsoku/>
              <w:wordWrap/>
              <w:overflowPunct/>
              <w:topLinePunct w:val="0"/>
              <w:autoSpaceDE/>
              <w:autoSpaceDN/>
              <w:bidi w:val="0"/>
              <w:adjustRightInd/>
              <w:snapToGrid/>
              <w:spacing w:line="579" w:lineRule="exact"/>
              <w:jc w:val="center"/>
              <w:textAlignment w:val="auto"/>
              <w:rPr>
                <w:rFonts w:hint="eastAsia" w:ascii="方正小标宋_GBK" w:eastAsia="方正小标宋_GBK" w:cs="方正小标宋_GBK"/>
                <w:sz w:val="44"/>
                <w:szCs w:val="44"/>
                <w:vertAlign w:val="baseline"/>
              </w:rPr>
            </w:pPr>
            <w:r>
              <w:rPr>
                <w:rFonts w:hint="eastAsia" w:ascii="方正小标宋_GBK" w:eastAsia="方正小标宋_GBK" w:cs="方正小标宋_GBK"/>
                <w:sz w:val="32"/>
                <w:szCs w:val="32"/>
                <w:vertAlign w:val="baseline"/>
                <w:lang w:eastAsia="zh-CN"/>
              </w:rPr>
              <w:t>处罚依据</w:t>
            </w:r>
          </w:p>
        </w:tc>
        <w:tc>
          <w:tcPr>
            <w:tcW w:w="4633" w:type="dxa"/>
            <w:vAlign w:val="center"/>
          </w:tcPr>
          <w:p>
            <w:pPr>
              <w:keepNext w:val="0"/>
              <w:keepLines w:val="0"/>
              <w:pageBreakBefore w:val="0"/>
              <w:widowControl w:val="0"/>
              <w:kinsoku/>
              <w:wordWrap/>
              <w:overflowPunct/>
              <w:topLinePunct w:val="0"/>
              <w:autoSpaceDE/>
              <w:autoSpaceDN/>
              <w:bidi w:val="0"/>
              <w:adjustRightInd/>
              <w:snapToGrid/>
              <w:spacing w:line="579" w:lineRule="exact"/>
              <w:ind w:firstLine="640" w:firstLineChars="200"/>
              <w:jc w:val="left"/>
              <w:textAlignment w:val="auto"/>
              <w:rPr>
                <w:rFonts w:hint="eastAsia" w:ascii="方正仿宋_GBK" w:eastAsia="方正仿宋_GBK" w:cs="方正小标宋_GBK"/>
                <w:sz w:val="32"/>
                <w:szCs w:val="32"/>
              </w:rPr>
            </w:pPr>
            <w:r>
              <w:rPr>
                <w:rFonts w:hint="eastAsia" w:ascii="方正仿宋_GBK" w:eastAsia="方正仿宋_GBK"/>
                <w:sz w:val="32"/>
                <w:szCs w:val="32"/>
              </w:rPr>
              <w:t>《中华人民共和国安全生产法》第一百一十四条第一款第（一）项。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8" w:hRule="atLeast"/>
          <w:jc w:val="center"/>
        </w:trPr>
        <w:tc>
          <w:tcPr>
            <w:tcW w:w="3887" w:type="dxa"/>
            <w:vAlign w:val="center"/>
          </w:tcPr>
          <w:p>
            <w:pPr>
              <w:keepNext w:val="0"/>
              <w:keepLines w:val="0"/>
              <w:pageBreakBefore w:val="0"/>
              <w:widowControl w:val="0"/>
              <w:kinsoku/>
              <w:wordWrap/>
              <w:overflowPunct/>
              <w:topLinePunct w:val="0"/>
              <w:autoSpaceDE/>
              <w:autoSpaceDN/>
              <w:bidi w:val="0"/>
              <w:adjustRightInd/>
              <w:snapToGrid/>
              <w:spacing w:line="579" w:lineRule="exact"/>
              <w:jc w:val="center"/>
              <w:textAlignment w:val="auto"/>
              <w:rPr>
                <w:rFonts w:hint="eastAsia" w:ascii="方正小标宋_GBK" w:eastAsia="方正小标宋_GBK" w:cs="方正小标宋_GBK"/>
                <w:sz w:val="44"/>
                <w:szCs w:val="44"/>
                <w:vertAlign w:val="baseline"/>
              </w:rPr>
            </w:pPr>
            <w:r>
              <w:rPr>
                <w:rFonts w:hint="eastAsia" w:ascii="方正小标宋_GBK" w:eastAsia="方正小标宋_GBK" w:cs="方正小标宋_GBK"/>
                <w:sz w:val="32"/>
                <w:szCs w:val="32"/>
                <w:vertAlign w:val="baseline"/>
                <w:lang w:eastAsia="zh-CN"/>
              </w:rPr>
              <w:t>处罚结果</w:t>
            </w:r>
          </w:p>
        </w:tc>
        <w:tc>
          <w:tcPr>
            <w:tcW w:w="4633" w:type="dxa"/>
            <w:vAlign w:val="center"/>
          </w:tcPr>
          <w:p>
            <w:pPr>
              <w:keepNext w:val="0"/>
              <w:keepLines w:val="0"/>
              <w:pageBreakBefore w:val="0"/>
              <w:widowControl w:val="0"/>
              <w:kinsoku/>
              <w:wordWrap/>
              <w:overflowPunct/>
              <w:topLinePunct w:val="0"/>
              <w:autoSpaceDE/>
              <w:autoSpaceDN/>
              <w:bidi w:val="0"/>
              <w:adjustRightInd/>
              <w:snapToGrid/>
              <w:spacing w:line="579" w:lineRule="exact"/>
              <w:jc w:val="center"/>
              <w:textAlignment w:val="auto"/>
              <w:rPr>
                <w:rFonts w:hint="eastAsia" w:ascii="方正仿宋_GBK" w:eastAsia="方正仿宋_GBK" w:cs="方正小标宋_GBK"/>
                <w:sz w:val="32"/>
                <w:szCs w:val="32"/>
                <w:lang w:val="en-US"/>
              </w:rPr>
            </w:pPr>
            <w:r>
              <w:rPr>
                <w:rFonts w:hint="eastAsia" w:ascii="方正仿宋_GBK" w:eastAsia="方正仿宋_GBK"/>
                <w:sz w:val="32"/>
                <w:szCs w:val="32"/>
              </w:rPr>
              <w:t>罚款</w:t>
            </w:r>
            <w:r>
              <w:rPr>
                <w:rFonts w:hint="eastAsia" w:ascii="方正仿宋_GBK" w:eastAsia="方正仿宋_GBK"/>
                <w:sz w:val="32"/>
                <w:szCs w:val="32"/>
                <w:lang w:val="en-US"/>
              </w:rPr>
              <w:t>32万元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2" w:hRule="atLeast"/>
          <w:jc w:val="center"/>
        </w:trPr>
        <w:tc>
          <w:tcPr>
            <w:tcW w:w="3887" w:type="dxa"/>
            <w:vAlign w:val="center"/>
          </w:tcPr>
          <w:p>
            <w:pPr>
              <w:keepNext w:val="0"/>
              <w:keepLines w:val="0"/>
              <w:pageBreakBefore w:val="0"/>
              <w:widowControl w:val="0"/>
              <w:kinsoku/>
              <w:wordWrap/>
              <w:overflowPunct/>
              <w:topLinePunct w:val="0"/>
              <w:autoSpaceDE/>
              <w:autoSpaceDN/>
              <w:adjustRightInd/>
              <w:snapToGrid/>
              <w:spacing w:line="579" w:lineRule="exact"/>
              <w:jc w:val="center"/>
              <w:rPr>
                <w:rFonts w:ascii="方正小标宋_GBK" w:eastAsia="方正小标宋_GBK" w:cs="方正小标宋_GBK"/>
                <w:sz w:val="32"/>
                <w:szCs w:val="32"/>
                <w:vertAlign w:val="baseline"/>
                <w:lang w:eastAsia="zh-CN"/>
              </w:rPr>
            </w:pPr>
            <w:r>
              <w:rPr>
                <w:rFonts w:ascii="方正小标宋_GBK" w:eastAsia="方正小标宋_GBK" w:cs="方正小标宋_GBK"/>
                <w:sz w:val="32"/>
                <w:szCs w:val="32"/>
                <w:vertAlign w:val="baseline"/>
                <w:lang w:eastAsia="zh-CN"/>
              </w:rPr>
              <w:t>处罚机关</w:t>
            </w:r>
          </w:p>
        </w:tc>
        <w:tc>
          <w:tcPr>
            <w:tcW w:w="4633" w:type="dxa"/>
            <w:vAlign w:val="center"/>
          </w:tcPr>
          <w:p>
            <w:pPr>
              <w:keepNext w:val="0"/>
              <w:keepLines w:val="0"/>
              <w:pageBreakBefore w:val="0"/>
              <w:widowControl w:val="0"/>
              <w:kinsoku/>
              <w:wordWrap/>
              <w:overflowPunct/>
              <w:topLinePunct w:val="0"/>
              <w:autoSpaceDE/>
              <w:autoSpaceDN/>
              <w:adjustRightInd/>
              <w:snapToGrid/>
              <w:spacing w:line="579" w:lineRule="exact"/>
              <w:jc w:val="center"/>
              <w:rPr>
                <w:rFonts w:hint="eastAsia" w:ascii="方正仿宋_GBK" w:eastAsia="方正仿宋_GBK"/>
                <w:sz w:val="32"/>
                <w:szCs w:val="32"/>
              </w:rPr>
            </w:pPr>
            <w:r>
              <w:rPr>
                <w:rFonts w:hint="eastAsia" w:ascii="方正仿宋_GBK" w:eastAsia="方正仿宋_GBK"/>
                <w:sz w:val="32"/>
                <w:szCs w:val="32"/>
              </w:rPr>
              <w:t>重庆市江津区应急管理局</w:t>
            </w:r>
          </w:p>
        </w:tc>
      </w:tr>
    </w:tbl>
    <w:p>
      <w:pPr>
        <w:keepNext w:val="0"/>
        <w:keepLines w:val="0"/>
        <w:pageBreakBefore w:val="0"/>
        <w:widowControl w:val="0"/>
        <w:kinsoku/>
        <w:wordWrap/>
        <w:overflowPunct/>
        <w:topLinePunct w:val="0"/>
        <w:autoSpaceDE/>
        <w:autoSpaceDN/>
        <w:bidi w:val="0"/>
        <w:adjustRightInd/>
        <w:snapToGrid/>
        <w:spacing w:line="579" w:lineRule="exact"/>
        <w:jc w:val="both"/>
        <w:textAlignment w:val="auto"/>
        <w:rPr>
          <w:rFonts w:hint="eastAsia" w:ascii="方正小标宋_GBK" w:eastAsia="方正小标宋_GBK" w:cs="方正小标宋_GBK"/>
          <w:sz w:val="44"/>
          <w:szCs w:val="44"/>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false"/>
  <w:bordersDoNotSurroundFooter w:val="false"/>
  <w:documentProtection w:enforcement="0"/>
  <w:defaultTabStop w:val="420"/>
  <w:drawingGridHorizontalSpacing w:val="105"/>
  <w:drawingGridVerticalSpacing w:val="156"/>
  <w:displayHorizontalDrawingGridEvery w:val="1"/>
  <w:displayVerticalDrawingGridEvery w:val="1"/>
  <w:noPunctuationKerning w:val="true"/>
  <w:characterSpacingControl w:val="compressPunctuation"/>
  <w:compat>
    <w:spaceForUL/>
    <w:balanceSingleByteDoubleByteWidth/>
    <w:ulTrailSpace/>
    <w:doNotExpandShiftReturn/>
    <w:adjustLineHeightInTable/>
    <w:growAutofit/>
    <w:useFELayout/>
    <w:doNotUseIndentAsNumberingTabStop/>
    <w:useAltKinsokuLineBreakRules/>
    <w:splitPgBreakAndParaMark/>
    <w:compatSetting w:name="compatibilityMode" w:uri="http://schemas.microsoft.com/office/word" w:val="14"/>
  </w:compat>
  <w:rsids>
    <w:rsidRoot w:val="00000000"/>
    <w:rsid w:val="72F6CA7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4"/>
      <w:lang w:val="en-US" w:eastAsia="zh-CN" w:bidi="ar-SA"/>
    </w:rPr>
  </w:style>
  <w:style w:type="character" w:default="1" w:styleId="3">
    <w:name w:val="Default Paragraph Font"/>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Normal.eit</Template>
  <Pages>1</Pages>
  <Words>203</Words>
  <Characters>226</Characters>
  <Lines>25</Lines>
  <Paragraphs>18</Paragraphs>
  <TotalTime>3</TotalTime>
  <ScaleCrop>false</ScaleCrop>
  <LinksUpToDate>false</LinksUpToDate>
  <CharactersWithSpaces>226</CharactersWithSpaces>
  <Application>WPS Office_11.8.2.10195_F1E327BC-269C-435d-A152-05C5408002CA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2023-08-09T19:34:00Z</dcterms:created>
  <dc:creator>Administrator</dc:creator>
  <cp:lastModifiedBy>区应急局</cp:lastModifiedBy>
  <dcterms:modified xsi:type="dcterms:W3CDTF">2023-11-06T15:44:21Z</dcterms:modified>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2052-11.8.2.10195</vt:lpwstr>
  </property>
  <property fmtid="{D5CDD505-2E9C-101B-9397-08002B2CF9AE}" pid="3" name="ICV">
    <vt:lpwstr>0880B6E288774413B08C96F6840231CC_12</vt:lpwstr>
  </property>
</Properties>
</file>