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楷体_GBK" w:hAnsi="宋体"/>
          <w:sz w:val="32"/>
          <w:szCs w:val="32"/>
        </w:rPr>
      </w:pPr>
    </w:p>
    <w:p>
      <w:pPr>
        <w:tabs>
          <w:tab w:val="left" w:pos="1745"/>
        </w:tabs>
        <w:spacing w:line="560" w:lineRule="exact"/>
        <w:jc w:val="center"/>
        <w:rPr>
          <w:rFonts w:ascii="宋体" w:eastAsia="方正黑体_GBK" w:cs="黑体" w:hAnsi="宋体" w:hint="eastAsia"/>
          <w:sz w:val="44"/>
          <w:szCs w:val="44"/>
        </w:rPr>
      </w:pPr>
      <w:r>
        <w:rPr>
          <w:rFonts w:ascii="宋体" w:eastAsia="方正黑体_GBK" w:cs="黑体" w:hAnsi="宋体" w:hint="eastAsia"/>
          <w:sz w:val="44"/>
          <w:szCs w:val="44"/>
        </w:rPr>
        <w:t>社保卡的医保功能常见问题及解决办法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 w:hint="eastAsia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 w:hint="eastAsia"/>
          <w:sz w:val="32"/>
        </w:rPr>
      </w:pPr>
      <w:r>
        <w:rPr>
          <w:rFonts w:ascii="宋体" w:eastAsia="方正仿宋_GBK" w:hAnsi="宋体" w:hint="eastAsia"/>
          <w:sz w:val="32"/>
        </w:rPr>
        <w:t>为解决社保卡的医保功能有时不能正常使用的问题，方便群众就医、购药及享受便捷的医保服务，经与区社保中心协商， 其常见问题及解决办法如下：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方正黑体_GBK" w:eastAsia="方正黑体_GBK" w:cs="黑体" w:hint="eastAsia"/>
          <w:sz w:val="32"/>
        </w:rPr>
      </w:pPr>
      <w:bookmarkStart w:id="0" w:name="_GoBack"/>
      <w:r>
        <w:rPr>
          <w:rFonts w:ascii="方正黑体_GBK" w:eastAsia="方正黑体_GBK" w:cs="黑体" w:hint="eastAsia"/>
          <w:sz w:val="32"/>
        </w:rPr>
        <w:t>一、社保卡的医保功能常见问题及解决办法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bookmarkEnd w:id="0"/>
      <w:r>
        <w:rPr>
          <w:rFonts w:ascii="宋体" w:eastAsia="方正仿宋_GBK" w:hAnsi="宋体" w:hint="eastAsia"/>
          <w:sz w:val="32"/>
        </w:rPr>
        <w:t>1.社保卡使用频繁、保管不当等原因导致社保卡芯片损坏，需要更换新卡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解决办法：</w:t>
      </w:r>
      <w:r>
        <w:rPr>
          <w:rFonts w:ascii="宋体" w:eastAsia="方正仿宋_GBK" w:cs="Calibri" w:hAnsi="宋体"/>
          <w:sz w:val="32"/>
        </w:rPr>
        <w:t>①</w:t>
      </w:r>
      <w:r>
        <w:rPr>
          <w:rFonts w:ascii="宋体" w:eastAsia="方正仿宋_GBK" w:hAnsi="宋体" w:hint="eastAsia"/>
          <w:sz w:val="32"/>
        </w:rPr>
        <w:t>在区社保中心、各镇街社保所或银行制卡网点办理（社保经办机构制卡网点信息表见附件）。补办新卡所需资料：本人持本人身份证，代办则持代办人和本人身份证。</w:t>
      </w:r>
      <w:r>
        <w:rPr>
          <w:rFonts w:ascii="宋体" w:eastAsia="方正仿宋_GBK" w:cs="Calibri" w:hAnsi="宋体"/>
          <w:sz w:val="32"/>
        </w:rPr>
        <w:t>②</w:t>
      </w:r>
      <w:r>
        <w:rPr>
          <w:rFonts w:ascii="宋体" w:eastAsia="方正仿宋_GBK" w:hAnsi="宋体" w:hint="eastAsia"/>
          <w:sz w:val="32"/>
        </w:rPr>
        <w:t>请使用医保电子凭证代替实体卡</w:t>
      </w:r>
      <w:r>
        <w:rPr>
          <w:rFonts w:ascii="宋体" w:eastAsia="方正仿宋_GBK" w:hAnsi="宋体" w:hint="eastAsia"/>
          <w:sz w:val="32"/>
          <w:lang w:eastAsia="zh-CN"/>
        </w:rPr>
        <w:t>。</w:t>
      </w:r>
      <w:r>
        <w:rPr>
          <w:rFonts w:ascii="宋体" w:eastAsia="方正仿宋_GBK" w:hAnsi="宋体" w:hint="eastAsia"/>
          <w:sz w:val="32"/>
        </w:rPr>
        <w:t>医保电子凭证一次申领，终生使用，不存在“换卡”问题。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2.由于密码输入错误次数过多导致社保卡被锁定或忘记密码，需办理社保卡解锁或重置密码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解决办法：</w:t>
      </w:r>
      <w:r>
        <w:rPr>
          <w:rFonts w:ascii="宋体" w:eastAsia="方正仿宋_GBK" w:cs="Calibri" w:hAnsi="宋体"/>
          <w:sz w:val="32"/>
        </w:rPr>
        <w:t>①</w:t>
      </w:r>
      <w:r>
        <w:rPr>
          <w:rFonts w:ascii="宋体" w:eastAsia="方正仿宋_GBK" w:hAnsi="宋体" w:hint="eastAsia"/>
          <w:sz w:val="32"/>
        </w:rPr>
        <w:t>本人需持社保卡和身份证到在区社保中心、各镇街社保所或银行制卡网点办理。如代办，则需要代办人</w:t>
      </w:r>
      <w:r>
        <w:rPr>
          <w:rFonts w:ascii="宋体" w:eastAsia="方正仿宋_GBK" w:hAnsi="宋体" w:hint="eastAsia"/>
          <w:sz w:val="32"/>
          <w:lang w:eastAsia="zh-CN"/>
        </w:rPr>
        <w:t>和</w:t>
      </w:r>
      <w:r>
        <w:rPr>
          <w:rFonts w:ascii="宋体" w:eastAsia="方正仿宋_GBK" w:hAnsi="宋体" w:hint="eastAsia"/>
          <w:sz w:val="32"/>
        </w:rPr>
        <w:t>本人身份证</w:t>
      </w:r>
      <w:r>
        <w:rPr>
          <w:rFonts w:ascii="宋体" w:eastAsia="方正仿宋_GBK" w:hAnsi="宋体" w:hint="eastAsia"/>
          <w:sz w:val="32"/>
          <w:lang w:eastAsia="zh-CN"/>
        </w:rPr>
        <w:t>、</w:t>
      </w:r>
      <w:r>
        <w:rPr>
          <w:rFonts w:ascii="宋体" w:eastAsia="方正仿宋_GBK" w:hAnsi="宋体" w:hint="eastAsia"/>
          <w:sz w:val="32"/>
        </w:rPr>
        <w:t>社保卡</w:t>
      </w:r>
      <w:r>
        <w:rPr>
          <w:rFonts w:ascii="宋体" w:eastAsia="方正仿宋_GBK" w:cs="Calibri" w:hAnsi="宋体"/>
          <w:sz w:val="32"/>
        </w:rPr>
        <w:t>②</w:t>
      </w:r>
      <w:r>
        <w:rPr>
          <w:rFonts w:ascii="宋体" w:eastAsia="方正仿宋_GBK" w:hAnsi="宋体" w:hint="eastAsia"/>
          <w:sz w:val="32"/>
        </w:rPr>
        <w:t>请使用医保电子凭证代替实体卡</w:t>
      </w:r>
      <w:r>
        <w:rPr>
          <w:rFonts w:ascii="宋体" w:eastAsia="方正仿宋_GBK" w:hAnsi="宋体" w:hint="eastAsia"/>
          <w:sz w:val="32"/>
          <w:lang w:eastAsia="zh-CN"/>
        </w:rPr>
        <w:t>。</w:t>
      </w:r>
      <w:r>
        <w:rPr>
          <w:rFonts w:ascii="宋体" w:eastAsia="方正仿宋_GBK" w:hAnsi="宋体" w:hint="eastAsia"/>
          <w:sz w:val="32"/>
        </w:rPr>
        <w:t>医保电子凭证申领后，使用时直接调用，不需要输入密码。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3.在更换新卡过程中，由于制卡需要时间，但还未拿到新卡，持旧卡无法使用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解决办法：</w:t>
      </w:r>
      <w:r>
        <w:rPr>
          <w:rFonts w:ascii="宋体" w:eastAsia="方正仿宋_GBK" w:cs="Calibri" w:hAnsi="宋体"/>
          <w:sz w:val="32"/>
        </w:rPr>
        <w:t>①</w:t>
      </w:r>
      <w:r>
        <w:rPr>
          <w:rFonts w:ascii="宋体" w:eastAsia="方正仿宋_GBK" w:hAnsi="宋体" w:hint="eastAsia"/>
          <w:sz w:val="32"/>
        </w:rPr>
        <w:t>只有拿到新卡才可以正常使用。</w:t>
      </w:r>
      <w:r>
        <w:rPr>
          <w:rFonts w:ascii="宋体" w:eastAsia="方正仿宋_GBK" w:cs="Calibri" w:hAnsi="宋体"/>
          <w:sz w:val="32"/>
        </w:rPr>
        <w:t>②</w:t>
      </w:r>
      <w:r>
        <w:rPr>
          <w:rFonts w:ascii="宋体" w:eastAsia="方正仿宋_GBK" w:hAnsi="宋体" w:hint="eastAsia"/>
          <w:sz w:val="32"/>
        </w:rPr>
        <w:t>请使用医保电子凭证代替实体卡。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4.有新社保卡，但持卡人拿旧卡使用。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解决办法：</w:t>
      </w:r>
      <w:r>
        <w:rPr>
          <w:rFonts w:ascii="宋体" w:eastAsia="方正仿宋_GBK" w:cs="Calibri" w:hAnsi="宋体"/>
          <w:sz w:val="32"/>
        </w:rPr>
        <w:t>①</w:t>
      </w:r>
      <w:r>
        <w:rPr>
          <w:rFonts w:ascii="宋体" w:eastAsia="方正仿宋_GBK" w:hAnsi="宋体" w:hint="eastAsia"/>
          <w:sz w:val="32"/>
        </w:rPr>
        <w:t>找到最新社保卡，如果新卡找不到，只有到区社保中心、各镇街社保所或银行制卡网点</w:t>
      </w:r>
      <w:r>
        <w:rPr>
          <w:rFonts w:ascii="宋体" w:eastAsia="方正仿宋_GBK" w:hAnsi="宋体" w:hint="eastAsia"/>
          <w:sz w:val="32"/>
          <w:lang w:eastAsia="zh-CN"/>
        </w:rPr>
        <w:t>申请</w:t>
      </w:r>
      <w:r>
        <w:rPr>
          <w:rFonts w:ascii="宋体" w:eastAsia="方正仿宋_GBK" w:hAnsi="宋体" w:hint="eastAsia"/>
          <w:sz w:val="32"/>
        </w:rPr>
        <w:t>重新补办新卡。补办新卡所需资料：本人就持本人身份证，代办则持代办人和本人身份证。</w:t>
      </w:r>
      <w:r>
        <w:rPr>
          <w:rFonts w:ascii="宋体" w:eastAsia="方正仿宋_GBK" w:cs="Calibri" w:hAnsi="宋体"/>
          <w:sz w:val="32"/>
        </w:rPr>
        <w:t>②</w:t>
      </w:r>
      <w:r>
        <w:rPr>
          <w:rFonts w:ascii="宋体" w:eastAsia="方正仿宋_GBK" w:hAnsi="宋体" w:hint="eastAsia"/>
          <w:sz w:val="32"/>
        </w:rPr>
        <w:t>请使用医保电子凭证代替实体卡</w:t>
      </w:r>
      <w:r>
        <w:rPr>
          <w:rFonts w:ascii="宋体" w:eastAsia="方正仿宋_GBK" w:hAnsi="宋体" w:hint="eastAsia"/>
          <w:sz w:val="32"/>
          <w:lang w:eastAsia="zh-CN"/>
        </w:rPr>
        <w:t>。</w:t>
      </w:r>
      <w:r>
        <w:rPr>
          <w:rFonts w:ascii="宋体" w:eastAsia="方正仿宋_GBK" w:hAnsi="宋体" w:hint="eastAsia"/>
          <w:sz w:val="32"/>
        </w:rPr>
        <w:t>医保电子凭证一次申领后，终生使用，不存在新旧卡的问题。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5.新社保卡未激活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解决办法：</w:t>
      </w:r>
      <w:r>
        <w:rPr>
          <w:rFonts w:ascii="宋体" w:eastAsia="方正仿宋_GBK" w:cs="Calibri" w:hAnsi="宋体"/>
          <w:sz w:val="32"/>
        </w:rPr>
        <w:t>①</w:t>
      </w:r>
      <w:r>
        <w:rPr>
          <w:rFonts w:ascii="宋体" w:eastAsia="方正仿宋_GBK" w:hAnsi="宋体" w:hint="eastAsia"/>
          <w:sz w:val="32"/>
        </w:rPr>
        <w:t>持身份证和社保卡卡到区社保中心、各镇街社保所或银行制卡网点激活。</w:t>
      </w:r>
      <w:r>
        <w:rPr>
          <w:rFonts w:ascii="宋体" w:eastAsia="方正仿宋_GBK" w:cs="Calibri" w:hAnsi="宋体"/>
          <w:sz w:val="32"/>
        </w:rPr>
        <w:t>②</w:t>
      </w:r>
      <w:r>
        <w:rPr>
          <w:rFonts w:ascii="宋体" w:eastAsia="方正仿宋_GBK" w:hAnsi="宋体" w:hint="eastAsia"/>
          <w:sz w:val="32"/>
        </w:rPr>
        <w:t>请使用医保电子凭证代替。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6.社保卡卡面信息与身份证信息不一致</w:t>
        <w:br/>
        <w:t>　　解决办法：</w:t>
      </w:r>
      <w:r>
        <w:rPr>
          <w:rFonts w:ascii="宋体" w:eastAsia="方正仿宋_GBK" w:cs="Calibri" w:hAnsi="宋体"/>
          <w:sz w:val="32"/>
        </w:rPr>
        <w:t>①</w:t>
      </w:r>
      <w:r>
        <w:rPr>
          <w:rFonts w:ascii="宋体" w:eastAsia="方正仿宋_GBK" w:hAnsi="宋体" w:hint="eastAsia"/>
          <w:sz w:val="32"/>
        </w:rPr>
        <w:t>须更换新卡，</w:t>
      </w:r>
      <w:r>
        <w:rPr>
          <w:rFonts w:ascii="宋体" w:eastAsia="方正仿宋_GBK" w:hAnsi="宋体" w:hint="eastAsia"/>
          <w:sz w:val="32"/>
          <w:lang w:eastAsia="zh-CN"/>
        </w:rPr>
        <w:t>将</w:t>
      </w:r>
      <w:r>
        <w:rPr>
          <w:rFonts w:ascii="宋体" w:eastAsia="方正仿宋_GBK" w:hAnsi="宋体" w:hint="eastAsia"/>
          <w:sz w:val="32"/>
        </w:rPr>
        <w:t>卡面信息</w:t>
      </w:r>
      <w:r>
        <w:rPr>
          <w:rFonts w:ascii="宋体" w:eastAsia="方正仿宋_GBK" w:hAnsi="宋体" w:hint="eastAsia"/>
          <w:sz w:val="32"/>
          <w:lang w:eastAsia="zh-CN"/>
        </w:rPr>
        <w:t>改为</w:t>
      </w:r>
      <w:r>
        <w:rPr>
          <w:rFonts w:ascii="宋体" w:eastAsia="方正仿宋_GBK" w:hAnsi="宋体" w:hint="eastAsia"/>
          <w:sz w:val="32"/>
        </w:rPr>
        <w:t>与身份证信息一致。补办新卡所需资料：本人就持本人身份证，代办则持代办人和本人身份证。</w:t>
      </w:r>
      <w:r>
        <w:rPr>
          <w:rFonts w:ascii="宋体" w:eastAsia="方正仿宋_GBK" w:cs="Calibri" w:hAnsi="宋体"/>
          <w:sz w:val="32"/>
        </w:rPr>
        <w:t>②</w:t>
      </w:r>
      <w:r>
        <w:rPr>
          <w:rFonts w:ascii="宋体" w:eastAsia="方正仿宋_GBK" w:hAnsi="宋体" w:hint="eastAsia"/>
          <w:sz w:val="32"/>
        </w:rPr>
        <w:t>请使用医保电子凭证代替。医保电子凭证是以身份证为基准信息生成的，与身份证信息是一致的，不存在信息不一致问题。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7.单位或个人未按时足额缴纳医保费，造成欠费停保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解决办法：催促单位或个人及时足额缴纳医保费。</w:t>
      </w:r>
    </w:p>
    <w:p>
      <w:pPr>
        <w:numPr>
          <w:ilvl w:val="0"/>
          <w:numId w:val="1"/>
        </w:numPr>
        <w:tabs>
          <w:tab w:val="left" w:pos="1745"/>
        </w:tabs>
        <w:spacing w:line="560" w:lineRule="exact"/>
        <w:ind w:left="0" w:firstLineChars="200" w:firstLine="640"/>
        <w:rPr>
          <w:rFonts w:ascii="方正黑体_GBK" w:eastAsia="方正黑体_GBK" w:cs="黑体" w:hint="eastAsia"/>
          <w:sz w:val="32"/>
        </w:rPr>
      </w:pPr>
      <w:r>
        <w:rPr>
          <w:rFonts w:ascii="方正黑体_GBK" w:eastAsia="方正黑体_GBK" w:cs="黑体" w:hint="eastAsia"/>
          <w:sz w:val="32"/>
        </w:rPr>
        <w:t>医保电子凭证简介及功能、申领和激活方法</w:t>
      </w:r>
    </w:p>
    <w:p>
      <w:pPr>
        <w:numPr>
          <w:ilvl w:val="0"/>
          <w:numId w:val="2"/>
        </w:numPr>
        <w:tabs>
          <w:tab w:val="left" w:pos="1745"/>
        </w:tabs>
        <w:spacing w:line="560" w:lineRule="exact"/>
        <w:rPr>
          <w:rFonts w:ascii="方正黑体_GBK" w:eastAsia="方正黑体_GBK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cs="黑体" w:hint="eastAsia"/>
          <w:color w:val="333333"/>
          <w:sz w:val="32"/>
          <w:szCs w:val="32"/>
          <w:shd w:val="clear" w:color="auto" w:fill="FFFFFF"/>
        </w:rPr>
        <w:t>医保电子凭证简介及功能</w:t>
      </w:r>
    </w:p>
    <w:p>
      <w:pPr>
        <w:tabs>
          <w:tab w:val="left" w:pos="1745"/>
        </w:tabs>
        <w:spacing w:line="560" w:lineRule="exact"/>
        <w:ind w:firstLine="640"/>
        <w:rPr>
          <w:rFonts w:ascii="宋体" w:eastAsia="方正仿宋_GBK" w:cs="Arial" w:hAnsi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方正仿宋_GBK" w:cs="Arial" w:hAnsi="宋体" w:hint="eastAsia"/>
          <w:color w:val="333333"/>
          <w:sz w:val="32"/>
          <w:szCs w:val="32"/>
          <w:shd w:val="clear" w:color="auto" w:fill="FFFFFF"/>
        </w:rPr>
        <w:t>医保电子凭证是由国家医保信息平台统一签发，作为全国医保线上业务唯一身份凭证，参保人可通过电子凭证在医院和诊所就医、药店购药、医保查询、异地就医备案、电子特病证展示等，国家医保局还将计划逐步开通医保定点医疗机构网上预约挂号、移动支付／混合支付、刷脸就医、参保关系转移等多项功能。</w:t>
      </w:r>
    </w:p>
    <w:p>
      <w:pPr>
        <w:tabs>
          <w:tab w:val="left" w:pos="1745"/>
        </w:tabs>
        <w:spacing w:line="560" w:lineRule="exact"/>
        <w:ind w:firstLine="640"/>
        <w:rPr>
          <w:rFonts w:ascii="宋体" w:eastAsia="黑体" w:cs="黑体" w:hAnsi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黑体" w:cs="黑体" w:hAnsi="宋体" w:hint="eastAsia"/>
          <w:color w:val="333333"/>
          <w:sz w:val="32"/>
          <w:szCs w:val="32"/>
          <w:shd w:val="clear" w:color="auto" w:fill="FFFFFF"/>
        </w:rPr>
        <w:t>（二）</w:t>
      </w:r>
      <w:r>
        <w:rPr>
          <w:rFonts w:ascii="宋体" w:eastAsia="黑体" w:cs="黑体" w:hAnsi="宋体" w:hint="eastAsia"/>
          <w:sz w:val="32"/>
        </w:rPr>
        <w:t>申领和激活方法</w:t>
      </w:r>
    </w:p>
    <w:p>
      <w:pPr>
        <w:spacing w:line="560" w:lineRule="exact"/>
        <w:ind w:firstLineChars="200" w:firstLine="640"/>
        <w:rPr>
          <w:rFonts w:ascii="宋体" w:eastAsia="方正仿宋_GBK" w:cs="Arial" w:hAnsi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方正仿宋_GBK" w:cs="Arial" w:hAnsi="宋体" w:hint="eastAsia"/>
          <w:color w:val="333333"/>
          <w:sz w:val="32"/>
          <w:szCs w:val="32"/>
          <w:shd w:val="clear" w:color="auto" w:fill="FFFFFF"/>
        </w:rPr>
        <w:t>目前可通过国家医保APP、渝快办、重庆医保微信公众号、重庆医保支付小程序、工行、农行、中信银行APP等官方授权渠道进行激活使用。激活过程中如</w:t>
      </w:r>
      <w:r>
        <w:rPr>
          <w:rFonts w:ascii="宋体" w:eastAsia="方正仿宋_GBK" w:cs="Arial" w:hAnsi="宋体"/>
          <w:color w:val="333333"/>
          <w:sz w:val="32"/>
          <w:szCs w:val="32"/>
          <w:shd w:val="clear" w:color="auto" w:fill="FFFFFF"/>
        </w:rPr>
        <w:t>有疑问，可详询重庆市江津区医疗保障局官网，或致电47557312。</w:t>
      </w:r>
    </w:p>
    <w:p>
      <w:pPr>
        <w:autoSpaceDE w:val="0"/>
        <w:autoSpaceDN w:val="0"/>
        <w:spacing w:line="336" w:lineRule="exact"/>
        <w:ind w:firstLineChars="200" w:firstLine="664"/>
        <w:rPr>
          <w:rFonts w:ascii="宋体" w:cs="宋体"/>
          <w:color w:val="000000"/>
          <w:spacing w:val="-4"/>
          <w:sz w:val="34"/>
        </w:rPr>
      </w:pPr>
    </w:p>
    <w:p>
      <w:pPr>
        <w:spacing w:line="560" w:lineRule="exact"/>
        <w:ind w:firstLineChars="200" w:firstLine="640"/>
        <w:rPr>
          <w:rFonts w:ascii="宋体" w:eastAsia="方正仿宋_GBK" w:cs="Arial" w:hAnsi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方正仿宋_GBK" w:cs="Arial" w:hAnsi="宋体" w:hint="eastAsia"/>
          <w:color w:val="333333"/>
          <w:sz w:val="32"/>
          <w:szCs w:val="32"/>
          <w:shd w:val="clear" w:color="auto" w:fill="FFFFFF"/>
        </w:rPr>
        <w:t>医保电子凭证激活方法：</w:t>
      </w:r>
    </w:p>
    <w:p>
      <w:pPr>
        <w:rPr>
          <w:rFonts w:ascii="宋体"/>
        </w:rPr>
      </w:pPr>
    </w:p>
    <w:p>
      <w:pPr>
        <w:rPr>
          <w:rFonts w:ascii="宋体"/>
        </w:rPr>
      </w:pPr>
      <w:r>
        <w:rPr>
          <w:rFonts w:ascii="宋体"/>
        </w:rPr>
        <w:drawing>
          <wp:inline distT="0" distB="0" distL="0" distR="0">
            <wp:extent cx="5076825" cy="1314450"/>
            <wp:effectExtent l="0" t="0" r="0" b="0"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6825" cy="13144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1.国家医保服务平台App　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本人激活：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下载安装“国家医保服务平台”App一点击“未登录”进入登录界面--点击右上角“立即注册”，录入信息后登陆--在主界面点击“医保电子凭证”--选择参保地，点击“立即激活”--输入身份信息，进行人脸识别认证，点击“领取凭证”--设置医保电子凭证密码完成激活--使用时出示医保电子凭证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添加家庭成员方法：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打开“国家医保服务平台”--点击“我的”--点击“添加我的家庭成员”--选择“使用身份证号绑定”--录入身份信息，在线填承诺书，上传本人及被绑定人户口--点击“添加”--完成后使用时可选择家庭成员展码扫码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2.重庆医保微信公众号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关注进入“重庆医保”微信公众号--选择“医保服务”，点击“医保电子凭证”--选择参保地，点击“去激活”--输入支付密码验证身份--点击“授权激活”--进行人脸识别认证--点击“立即使用”--设置医保电子凭证密码--使用时出示医保电子凭证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3.支付宝小程序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打开支付宝，点击“市民中心”--切换到所在的城市--点击“医保”，选择“医保电子凭证”--点击“同意协议并领取”--进行人脸识别认证--选择参保地，点击“下一步”--按提示设置密码，点击“确认”--使用时点击“立即支付”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咨询电话，区社保中心：47564298，区医保局：47557312。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　　　　　　　　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　　　　　　　　　　　　重庆市江津区医疗保障局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　　　　　　　　　　　　　　2022年9月15日</w:t>
      </w: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rPr>
          <w:rFonts w:ascii="宋体" w:eastAsia="方正仿宋_GBK" w:hAnsi="宋体"/>
          <w:sz w:val="32"/>
        </w:rPr>
      </w:pPr>
    </w:p>
    <w:p>
      <w:pPr>
        <w:tabs>
          <w:tab w:val="left" w:pos="1745"/>
        </w:tabs>
        <w:spacing w:line="560" w:lineRule="exact"/>
        <w:ind w:firstLineChars="200" w:firstLine="640"/>
        <w:rPr>
          <w:rFonts w:ascii="宋体" w:eastAsia="方正仿宋_GBK" w:hAnsi="宋体"/>
          <w:sz w:val="32"/>
        </w:rPr>
      </w:pPr>
      <w:r>
        <w:rPr>
          <w:rFonts w:ascii="宋体" w:eastAsia="方正仿宋_GBK" w:hAnsi="宋体" w:hint="eastAsia"/>
          <w:sz w:val="32"/>
        </w:rPr>
        <w:t>　　　　</w:t>
      </w:r>
      <w:r>
        <w:rPr>
          <w:rFonts w:ascii="宋体" w:eastAsia="黑体" w:cs="黑体" w:hAnsi="宋体" w:hint="eastAsia"/>
          <w:sz w:val="32"/>
        </w:rPr>
        <w:t>社保经办机构制卡网点信息表</w:t>
      </w:r>
    </w:p>
    <w:tbl>
      <w:tblPr>
        <w:jc w:val="left"/>
        <w:tblInd w:w="0" w:type="dxa"/>
        <w:tblW w:w="9036" w:type="dxa"/>
        <w:tblBorders>
          <w:top w:val="none" w:sz="0" w:space="0" w:color="auto"/>
          <w:left w:val="single" w:sz="4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3324"/>
        <w:gridCol w:w="4152"/>
        <w:gridCol w:w="1068"/>
      </w:tblGrid>
      <w:tr>
        <w:trPr>
          <w:trHeight w:val="440"/>
        </w:trPr>
        <w:tc>
          <w:tcPr>
            <w:tcW w:w="49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服务网点全称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重庆市江津区社会保险事务中心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江津区几江街道滨江路西段77号世纪大厦二楼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47564298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圣泉街道劳动就业和社会保障服务所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重庆市江津区滨江新城学堂路1号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47838915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几江街道劳动就业和社会保障服务所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重庆市江津区几江街道办事处大同路278号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47212963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鼎山街道劳动就业和社会保障服务所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重庆市江津区鼎山街道鼎山大道622号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47579202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德感街道劳动就业和社会保障服务所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重庆市江津区德感街道德百街45号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47843577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双福街道劳动就业和社会保障服务所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重庆市江津区双福街道学府路172号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47261173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李市镇劳动就业和社会保障服务所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重庆市江津区李市镇葡萄丘街63号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47715942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石蟆镇劳动就业和社会保障服务所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重庆市江津区石蟆镇中商街150号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47394518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龙华镇劳动就业和社会保障服务所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重庆市江津区龙华镇龙华街185号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47862016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蔡家镇劳动就业和社会保障服务所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重庆市江津区蔡家镇鱼市街47号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61069015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夏坝镇劳动就业和社会保障服务所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重庆市江津区夏坝镇迎宾路99号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47659199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慈云镇劳动就业和社会保障服务所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重庆市江津区慈云镇榨子口街33号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47714941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先锋镇劳动就业和社会保障服务所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重庆市江津区先锋镇椒乡大道76号附48号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47611162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广兴镇劳动就业和社会保障服务所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重庆市江津区广兴镇军民街90号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47695118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嘉平镇劳动就业和社会保险服务所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重庆市江津区嘉平镇嘉华路36号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61060722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四面山镇劳动就业和社会保障服务所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重庆市江津区四面山镇赤壁路97号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47666872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油溪镇劳动就业和社会保障服务所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重庆市江津区油溪镇建新路125号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47881755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永兴镇劳动就业和社会保障服务所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重庆市江津区永兴镇滨河广场26号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47360676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柏林镇劳动就业和社会保障服务所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重庆市江津区柏林镇梨园街47号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47771059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西湖镇劳动就业和社会保障服务所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重庆市江津区西湖镇迎宾街356号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47648875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中山镇劳动就业和社会保障服务所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重庆市江津区中山镇赵家坝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47768106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贾嗣镇劳动就业和社会保障服务所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重庆市江津区贾嗣镇东北街132号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47645832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白沙镇劳动就业和社会保障服务所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江津区白沙镇松林路128号荣华锦鹤江城3号楼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47331253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杜市镇劳动就业和社会保障服务所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江津区杜市镇三才社区鹊桥街38号附11号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47694189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塘河镇劳动就业和社会保障服务所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重庆市江津区塘河镇望龙路56号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47320663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珞璜镇劳动就业和社会保障服务所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重庆市江津珞璜镇园区大道99号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47601070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石门镇劳动就业和社会保障服务所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重庆市江津区石门镇民兴大道71号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47373387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吴滩镇劳动就业和社会保障服务所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重庆市江津区吴滩镇东街59号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47891321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四屏镇劳动就业和社会保障服务所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重庆市江津区四屏镇云屏路1号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47668151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支坪镇劳动就业和社会保障服务所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重庆市江津区支坪镇仁兴路55号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47623316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朱杨镇劳动就业和社会保障服务所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重庆市江津区朱杨镇滨河路39号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47383133</w:t>
            </w:r>
          </w:p>
        </w:tc>
      </w:tr>
      <w:tr>
        <w:trPr>
          <w:trHeight w:val="440"/>
        </w:trPr>
        <w:tc>
          <w:tcPr>
            <w:tcW w:w="49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农商行江津琅山支行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鼎山街道建宇爱上小区楼下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47586329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工商银行江津支行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几江街道办事处大同路526号（重百步行街）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47522144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建设银行江津支行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滨江大道几江段439号（滨江路北固门）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47532912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农业银行江津支行营业部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几江街道办事处老米市街152号（小官山）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47545644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邮政公司鼎山邮政所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鼎山街道鼎山大道711号（美天公园王府斜对面）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47579689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邮储银行七贤街支行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几江街道七贤街16号（七贤街）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47521040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农商行江津分行营业部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滨江大道中段津辉花园E栋（滨江路农商行)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47546707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招商银行江津支行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江津区云辉丽都C区一楼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47631171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三峡银行江津支行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沿江花园E栋(江津中学新校门上行100米处)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47588586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交通银行江津支行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几江街道长城路1号（大西门转盘）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47526452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浦发银行江津支行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几江武城大街28号云辉丽都B幢1号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47288632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工商银行双福支行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双福街道时代广场工商银行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47263318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农业银行德感支行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德感街道正街203号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47833153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中国银行四牌坊支行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几江街道办事处大同路284号（老四牌坊小学旁）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47522538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邮储银行江津德感支行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德感街道德感正街399号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47833260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邮政公司白沙镇滨江路邮政所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白沙镇滨江中路352号政府楼下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47331529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建设银行滨江新城支行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圣泉街道西江大道163_167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47881518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农商行油溪支行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 xml:space="preserve"> 油溪镇建新路46号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47881050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农商行珞璜园区支行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珞璜镇园区大道99号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47633386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农商行双福支行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 xml:space="preserve"> 双福街道津马大道189号晶彩城1幢1-1-9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47831244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农商行白沙支行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白沙镇新沙路229号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47332702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邮政公司石蟆邮政所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石蟆镇石康路35号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47391771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邮政公司先锋邮政所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先锋镇平安街47号501公交车站旁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47611771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邮政公司珞璜新区邮政所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珞璜镇龙珠街14号玉观农贸市场对面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47601269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邮政公司李市邮政所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李市镇橘香路85号附2号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47712472</w:t>
            </w:r>
          </w:p>
        </w:tc>
      </w:tr>
      <w:tr>
        <w:trPr>
          <w:trHeight w:val="440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光大银行江津支行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几江街道武城大道160号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方正仿宋_GBK" w:cs="方正仿宋_GBK" w:hAnsi="宋体"/>
                <w:color w:val="000000"/>
                <w:sz w:val="18"/>
                <w:szCs w:val="18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18"/>
                <w:szCs w:val="18"/>
              </w:rPr>
              <w:t>47292688</w:t>
            </w:r>
          </w:p>
        </w:tc>
      </w:tr>
    </w:tbl>
    <w:p>
      <w:pPr>
        <w:tabs>
          <w:tab w:val="left" w:pos="1745"/>
        </w:tabs>
        <w:spacing w:line="560" w:lineRule="exact"/>
        <w:rPr>
          <w:rFonts w:ascii="宋体" w:eastAsia="方正仿宋_GBK" w:hAnsi="宋体"/>
          <w:sz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5FADF51"/>
    <w:multiLevelType w:val="singleLevel"/>
    <w:tmpl w:val="55FADF51"/>
    <w:lvl w:ilvl="0">
      <w:start w:val="2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abstractNum w:abstractNumId="1">
    <w:nsid w:val="1F904980"/>
    <w:multiLevelType w:val="singleLevel"/>
    <w:tmpl w:val="1F904980"/>
    <w:lvl w:ilvl="0">
      <w:start w:val="1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567" w:hanging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ZmQ2MTcyZWZmMDE2N2UxYmQ2Mjk4Y2E1YzEyYWQ2ND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List Paragraph"/>
    <w:basedOn w:val="0"/>
    <w:pPr>
      <w:ind w:firstLineChars="200" w:firstLine="200"/>
    </w:pPr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32</TotalTime>
  <Application>Yozo_Office</Application>
  <Pages>1</Pages>
  <Words>19</Words>
  <Characters>19</Characters>
  <Lines>1</Lines>
  <Paragraphs>1</Paragraphs>
  <CharactersWithSpaces>19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panzhongw</dc:creator>
  <cp:lastModifiedBy>YBJ3</cp:lastModifiedBy>
  <cp:revision>5</cp:revision>
  <dcterms:created xsi:type="dcterms:W3CDTF">2022-09-15T09:39:00Z</dcterms:created>
  <dcterms:modified xsi:type="dcterms:W3CDTF">2022-09-19T08:46:51Z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  <property fmtid="{D5CDD505-2E9C-101B-9397-08002B2CF9AE}" pid="3" name="ICV">
    <vt:lpwstr>F8EEBD0DC7F9413C82E6E40F3F9B5A72</vt:lpwstr>
  </property>
</Properties>
</file>