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96" w:rsidRDefault="00910396" w:rsidP="00910396">
      <w:pPr>
        <w:pStyle w:val="a7"/>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重庆市江津区西湖镇卫生院</w:t>
      </w:r>
    </w:p>
    <w:p w:rsidR="00910396" w:rsidRDefault="00910396" w:rsidP="00910396">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一、单位基本情况</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（一）职能职责。</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1、开展常见病、多发病的门诊和住院诊治、院内外急救、转诊和中医药等服务。</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2、负责提供传染病疫情报告和监测，结核病、艾滋病等重大传染病预防，常见传染病防治，地方病、等基本公共卫生服务，协助或独立完成重大公共卫生服务项目、卫生应急等任务。负责辖区内卫生监督协管工作。</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3、协助主管部门做好辖区内村卫生室和诊所的管理及技术指导工作，做好医疗卫生信息统计报告工作。协助当地政府制定、实施农村基本医疗卫生保健规划，开展爱国卫生工作。</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4、负责卫生知识普及，个体和群体的健康管理，重点人群与重点场所健康教育，宣传健康行为和生活方式等。。</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5、负责计划生育技术咨询、指导育龄夫妇落实避孕节育措施、参与人口学校教学工作，指导村计生服务室做好避孕药具发放和保管工作。</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（二）机构设置。</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lastRenderedPageBreak/>
        <w:t>我院是差额拨款事业单位。202</w:t>
      </w:r>
      <w:r>
        <w:rPr>
          <w:rFonts w:ascii="方正仿宋_GBK" w:eastAsia="方正仿宋_GBK" w:hAnsi="方正仿宋_GBK" w:cs="方正仿宋_GBK" w:hint="default"/>
          <w:sz w:val="30"/>
          <w:szCs w:val="30"/>
          <w:shd w:val="clear" w:color="auto" w:fill="FFFFFF"/>
        </w:rPr>
        <w:t>3</w:t>
      </w:r>
      <w:r w:rsidRPr="009F0684">
        <w:rPr>
          <w:rFonts w:ascii="方正仿宋_GBK" w:eastAsia="方正仿宋_GBK" w:hAnsi="方正仿宋_GBK" w:cs="方正仿宋_GBK"/>
          <w:sz w:val="30"/>
          <w:szCs w:val="30"/>
          <w:shd w:val="clear" w:color="auto" w:fill="FFFFFF"/>
        </w:rPr>
        <w:t>年末本院设有行政办公室、财务室、医务科、医保科、公共卫生科、内科、外科、中医科、检验科、B超室等科室。</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（三）单位构成</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方正仿宋_GBK" w:eastAsia="方正仿宋_GBK" w:hAnsi="方正仿宋_GBK" w:cs="方正仿宋_GBK"/>
          <w:sz w:val="30"/>
          <w:szCs w:val="30"/>
          <w:shd w:val="clear" w:color="auto" w:fill="FFFFFF"/>
        </w:rPr>
        <w:t>本单位无下级预算单位。</w:t>
      </w:r>
    </w:p>
    <w:p w:rsidR="00910396" w:rsidRDefault="00910396" w:rsidP="00910396">
      <w:pPr>
        <w:pStyle w:val="a7"/>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二、部门决算情况说明</w:t>
      </w:r>
    </w:p>
    <w:p w:rsidR="00910396" w:rsidRDefault="00910396" w:rsidP="009103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910396" w:rsidRPr="008042F0" w:rsidRDefault="00910396" w:rsidP="00910396">
      <w:pPr>
        <w:pStyle w:val="a7"/>
        <w:shd w:val="clear" w:color="auto" w:fill="FFFFFF"/>
        <w:ind w:firstLineChars="200" w:firstLine="640"/>
        <w:rPr>
          <w:rFonts w:ascii="方正仿宋_GBK" w:eastAsia="方正仿宋_GBK" w:hAnsi="方正仿宋_GBK" w:cs="方正仿宋_GBK" w:hint="default"/>
          <w:color w:val="000000" w:themeColor="text1"/>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2023年度收入总计1629.50万元，支出总计</w:t>
      </w:r>
      <w:r>
        <w:rPr>
          <w:rFonts w:ascii="方正仿宋_GBK" w:eastAsia="方正仿宋_GBK" w:hAnsi="方正仿宋_GBK" w:cs="方正仿宋_GBK"/>
          <w:sz w:val="32"/>
          <w:szCs w:val="32"/>
        </w:rPr>
        <w:t>1629.50</w:t>
      </w:r>
      <w:r>
        <w:rPr>
          <w:rFonts w:ascii="方正仿宋_GBK" w:eastAsia="方正仿宋_GBK" w:hAnsi="方正仿宋_GBK" w:cs="方正仿宋_GBK"/>
          <w:sz w:val="32"/>
          <w:szCs w:val="32"/>
          <w:shd w:val="clear" w:color="auto" w:fill="FFFFFF"/>
        </w:rPr>
        <w:t>万元。收支较上年决算数增加27.44万元，增长1.71%，主要原因是</w:t>
      </w:r>
      <w:r w:rsidRPr="008042F0">
        <w:rPr>
          <w:rFonts w:ascii="方正仿宋_GBK" w:eastAsia="方正仿宋_GBK" w:hAnsi="方正仿宋_GBK" w:cs="方正仿宋_GBK"/>
          <w:color w:val="000000" w:themeColor="text1"/>
          <w:sz w:val="32"/>
          <w:szCs w:val="32"/>
          <w:shd w:val="clear" w:color="auto" w:fill="FFFFFF"/>
        </w:rPr>
        <w:t>本院人员费用</w:t>
      </w:r>
      <w:r w:rsidRPr="008042F0">
        <w:rPr>
          <w:rFonts w:ascii="方正仿宋_GBK" w:eastAsia="方正仿宋_GBK" w:hAnsi="方正仿宋_GBK" w:cs="方正仿宋_GBK" w:hint="default"/>
          <w:color w:val="000000" w:themeColor="text1"/>
          <w:sz w:val="32"/>
          <w:szCs w:val="32"/>
          <w:shd w:val="clear" w:color="auto" w:fill="FFFFFF"/>
        </w:rPr>
        <w:t>有所增加</w:t>
      </w:r>
      <w:r>
        <w:rPr>
          <w:rFonts w:ascii="方正仿宋_GBK" w:eastAsia="方正仿宋_GBK" w:hAnsi="方正仿宋_GBK" w:cs="方正仿宋_GBK"/>
          <w:color w:val="000000" w:themeColor="text1"/>
          <w:sz w:val="32"/>
          <w:szCs w:val="32"/>
          <w:shd w:val="clear" w:color="auto" w:fill="FFFFFF"/>
        </w:rPr>
        <w:t>。</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2023年度收入合计1629.50万元，较上年决算数增加27.44万元，增长1.71%，主要原因是</w:t>
      </w:r>
      <w:r w:rsidRPr="000328C2">
        <w:rPr>
          <w:rFonts w:ascii="方正仿宋_GBK" w:eastAsia="方正仿宋_GBK" w:hAnsi="方正仿宋_GBK" w:cs="方正仿宋_GBK"/>
          <w:color w:val="000000" w:themeColor="text1"/>
          <w:sz w:val="32"/>
          <w:szCs w:val="32"/>
          <w:shd w:val="clear" w:color="auto" w:fill="FFFFFF"/>
        </w:rPr>
        <w:t>事业收入和</w:t>
      </w:r>
      <w:r w:rsidRPr="000328C2">
        <w:rPr>
          <w:rFonts w:ascii="方正仿宋_GBK" w:eastAsia="方正仿宋_GBK" w:hAnsi="方正仿宋_GBK" w:cs="方正仿宋_GBK" w:hint="default"/>
          <w:color w:val="000000" w:themeColor="text1"/>
          <w:sz w:val="32"/>
          <w:szCs w:val="32"/>
          <w:shd w:val="clear" w:color="auto" w:fill="FFFFFF"/>
        </w:rPr>
        <w:t>其他收入的增加。</w:t>
      </w:r>
      <w:r w:rsidRPr="000328C2">
        <w:rPr>
          <w:rFonts w:ascii="方正仿宋_GBK" w:eastAsia="方正仿宋_GBK" w:hAnsi="方正仿宋_GBK" w:cs="方正仿宋_GBK"/>
          <w:color w:val="000000" w:themeColor="text1"/>
          <w:sz w:val="32"/>
          <w:szCs w:val="32"/>
          <w:shd w:val="clear" w:color="auto" w:fill="FFFFFF"/>
        </w:rPr>
        <w:t>其中：财政拨款收入</w:t>
      </w:r>
      <w:r w:rsidRPr="000328C2">
        <w:rPr>
          <w:rFonts w:ascii="方正仿宋_GBK" w:eastAsia="方正仿宋_GBK" w:hAnsi="方正仿宋_GBK" w:cs="方正仿宋_GBK"/>
          <w:color w:val="000000" w:themeColor="text1"/>
          <w:sz w:val="32"/>
          <w:szCs w:val="32"/>
        </w:rPr>
        <w:t>1014.27</w:t>
      </w:r>
      <w:r w:rsidRPr="000328C2">
        <w:rPr>
          <w:rFonts w:ascii="方正仿宋_GBK" w:eastAsia="方正仿宋_GBK" w:hAnsi="方正仿宋_GBK" w:cs="方正仿宋_GBK"/>
          <w:color w:val="000000" w:themeColor="text1"/>
          <w:sz w:val="32"/>
          <w:szCs w:val="32"/>
          <w:shd w:val="clear" w:color="auto" w:fill="FFFFFF"/>
        </w:rPr>
        <w:t>万元，占</w:t>
      </w:r>
      <w:r w:rsidRPr="000328C2">
        <w:rPr>
          <w:rFonts w:ascii="方正仿宋_GBK" w:eastAsia="方正仿宋_GBK" w:hAnsi="方正仿宋_GBK" w:cs="方正仿宋_GBK"/>
          <w:color w:val="000000" w:themeColor="text1"/>
          <w:sz w:val="32"/>
          <w:szCs w:val="32"/>
        </w:rPr>
        <w:t>62.24</w:t>
      </w:r>
      <w:r w:rsidRPr="000328C2">
        <w:rPr>
          <w:rFonts w:ascii="方正仿宋_GBK" w:eastAsia="方正仿宋_GBK" w:hAnsi="方正仿宋_GBK" w:cs="方正仿宋_GBK"/>
          <w:color w:val="000000" w:themeColor="text1"/>
          <w:sz w:val="32"/>
          <w:szCs w:val="32"/>
          <w:shd w:val="clear" w:color="auto" w:fill="FFFFFF"/>
        </w:rPr>
        <w:t>%；事业收入</w:t>
      </w:r>
      <w:r w:rsidRPr="000328C2">
        <w:rPr>
          <w:rFonts w:ascii="方正仿宋_GBK" w:eastAsia="方正仿宋_GBK" w:hAnsi="方正仿宋_GBK" w:cs="方正仿宋_GBK"/>
          <w:color w:val="000000" w:themeColor="text1"/>
          <w:sz w:val="32"/>
          <w:szCs w:val="32"/>
        </w:rPr>
        <w:t>553.27</w:t>
      </w:r>
      <w:r w:rsidRPr="000328C2">
        <w:rPr>
          <w:rFonts w:ascii="方正仿宋_GBK" w:eastAsia="方正仿宋_GBK" w:hAnsi="方正仿宋_GBK" w:cs="方正仿宋_GBK"/>
          <w:color w:val="000000" w:themeColor="text1"/>
          <w:sz w:val="32"/>
          <w:szCs w:val="32"/>
          <w:shd w:val="clear" w:color="auto" w:fill="FFFFFF"/>
        </w:rPr>
        <w:t>万元，占33.95%；经</w:t>
      </w:r>
      <w:r>
        <w:rPr>
          <w:rFonts w:ascii="方正仿宋_GBK" w:eastAsia="方正仿宋_GBK" w:hAnsi="方正仿宋_GBK" w:cs="方正仿宋_GBK"/>
          <w:sz w:val="32"/>
          <w:szCs w:val="32"/>
          <w:shd w:val="clear" w:color="auto" w:fill="FFFFFF"/>
        </w:rPr>
        <w:t>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61.96</w:t>
      </w:r>
      <w:r>
        <w:rPr>
          <w:rFonts w:ascii="方正仿宋_GBK" w:eastAsia="方正仿宋_GBK" w:hAnsi="方正仿宋_GBK" w:cs="方正仿宋_GBK"/>
          <w:sz w:val="32"/>
          <w:szCs w:val="32"/>
          <w:shd w:val="clear" w:color="auto" w:fill="FFFFFF"/>
        </w:rPr>
        <w:t>万元，占3.80%。此外，使用非财政拨款结余和专用结余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1629.50</w:t>
      </w:r>
      <w:r>
        <w:rPr>
          <w:rFonts w:ascii="方正仿宋_GBK" w:eastAsia="方正仿宋_GBK" w:hAnsi="方正仿宋_GBK" w:cs="方正仿宋_GBK"/>
          <w:sz w:val="32"/>
          <w:szCs w:val="32"/>
          <w:shd w:val="clear" w:color="auto" w:fill="FFFFFF"/>
        </w:rPr>
        <w:t>万元，较上年决算数增加27.44万元，增长1.71%，主要原因是是</w:t>
      </w:r>
      <w:r w:rsidRPr="008042F0">
        <w:rPr>
          <w:rFonts w:ascii="方正仿宋_GBK" w:eastAsia="方正仿宋_GBK" w:hAnsi="方正仿宋_GBK" w:cs="方正仿宋_GBK"/>
          <w:color w:val="000000" w:themeColor="text1"/>
          <w:sz w:val="32"/>
          <w:szCs w:val="32"/>
          <w:shd w:val="clear" w:color="auto" w:fill="FFFFFF"/>
        </w:rPr>
        <w:t>本院人员费用</w:t>
      </w:r>
      <w:r w:rsidRPr="008042F0">
        <w:rPr>
          <w:rFonts w:ascii="方正仿宋_GBK" w:eastAsia="方正仿宋_GBK" w:hAnsi="方正仿宋_GBK" w:cs="方正仿宋_GBK" w:hint="default"/>
          <w:color w:val="000000" w:themeColor="text1"/>
          <w:sz w:val="32"/>
          <w:szCs w:val="32"/>
          <w:shd w:val="clear" w:color="auto" w:fill="FFFFFF"/>
        </w:rPr>
        <w:t>有所增加</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1209.88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lastRenderedPageBreak/>
        <w:t>74.25%；项目支出</w:t>
      </w:r>
      <w:r>
        <w:rPr>
          <w:rFonts w:ascii="方正仿宋_GBK" w:eastAsia="方正仿宋_GBK" w:hAnsi="方正仿宋_GBK" w:cs="方正仿宋_GBK"/>
          <w:sz w:val="32"/>
          <w:szCs w:val="32"/>
        </w:rPr>
        <w:t>419.62</w:t>
      </w:r>
      <w:r>
        <w:rPr>
          <w:rFonts w:ascii="方正仿宋_GBK" w:eastAsia="方正仿宋_GBK" w:hAnsi="方正仿宋_GBK" w:cs="方正仿宋_GBK"/>
          <w:sz w:val="32"/>
          <w:szCs w:val="32"/>
          <w:shd w:val="clear" w:color="auto" w:fill="FFFFFF"/>
        </w:rPr>
        <w:t>万元，占25.75%；经营支出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10396" w:rsidRDefault="00910396" w:rsidP="00910396">
      <w:pPr>
        <w:pStyle w:val="a7"/>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lang w:bidi="ar"/>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w:t>
      </w:r>
      <w:r w:rsidRPr="000328C2">
        <w:rPr>
          <w:rFonts w:ascii="方正仿宋_GBK" w:eastAsia="方正仿宋_GBK" w:hAnsi="方正仿宋_GBK" w:cs="方正仿宋_GBK"/>
          <w:sz w:val="32"/>
          <w:szCs w:val="32"/>
          <w:shd w:val="clear" w:color="auto" w:fill="FFFFFF"/>
        </w:rPr>
        <w:t>年收支平衡，无结转结余情况。</w:t>
      </w:r>
      <w:r>
        <w:rPr>
          <w:rFonts w:ascii="楷体" w:eastAsia="楷体" w:hAnsi="楷体" w:cs="楷体"/>
          <w:b/>
          <w:bCs/>
          <w:sz w:val="32"/>
          <w:szCs w:val="32"/>
          <w:shd w:val="clear" w:color="auto" w:fill="FFFFFF"/>
          <w:lang w:bidi="ar"/>
        </w:rPr>
        <w:t>（二）财政拨款收入支出决算总体情况说明</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2023年度财政拨款收、支总计1014.27万元。与2022年相比，财政拨款收、支总计各减少3.49万元，下降0.34%。</w:t>
      </w:r>
    </w:p>
    <w:p w:rsidR="00910396" w:rsidRDefault="00910396" w:rsidP="009103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1014.27</w:t>
      </w:r>
      <w:r>
        <w:rPr>
          <w:rFonts w:ascii="方正仿宋_GBK" w:eastAsia="方正仿宋_GBK" w:hAnsi="方正仿宋_GBK" w:cs="方正仿宋_GBK"/>
          <w:sz w:val="32"/>
          <w:szCs w:val="32"/>
          <w:shd w:val="clear" w:color="auto" w:fill="FFFFFF"/>
        </w:rPr>
        <w:t>万元，较上年决算数减少3.49万元，下降0.34%。主要原因是本院</w:t>
      </w:r>
      <w:r w:rsidRPr="000328C2">
        <w:rPr>
          <w:rFonts w:ascii="方正仿宋_GBK" w:eastAsia="方正仿宋_GBK" w:hAnsi="方正仿宋_GBK" w:cs="方正仿宋_GBK"/>
          <w:color w:val="000000" w:themeColor="text1"/>
          <w:sz w:val="32"/>
          <w:szCs w:val="32"/>
          <w:shd w:val="clear" w:color="auto" w:fill="FFFFFF"/>
        </w:rPr>
        <w:t>财政拨款</w:t>
      </w:r>
      <w:r w:rsidRPr="000328C2">
        <w:rPr>
          <w:rFonts w:ascii="方正仿宋_GBK" w:eastAsia="方正仿宋_GBK" w:hAnsi="方正仿宋_GBK" w:cs="方正仿宋_GBK" w:hint="default"/>
          <w:color w:val="000000" w:themeColor="text1"/>
          <w:sz w:val="32"/>
          <w:szCs w:val="32"/>
          <w:shd w:val="clear" w:color="auto" w:fill="FFFFFF"/>
        </w:rPr>
        <w:t>收入减少</w:t>
      </w:r>
      <w:r w:rsidRPr="000328C2">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1014.27</w:t>
      </w:r>
      <w:r>
        <w:rPr>
          <w:rFonts w:ascii="方正仿宋_GBK" w:eastAsia="方正仿宋_GBK" w:hAnsi="方正仿宋_GBK" w:cs="方正仿宋_GBK"/>
          <w:sz w:val="32"/>
          <w:szCs w:val="32"/>
          <w:shd w:val="clear" w:color="auto" w:fill="FFFFFF"/>
        </w:rPr>
        <w:t>万元，较上年决算数减少3.49万元，下降0.34%。主要原因是本院</w:t>
      </w:r>
      <w:r w:rsidRPr="000328C2">
        <w:rPr>
          <w:rFonts w:ascii="方正仿宋_GBK" w:eastAsia="方正仿宋_GBK" w:hAnsi="方正仿宋_GBK" w:cs="方正仿宋_GBK"/>
          <w:color w:val="000000" w:themeColor="text1"/>
          <w:sz w:val="32"/>
          <w:szCs w:val="32"/>
          <w:shd w:val="clear" w:color="auto" w:fill="FFFFFF"/>
        </w:rPr>
        <w:t>财政拨款</w:t>
      </w:r>
      <w:r w:rsidRPr="000328C2">
        <w:rPr>
          <w:rFonts w:ascii="方正仿宋_GBK" w:eastAsia="方正仿宋_GBK" w:hAnsi="方正仿宋_GBK" w:cs="方正仿宋_GBK" w:hint="default"/>
          <w:color w:val="000000" w:themeColor="text1"/>
          <w:sz w:val="32"/>
          <w:szCs w:val="32"/>
          <w:shd w:val="clear" w:color="auto" w:fill="FFFFFF"/>
        </w:rPr>
        <w:t>收入减少</w:t>
      </w:r>
      <w:r w:rsidRPr="000328C2">
        <w:rPr>
          <w:rFonts w:ascii="方正仿宋_GBK" w:eastAsia="方正仿宋_GBK" w:hAnsi="方正仿宋_GBK" w:cs="方正仿宋_GBK"/>
          <w:color w:val="000000" w:themeColor="text1"/>
          <w:sz w:val="32"/>
          <w:szCs w:val="32"/>
          <w:shd w:val="clear" w:color="auto" w:fill="FFFFFF"/>
        </w:rPr>
        <w:t>。</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910396" w:rsidRPr="000C2EB5"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155.28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15.31</w:t>
      </w:r>
      <w:r>
        <w:rPr>
          <w:rFonts w:ascii="方正仿宋_GBK" w:eastAsia="方正仿宋_GBK" w:hAnsi="方正仿宋_GBK" w:cs="方正仿宋_GBK"/>
          <w:sz w:val="32"/>
          <w:szCs w:val="32"/>
          <w:shd w:val="clear" w:color="auto" w:fill="FFFFFF"/>
        </w:rPr>
        <w:t>%，较年初预算数增加38.70万元，增长33.20%，主要原因是</w:t>
      </w:r>
      <w:r w:rsidRPr="000C2EB5">
        <w:rPr>
          <w:rFonts w:ascii="方正仿宋_GBK" w:eastAsia="方正仿宋_GBK" w:hAnsi="方正仿宋_GBK" w:cs="方正仿宋_GBK"/>
          <w:color w:val="000000" w:themeColor="text1"/>
          <w:sz w:val="32"/>
          <w:szCs w:val="32"/>
          <w:shd w:val="clear" w:color="auto" w:fill="FFFFFF"/>
        </w:rPr>
        <w:t>社保基数</w:t>
      </w:r>
      <w:r w:rsidRPr="000C2EB5">
        <w:rPr>
          <w:rFonts w:ascii="方正仿宋_GBK" w:eastAsia="方正仿宋_GBK" w:hAnsi="方正仿宋_GBK" w:cs="方正仿宋_GBK" w:hint="default"/>
          <w:color w:val="000000" w:themeColor="text1"/>
          <w:sz w:val="32"/>
          <w:szCs w:val="32"/>
          <w:shd w:val="clear" w:color="auto" w:fill="FFFFFF"/>
        </w:rPr>
        <w:t>变更导致社保缴费增加。</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0"/>
          <w:szCs w:val="30"/>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857.39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84.53</w:t>
      </w:r>
      <w:r>
        <w:rPr>
          <w:rFonts w:ascii="方正仿宋_GBK" w:eastAsia="方正仿宋_GBK" w:hAnsi="方正仿宋_GBK" w:cs="方正仿宋_GBK"/>
          <w:sz w:val="32"/>
          <w:szCs w:val="32"/>
          <w:shd w:val="clear" w:color="auto" w:fill="FFFFFF"/>
        </w:rPr>
        <w:t>%，较年初预算数增加349.80万元，增长68.91%，主要原因是</w:t>
      </w:r>
      <w:r>
        <w:rPr>
          <w:rFonts w:ascii="方正仿宋_GBK" w:eastAsia="方正仿宋_GBK" w:hAnsi="方正仿宋_GBK" w:cs="方正仿宋_GBK"/>
          <w:sz w:val="30"/>
          <w:szCs w:val="30"/>
          <w:shd w:val="clear" w:color="auto" w:fill="FFFFFF"/>
        </w:rPr>
        <w:t>主要原因是项</w:t>
      </w:r>
      <w:r w:rsidRPr="00BF2C9D">
        <w:rPr>
          <w:rFonts w:ascii="方正仿宋_GBK" w:eastAsia="方正仿宋_GBK" w:hAnsi="方正仿宋_GBK" w:cs="方正仿宋_GBK"/>
          <w:sz w:val="32"/>
          <w:szCs w:val="32"/>
          <w:shd w:val="clear" w:color="auto" w:fill="FFFFFF"/>
        </w:rPr>
        <w:t>目经费增加基本公卫经费项目</w:t>
      </w:r>
      <w:r w:rsidRPr="00BF2C9D">
        <w:rPr>
          <w:rFonts w:ascii="方正仿宋_GBK" w:eastAsia="方正仿宋_GBK" w:hAnsi="方正仿宋_GBK" w:cs="方正仿宋_GBK" w:hint="default"/>
          <w:sz w:val="32"/>
          <w:szCs w:val="32"/>
          <w:shd w:val="clear" w:color="auto" w:fill="FFFFFF"/>
        </w:rPr>
        <w:t>263.92</w:t>
      </w:r>
      <w:r w:rsidRPr="00BF2C9D">
        <w:rPr>
          <w:rFonts w:ascii="方正仿宋_GBK" w:eastAsia="方正仿宋_GBK" w:hAnsi="方正仿宋_GBK" w:cs="方正仿宋_GBK"/>
          <w:sz w:val="32"/>
          <w:szCs w:val="32"/>
          <w:shd w:val="clear" w:color="auto" w:fill="FFFFFF"/>
        </w:rPr>
        <w:t>万元。</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住房保障支出1.60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0.16</w:t>
      </w:r>
      <w:r>
        <w:rPr>
          <w:rFonts w:ascii="方正仿宋_GBK" w:eastAsia="方正仿宋_GBK" w:hAnsi="方正仿宋_GBK" w:cs="方正仿宋_GBK"/>
          <w:sz w:val="32"/>
          <w:szCs w:val="32"/>
          <w:shd w:val="clear" w:color="auto" w:fill="FFFFFF"/>
        </w:rPr>
        <w:t>%，较年初预算数无增减。</w:t>
      </w:r>
    </w:p>
    <w:p w:rsidR="00910396" w:rsidRDefault="00910396" w:rsidP="009103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649.45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649.45</w:t>
      </w:r>
      <w:r>
        <w:rPr>
          <w:rFonts w:ascii="方正仿宋_GBK" w:eastAsia="方正仿宋_GBK" w:hAnsi="方正仿宋_GBK" w:cs="方正仿宋_GBK"/>
          <w:sz w:val="32"/>
          <w:szCs w:val="32"/>
          <w:shd w:val="clear" w:color="auto" w:fill="FFFFFF"/>
        </w:rPr>
        <w:t>万元，较上年决算数增加104.05万元，增长19.08%，主要原因是</w:t>
      </w:r>
      <w:r w:rsidRPr="0046112E">
        <w:rPr>
          <w:rFonts w:ascii="方正仿宋_GBK" w:eastAsia="方正仿宋_GBK" w:hAnsi="方正仿宋_GBK" w:cs="方正仿宋_GBK"/>
          <w:color w:val="000000" w:themeColor="text1"/>
          <w:sz w:val="32"/>
          <w:szCs w:val="32"/>
          <w:shd w:val="clear" w:color="auto" w:fill="FFFFFF"/>
        </w:rPr>
        <w:t>人员变动</w:t>
      </w:r>
      <w:r w:rsidRPr="0046112E">
        <w:rPr>
          <w:rFonts w:ascii="方正仿宋_GBK" w:eastAsia="方正仿宋_GBK" w:hAnsi="方正仿宋_GBK" w:cs="方正仿宋_GBK" w:hint="default"/>
          <w:color w:val="000000" w:themeColor="text1"/>
          <w:sz w:val="32"/>
          <w:szCs w:val="32"/>
          <w:shd w:val="clear" w:color="auto" w:fill="FFFFFF"/>
        </w:rPr>
        <w:t>及人员经费增加。</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p>
    <w:p w:rsidR="00910396" w:rsidRDefault="00910396" w:rsidP="009103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910396" w:rsidRPr="0046112E"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2"/>
          <w:szCs w:val="32"/>
          <w:shd w:val="clear" w:color="auto" w:fill="FFFFFF"/>
        </w:rPr>
      </w:pPr>
      <w:r w:rsidRPr="0046112E">
        <w:rPr>
          <w:rFonts w:ascii="方正仿宋_GBK" w:eastAsia="方正仿宋_GBK" w:hAnsi="方正仿宋_GBK" w:cs="方正仿宋_GBK"/>
          <w:sz w:val="32"/>
          <w:szCs w:val="32"/>
          <w:shd w:val="clear" w:color="auto" w:fill="FFFFFF"/>
        </w:rPr>
        <w:t>本单位202</w:t>
      </w:r>
      <w:r w:rsidRPr="0046112E">
        <w:rPr>
          <w:rFonts w:ascii="方正仿宋_GBK" w:eastAsia="方正仿宋_GBK" w:hAnsi="方正仿宋_GBK" w:cs="方正仿宋_GBK" w:hint="default"/>
          <w:sz w:val="32"/>
          <w:szCs w:val="32"/>
          <w:shd w:val="clear" w:color="auto" w:fill="FFFFFF"/>
        </w:rPr>
        <w:t>3</w:t>
      </w:r>
      <w:r w:rsidRPr="0046112E">
        <w:rPr>
          <w:rFonts w:ascii="方正仿宋_GBK" w:eastAsia="方正仿宋_GBK" w:hAnsi="方正仿宋_GBK" w:cs="方正仿宋_GBK"/>
          <w:sz w:val="32"/>
          <w:szCs w:val="32"/>
          <w:shd w:val="clear" w:color="auto" w:fill="FFFFFF"/>
        </w:rPr>
        <w:t>年度无政府性基金预算财政拨款收支。</w:t>
      </w:r>
    </w:p>
    <w:p w:rsidR="00910396" w:rsidRDefault="00910396" w:rsidP="009103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910396" w:rsidRPr="0046112E" w:rsidRDefault="00910396" w:rsidP="00910396">
      <w:pPr>
        <w:spacing w:line="600" w:lineRule="exact"/>
        <w:ind w:firstLineChars="200" w:firstLine="640"/>
        <w:rPr>
          <w:rFonts w:ascii="方正仿宋_GBK" w:eastAsia="方正仿宋_GBK" w:hAnsi="方正仿宋_GBK" w:cs="方正仿宋_GBK" w:hint="default"/>
          <w:sz w:val="32"/>
          <w:szCs w:val="32"/>
          <w:shd w:val="clear" w:color="auto" w:fill="FFFFFF"/>
        </w:rPr>
      </w:pPr>
      <w:r w:rsidRPr="0046112E">
        <w:rPr>
          <w:rFonts w:ascii="方正仿宋_GBK" w:eastAsia="方正仿宋_GBK" w:hAnsi="方正仿宋_GBK" w:cs="方正仿宋_GBK"/>
          <w:sz w:val="32"/>
          <w:szCs w:val="32"/>
          <w:shd w:val="clear" w:color="auto" w:fill="FFFFFF"/>
        </w:rPr>
        <w:t>本单位202</w:t>
      </w:r>
      <w:r w:rsidRPr="0046112E">
        <w:rPr>
          <w:rFonts w:ascii="方正仿宋_GBK" w:eastAsia="方正仿宋_GBK" w:hAnsi="方正仿宋_GBK" w:cs="方正仿宋_GBK" w:hint="default"/>
          <w:sz w:val="32"/>
          <w:szCs w:val="32"/>
          <w:shd w:val="clear" w:color="auto" w:fill="FFFFFF"/>
        </w:rPr>
        <w:t>3</w:t>
      </w:r>
      <w:r w:rsidRPr="0046112E">
        <w:rPr>
          <w:rFonts w:ascii="方正仿宋_GBK" w:eastAsia="方正仿宋_GBK" w:hAnsi="方正仿宋_GBK" w:cs="方正仿宋_GBK"/>
          <w:sz w:val="32"/>
          <w:szCs w:val="32"/>
          <w:shd w:val="clear" w:color="auto" w:fill="FFFFFF"/>
        </w:rPr>
        <w:t>年度无国有资本经营预算财政拨款支出。</w:t>
      </w:r>
    </w:p>
    <w:p w:rsidR="00910396" w:rsidRDefault="00910396" w:rsidP="00910396">
      <w:pPr>
        <w:pStyle w:val="a7"/>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910396" w:rsidRPr="009F0684" w:rsidRDefault="00910396" w:rsidP="00910396">
      <w:pPr>
        <w:pStyle w:val="a7"/>
        <w:shd w:val="clear" w:color="auto" w:fill="FFFFFF"/>
        <w:spacing w:beforeAutospacing="0" w:after="105" w:afterAutospacing="0"/>
        <w:ind w:firstLine="645"/>
        <w:rPr>
          <w:rFonts w:ascii="方正仿宋_GBK" w:eastAsia="方正仿宋_GBK" w:hAnsi="方正仿宋_GBK" w:cs="方正仿宋_GBK" w:hint="default"/>
          <w:sz w:val="30"/>
          <w:szCs w:val="30"/>
          <w:shd w:val="clear" w:color="auto" w:fill="FFFFFF"/>
        </w:rPr>
      </w:pPr>
      <w:r w:rsidRPr="009F0684">
        <w:rPr>
          <w:rFonts w:ascii="Times New Roman" w:eastAsia="方正仿宋_GBK" w:hAnsi="Times New Roman" w:cs="宋体"/>
          <w:sz w:val="30"/>
          <w:szCs w:val="30"/>
        </w:rPr>
        <w:t>本单位属于差额拨款单位，财政未保障我单位“三公”经费，三公经费为</w:t>
      </w:r>
      <w:r w:rsidRPr="009F0684">
        <w:rPr>
          <w:rFonts w:ascii="Times New Roman" w:eastAsia="方正仿宋_GBK" w:hAnsi="Times New Roman" w:cs="宋体"/>
          <w:sz w:val="30"/>
          <w:szCs w:val="30"/>
        </w:rPr>
        <w:t>0</w:t>
      </w:r>
      <w:r w:rsidRPr="009F0684">
        <w:rPr>
          <w:rFonts w:ascii="Times New Roman" w:eastAsia="方正仿宋_GBK" w:hAnsi="Times New Roman" w:cs="宋体"/>
          <w:sz w:val="30"/>
          <w:szCs w:val="30"/>
        </w:rPr>
        <w:t>万元</w:t>
      </w:r>
    </w:p>
    <w:p w:rsidR="00910396" w:rsidRDefault="00910396" w:rsidP="00910396">
      <w:pPr>
        <w:pStyle w:val="1"/>
        <w:autoSpaceDE w:val="0"/>
        <w:ind w:firstLine="640"/>
        <w:rPr>
          <w:rStyle w:val="a8"/>
          <w:rFonts w:ascii="方正仿宋_GBK" w:eastAsia="方正仿宋_GBK" w:hAnsi="方正仿宋_GBK" w:cs="方正仿宋_GBK"/>
          <w:sz w:val="32"/>
          <w:szCs w:val="32"/>
          <w:shd w:val="clear" w:color="auto" w:fill="FFFFFF"/>
        </w:rPr>
      </w:pPr>
      <w:r>
        <w:rPr>
          <w:rStyle w:val="a8"/>
          <w:rFonts w:ascii="黑体" w:eastAsia="黑体" w:hAnsi="黑体" w:cs="黑体"/>
          <w:sz w:val="32"/>
          <w:szCs w:val="32"/>
          <w:shd w:val="clear" w:color="auto" w:fill="FFFFFF"/>
        </w:rPr>
        <w:t>四、其他需要说明的事项</w:t>
      </w:r>
    </w:p>
    <w:p w:rsidR="00910396" w:rsidRDefault="00910396" w:rsidP="00910396">
      <w:pPr>
        <w:pStyle w:val="1"/>
        <w:autoSpaceDE w:val="0"/>
        <w:ind w:firstLine="643"/>
        <w:rPr>
          <w:rFonts w:ascii="楷体" w:eastAsia="楷体" w:hAnsi="楷体" w:cs="楷体"/>
          <w:b/>
          <w:bCs/>
          <w:sz w:val="32"/>
          <w:szCs w:val="32"/>
          <w:shd w:val="clear" w:color="auto" w:fill="FFFFFF"/>
          <w:lang w:bidi="ar"/>
        </w:rPr>
      </w:pPr>
      <w:r>
        <w:rPr>
          <w:rFonts w:ascii="Calibri" w:eastAsia="楷体" w:hAnsi="Calibri" w:cs="Calibri"/>
          <w:b/>
          <w:bCs/>
          <w:sz w:val="32"/>
          <w:szCs w:val="32"/>
          <w:shd w:val="clear" w:color="auto" w:fill="FFFFFF"/>
          <w:lang w:bidi="ar"/>
        </w:rPr>
        <w:t> </w:t>
      </w:r>
      <w:r>
        <w:rPr>
          <w:rFonts w:ascii="楷体" w:eastAsia="楷体" w:hAnsi="楷体" w:cs="楷体" w:hint="eastAsia"/>
          <w:b/>
          <w:bCs/>
          <w:sz w:val="32"/>
          <w:szCs w:val="32"/>
          <w:shd w:val="clear" w:color="auto" w:fill="FFFFFF"/>
          <w:lang w:bidi="ar"/>
        </w:rPr>
        <w:t xml:space="preserve"> （一）财政拨款会议费和培训费情况说明</w:t>
      </w:r>
    </w:p>
    <w:p w:rsidR="00910396" w:rsidRPr="00BC1176" w:rsidRDefault="00910396" w:rsidP="00910396">
      <w:pPr>
        <w:pStyle w:val="a7"/>
        <w:snapToGrid w:val="0"/>
        <w:spacing w:before="0" w:beforeAutospacing="0" w:after="0" w:afterAutospacing="0" w:line="600" w:lineRule="exact"/>
        <w:ind w:firstLineChars="200" w:firstLine="640"/>
        <w:jc w:val="both"/>
        <w:rPr>
          <w:rFonts w:ascii="Times New Roman" w:eastAsia="方正仿宋_GBK" w:hAnsi="Times New Roman" w:cs="宋体" w:hint="default"/>
          <w:sz w:val="30"/>
          <w:szCs w:val="30"/>
        </w:rPr>
      </w:pPr>
      <w:r>
        <w:rPr>
          <w:rFonts w:ascii="方正仿宋_GBK" w:eastAsia="方正仿宋_GBK" w:hAnsi="方正仿宋_GBK" w:cs="方正仿宋_GBK"/>
          <w:sz w:val="32"/>
          <w:szCs w:val="32"/>
          <w:shd w:val="clear" w:color="auto" w:fill="FFFFFF"/>
        </w:rPr>
        <w:t> </w:t>
      </w:r>
      <w:r w:rsidRPr="009F0684">
        <w:rPr>
          <w:rFonts w:ascii="Times New Roman" w:eastAsia="方正仿宋_GBK" w:hAnsi="Times New Roman" w:cs="宋体"/>
          <w:sz w:val="30"/>
          <w:szCs w:val="30"/>
        </w:rPr>
        <w:t>本单位属于差额拨款单位，财政未保障我单位</w:t>
      </w:r>
      <w:r w:rsidRPr="00BC1176">
        <w:rPr>
          <w:rFonts w:ascii="Times New Roman" w:eastAsia="方正仿宋_GBK" w:hAnsi="Times New Roman" w:cs="宋体" w:hint="default"/>
          <w:sz w:val="30"/>
          <w:szCs w:val="30"/>
        </w:rPr>
        <w:t>会议费和培训费。</w:t>
      </w:r>
    </w:p>
    <w:p w:rsidR="00910396" w:rsidRDefault="00910396" w:rsidP="009103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（二）机关运行经费情况说明</w:t>
      </w:r>
    </w:p>
    <w:p w:rsidR="00910396" w:rsidRDefault="00910396" w:rsidP="00910396">
      <w:pPr>
        <w:pStyle w:val="1"/>
        <w:autoSpaceDE w:val="0"/>
        <w:ind w:firstLine="600"/>
        <w:rPr>
          <w:rFonts w:ascii="方正仿宋_GBK" w:eastAsia="方正仿宋_GBK" w:hAnsi="方正仿宋_GBK" w:cs="方正仿宋_GBK"/>
          <w:sz w:val="30"/>
          <w:szCs w:val="30"/>
          <w:shd w:val="clear" w:color="auto" w:fill="FFFFFF"/>
        </w:rPr>
      </w:pPr>
      <w:r w:rsidRPr="009F0684">
        <w:rPr>
          <w:rFonts w:ascii="方正仿宋_GBK" w:eastAsia="方正仿宋_GBK" w:hAnsi="方正仿宋_GBK" w:cs="方正仿宋_GBK" w:hint="eastAsia"/>
          <w:sz w:val="30"/>
          <w:szCs w:val="30"/>
          <w:shd w:val="clear" w:color="auto" w:fill="FFFFFF"/>
        </w:rPr>
        <w:t>按照部门决算列报口径，我单位不在机关运行经费统计范围之内。</w:t>
      </w:r>
    </w:p>
    <w:p w:rsidR="00910396" w:rsidRDefault="00910396" w:rsidP="009103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910396" w:rsidRDefault="00910396" w:rsidP="009103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910396" w:rsidRPr="00BC117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  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color w:val="FF0000"/>
          <w:sz w:val="32"/>
          <w:szCs w:val="32"/>
          <w:shd w:val="clear" w:color="auto" w:fill="FFFFFF"/>
        </w:rPr>
        <w:t xml:space="preserve"> </w:t>
      </w:r>
      <w:r w:rsidRPr="00BC1176">
        <w:rPr>
          <w:rFonts w:ascii="方正仿宋_GBK" w:eastAsia="方正仿宋_GBK" w:hAnsi="方正仿宋_GBK" w:cs="方正仿宋_GBK"/>
          <w:color w:val="000000" w:themeColor="text1"/>
          <w:sz w:val="32"/>
          <w:szCs w:val="32"/>
          <w:shd w:val="clear" w:color="auto" w:fill="FFFFFF"/>
        </w:rPr>
        <w:t>2023年度我单位未发生政府采购事项，无相关经费支出。</w:t>
      </w:r>
    </w:p>
    <w:p w:rsidR="00910396" w:rsidRDefault="00910396" w:rsidP="00910396">
      <w:pPr>
        <w:pStyle w:val="a7"/>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910396" w:rsidRPr="00640CBE" w:rsidRDefault="00910396" w:rsidP="00910396">
      <w:pPr>
        <w:pStyle w:val="1"/>
        <w:autoSpaceDE w:val="0"/>
        <w:ind w:firstLine="643"/>
        <w:rPr>
          <w:rFonts w:ascii="方正仿宋_GBK" w:eastAsia="方正仿宋_GBK" w:hAnsi="方正仿宋_GBK" w:cs="方正仿宋_GBK"/>
          <w:color w:val="000000" w:themeColor="text1"/>
          <w:sz w:val="32"/>
          <w:szCs w:val="32"/>
          <w:shd w:val="clear" w:color="auto" w:fill="FFFFFF"/>
          <w:lang w:bidi="ar"/>
        </w:rPr>
      </w:pPr>
      <w:r w:rsidRPr="00640CBE">
        <w:rPr>
          <w:rFonts w:ascii="楷体" w:eastAsia="楷体" w:hAnsi="楷体" w:cs="楷体" w:hint="eastAsia"/>
          <w:b/>
          <w:bCs/>
          <w:color w:val="000000" w:themeColor="text1"/>
          <w:sz w:val="32"/>
          <w:szCs w:val="32"/>
          <w:shd w:val="clear" w:color="auto" w:fill="FFFFFF"/>
          <w:lang w:bidi="ar"/>
        </w:rPr>
        <w:t>市财政局未委托第三方对我单位开展绩效评价。</w:t>
      </w:r>
    </w:p>
    <w:p w:rsidR="00910396" w:rsidRDefault="00910396" w:rsidP="00910396">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以下为常见专业名词解释目录，仅供参考，</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10396" w:rsidRDefault="00910396" w:rsidP="009103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w:t>
      </w:r>
      <w:r>
        <w:rPr>
          <w:rFonts w:ascii="方正仿宋_GBK" w:eastAsia="方正仿宋_GBK" w:hAnsi="方正仿宋_GBK" w:cs="方正仿宋_GBK"/>
          <w:sz w:val="32"/>
          <w:szCs w:val="32"/>
          <w:shd w:val="clear" w:color="auto" w:fill="FFFFFF"/>
        </w:rPr>
        <w:lastRenderedPageBreak/>
        <w:t>利费、日常维护费、专用材料及一般设备购置费、办公用房水电费、办公用房取暖费、办公用房物业管理费、公务用车运行维护费以及其他费用。</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10396" w:rsidRDefault="00910396" w:rsidP="009103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10396" w:rsidRDefault="00910396" w:rsidP="009103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10396" w:rsidRDefault="00910396" w:rsidP="00910396">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910396" w:rsidRDefault="00910396" w:rsidP="00910396">
      <w:pPr>
        <w:pStyle w:val="a7"/>
        <w:shd w:val="clear" w:color="auto" w:fill="FFFFFF"/>
        <w:spacing w:beforeAutospacing="0" w:after="105" w:afterAutospacing="0"/>
        <w:rPr>
          <w:rFonts w:ascii="方正仿宋_GBK" w:eastAsia="方正仿宋_GBK" w:hAnsi="方正仿宋_GBK" w:cs="方正仿宋_GBK" w:hint="default"/>
          <w:sz w:val="31"/>
          <w:szCs w:val="31"/>
          <w:shd w:val="clear" w:color="auto" w:fill="FFFFFF"/>
        </w:rPr>
      </w:pPr>
      <w:r w:rsidRPr="009F0684">
        <w:rPr>
          <w:rFonts w:ascii="方正仿宋_GBK" w:eastAsia="方正仿宋_GBK" w:hAnsi="方正仿宋_GBK" w:cs="方正仿宋_GBK"/>
          <w:sz w:val="30"/>
          <w:szCs w:val="30"/>
          <w:shd w:val="clear" w:color="auto" w:fill="FFFFFF"/>
        </w:rPr>
        <w:t>本单位决算公开信息反馈和联系方式：023-47648025。</w:t>
      </w:r>
    </w:p>
    <w:p w:rsidR="00910396" w:rsidRPr="00640CBE" w:rsidRDefault="00910396" w:rsidP="00910396">
      <w:pPr>
        <w:pStyle w:val="1"/>
        <w:autoSpaceDE w:val="0"/>
        <w:ind w:firstLineChars="0" w:firstLine="0"/>
        <w:rPr>
          <w:rStyle w:val="a8"/>
          <w:rFonts w:ascii="方正仿宋_GBK" w:eastAsia="方正仿宋_GBK" w:hAnsi="方正仿宋_GBK" w:cs="方正仿宋_GBK"/>
          <w:sz w:val="32"/>
          <w:szCs w:val="32"/>
          <w:shd w:val="clear" w:color="auto" w:fill="FFFF00"/>
        </w:rPr>
      </w:pPr>
    </w:p>
    <w:p w:rsidR="00910396" w:rsidRDefault="00910396" w:rsidP="00910396">
      <w:pPr>
        <w:pStyle w:val="1"/>
        <w:autoSpaceDE w:val="0"/>
        <w:ind w:firstLineChars="0" w:firstLine="0"/>
        <w:rPr>
          <w:rStyle w:val="a8"/>
          <w:rFonts w:ascii="方正仿宋_GBK" w:eastAsia="方正仿宋_GBK" w:hAnsi="方正仿宋_GBK" w:cs="方正仿宋_GBK"/>
          <w:sz w:val="32"/>
          <w:szCs w:val="32"/>
          <w:shd w:val="clear" w:color="auto" w:fill="FFFF00"/>
        </w:rPr>
      </w:pPr>
    </w:p>
    <w:p w:rsidR="00910396" w:rsidRDefault="00910396" w:rsidP="00910396">
      <w:pPr>
        <w:pStyle w:val="1"/>
        <w:autoSpaceDE w:val="0"/>
        <w:ind w:firstLineChars="0" w:firstLine="0"/>
        <w:rPr>
          <w:rStyle w:val="a8"/>
          <w:rFonts w:ascii="方正仿宋_GBK" w:eastAsia="方正仿宋_GBK" w:hAnsi="方正仿宋_GBK" w:cs="方正仿宋_GBK"/>
          <w:sz w:val="32"/>
          <w:szCs w:val="32"/>
          <w:shd w:val="clear" w:color="auto" w:fill="FFFF00"/>
        </w:rPr>
      </w:pPr>
    </w:p>
    <w:p w:rsidR="002B5F9E" w:rsidRPr="00910396" w:rsidRDefault="002B5F9E">
      <w:bookmarkStart w:id="0" w:name="_GoBack"/>
      <w:bookmarkEnd w:id="0"/>
    </w:p>
    <w:sectPr w:rsidR="002B5F9E" w:rsidRPr="00910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945" w:rsidRDefault="001F1945" w:rsidP="00910396">
      <w:r>
        <w:separator/>
      </w:r>
    </w:p>
  </w:endnote>
  <w:endnote w:type="continuationSeparator" w:id="0">
    <w:p w:rsidR="001F1945" w:rsidRDefault="001F1945" w:rsidP="0091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default"/>
    <w:sig w:usb0="00000000" w:usb1="080E0000" w:usb2="00000000" w:usb3="00000000" w:csb0="00040000" w:csb1="00000000"/>
  </w:font>
  <w:font w:name="方正仿宋_GBK">
    <w:altName w:val="Microsoft YaHei UI"/>
    <w:charset w:val="00"/>
    <w:family w:val="auto"/>
    <w:pitch w:val="default"/>
  </w:font>
  <w:font w:name="黑体">
    <w:altName w:val="微软雅黑"/>
    <w:panose1 w:val="02010600030101010101"/>
    <w:charset w:val="86"/>
    <w:family w:val="auto"/>
    <w:pitch w:val="default"/>
    <w:sig w:usb0="00000000"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945" w:rsidRDefault="001F1945" w:rsidP="00910396">
      <w:r>
        <w:separator/>
      </w:r>
    </w:p>
  </w:footnote>
  <w:footnote w:type="continuationSeparator" w:id="0">
    <w:p w:rsidR="001F1945" w:rsidRDefault="001F1945" w:rsidP="0091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C9"/>
    <w:rsid w:val="001F1945"/>
    <w:rsid w:val="002B5F9E"/>
    <w:rsid w:val="008201C9"/>
    <w:rsid w:val="0091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281A9B-81BD-4080-A61F-266EDA9E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10396"/>
    <w:rPr>
      <w:rFonts w:ascii="宋体" w:eastAsia="宋体" w:hAnsi="宋体" w:cs="Times New Roman" w:hint="eastAsi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3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0396"/>
    <w:rPr>
      <w:sz w:val="18"/>
      <w:szCs w:val="18"/>
    </w:rPr>
  </w:style>
  <w:style w:type="paragraph" w:styleId="a5">
    <w:name w:val="footer"/>
    <w:basedOn w:val="a"/>
    <w:link w:val="a6"/>
    <w:uiPriority w:val="99"/>
    <w:unhideWhenUsed/>
    <w:rsid w:val="00910396"/>
    <w:pPr>
      <w:tabs>
        <w:tab w:val="center" w:pos="4153"/>
        <w:tab w:val="right" w:pos="8306"/>
      </w:tabs>
      <w:snapToGrid w:val="0"/>
    </w:pPr>
    <w:rPr>
      <w:sz w:val="18"/>
      <w:szCs w:val="18"/>
    </w:rPr>
  </w:style>
  <w:style w:type="character" w:customStyle="1" w:styleId="a6">
    <w:name w:val="页脚 字符"/>
    <w:basedOn w:val="a0"/>
    <w:link w:val="a5"/>
    <w:uiPriority w:val="99"/>
    <w:rsid w:val="00910396"/>
    <w:rPr>
      <w:sz w:val="18"/>
      <w:szCs w:val="18"/>
    </w:rPr>
  </w:style>
  <w:style w:type="paragraph" w:styleId="a7">
    <w:name w:val="Normal (Web)"/>
    <w:basedOn w:val="a"/>
    <w:unhideWhenUsed/>
    <w:qFormat/>
    <w:rsid w:val="00910396"/>
    <w:pPr>
      <w:spacing w:before="100" w:beforeAutospacing="1" w:after="100" w:afterAutospacing="1"/>
    </w:pPr>
  </w:style>
  <w:style w:type="character" w:styleId="a8">
    <w:name w:val="Strong"/>
    <w:qFormat/>
    <w:rsid w:val="00910396"/>
    <w:rPr>
      <w:b/>
    </w:rPr>
  </w:style>
  <w:style w:type="paragraph" w:customStyle="1" w:styleId="1">
    <w:name w:val="列出段落1"/>
    <w:basedOn w:val="a"/>
    <w:uiPriority w:val="99"/>
    <w:qFormat/>
    <w:rsid w:val="00910396"/>
    <w:pPr>
      <w:ind w:firstLineChars="200" w:firstLine="420"/>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2024-08-19T02:01:00Z</dcterms:created>
  <dcterms:modified xsi:type="dcterms:W3CDTF">2024-08-19T02:01:00Z</dcterms:modified>
</cp:coreProperties>
</file>