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  <w:r>
        <w:rPr>
          <w:rFonts w:ascii="宋体"/>
        </w:rPr>
        <w:pict>
          <v:shape type="#_x0000_t136" id="艺术字 1" o:spid="_x0000_s1" fillcolor="#FF0000" stroked="t" strokecolor="#FF0000" adj="10800" style="position:absolute;margin-left:10.753214pt;margin-top:27.314388pt;width:323.99506pt;height:82.686264pt;z-index:16;mso-position-horizontal:absolute;mso-position-vertical:absolute;mso-wrap-distance-left:6.749897pt;mso-wrap-distance-right:6.749897pt;">
            <v:stroke color="#FF0000"/>
            <v:textpath style="font-family:&quot;方正小标宋_GBK&quot;;" trim="t" fitpath="t" string="重庆市江津区体育局&#10;重庆市江津区总工会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  <w:r>
        <w:rPr>
          <w:rFonts w:ascii="宋体" w:eastAsia="方正小标宋_GBK" w:cs="方正小标宋_GBK" w:hAnsi="宋体"/>
          <w:sz w:val="44"/>
          <w:szCs w:val="44"/>
          <w:lang w:eastAsia="zh-CN"/>
        </w:rPr>
        <w:pict>
          <v:shape type="#_x0000_t136" id="艺术字 2" o:spid="_x0000_s2" fillcolor="#FF0000" stroked="t" strokecolor="#FF0000" adj="10800" style="position:absolute;margin-left:357.24792pt;margin-top:18.15692pt;width:71.9989pt;height:41.34312pt;z-index:17;mso-position-horizontal:absolute;mso-position-vertical:absolute;mso-wrap-distance-left:6.749897pt;mso-wrap-distance-right:6.749897pt;">
            <v:stroke color="#FF0000"/>
            <v:textpath style="font-family:&quot;方正小标宋_GBK&quot;;" trim="t" fitpath="t" string="文件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60" w:lineRule="exact"/>
        <w:jc w:val="center"/>
        <w:rPr>
          <w:rFonts w:ascii="宋体" w:eastAsia="方正小标宋_GBK" w:cs="方正小标宋_GBK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60" w:lineRule="exact"/>
        <w:jc w:val="center"/>
        <w:rPr>
          <w:rFonts w:ascii="宋体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60" w:lineRule="exact"/>
        <w:jc w:val="center"/>
        <w:rPr>
          <w:rFonts w:ascii="宋体" w:eastAsia="方正仿宋_GBK" w:cs="方正小标宋_GBK" w:hAnsi="宋体" w:hint="eastAsia"/>
          <w:sz w:val="32"/>
          <w:szCs w:val="32"/>
          <w:lang w:eastAsia="zh-CN"/>
        </w:rPr>
      </w:pPr>
      <w:r>
        <w:rPr>
          <w:rFonts w:ascii="宋体" w:eastAsia="方正仿宋_GBK" w:cs="方正小标宋_GBK" w:hAnsi="宋体" w:hint="eastAsia"/>
          <w:sz w:val="32"/>
          <w:szCs w:val="32"/>
          <w:lang w:eastAsia="zh-CN"/>
        </w:rPr>
        <w:t>津体发〔2022〕8号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60" w:lineRule="exact"/>
        <w:jc w:val="center"/>
        <w:rPr>
          <w:rFonts w:ascii="宋体" w:eastAsia="方正小标宋_GBK" w:cs="方正小标宋_GBK" w:hAnsi="宋体"/>
          <w:sz w:val="44"/>
          <w:szCs w:val="44"/>
          <w:lang w:eastAsia="zh-CN"/>
        </w:rPr>
      </w:pPr>
      <w:r>
        <w:rPr>
          <w:rFonts w:ascii="宋体" w:eastAsia="方正小标宋_GBK" w:cs="方正小标宋_GBK" w:hAnsi="宋体"/>
          <w:sz w:val="44"/>
          <w:szCs w:val="44"/>
          <w:lang w:eastAsia="zh-CN"/>
        </w:rPr>
        <mc:AlternateContent>
          <mc:Choice Requires="wps">
            <w:drawing>
              <wp:anchor distT="0" distB="0" distL="85723" distR="85723" simplePos="0" relativeHeight="18" behindDoc="0" locked="0" layoutInCell="1" hidden="0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39370</wp:posOffset>
                </wp:positionV>
                <wp:extent cx="5534025" cy="0"/>
                <wp:effectExtent l="0" t="0" r="0" b="0"/>
                <wp:wrapNone/>
                <wp:docPr id="3" name="直线 3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534025" cy="0"/>
                        </a:xfrm>
                        <a:prstGeom prst="line"/>
                        <a:noFill/>
                        <a:ln w="1905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4" o:spid="_x0000_s4" from="10.600003pt,3.10002pt" to="446.35pt,3.10002pt" filled="f" stroked="t" strokeweight="1.5pt" style="position:absolute;z-index:18;mso-position-horizontal:absolute;mso-position-vertical:absolute;mso-wrap-distance-left:6.749897pt;mso-wrap-distance-right:6.749897pt;">
                <v:stroke color="#FF0000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 w:hint="eastAsia"/>
          <w:sz w:val="44"/>
          <w:szCs w:val="44"/>
          <w:lang w:eastAsia="zh-CN"/>
        </w:rPr>
      </w:pP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重庆市江津区体育局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 w:hint="eastAsia"/>
          <w:sz w:val="44"/>
          <w:szCs w:val="44"/>
          <w:lang w:eastAsia="zh-CN"/>
        </w:rPr>
      </w:pP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重庆市江津区总工会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宋体" w:eastAsia="方正小标宋_GBK" w:cs="方正小标宋_GBK" w:hAnsi="宋体" w:hint="eastAsia"/>
          <w:sz w:val="44"/>
          <w:szCs w:val="44"/>
          <w:lang w:eastAsia="zh-CN"/>
        </w:rPr>
      </w:pPr>
      <w:r>
        <w:rPr>
          <w:rFonts w:ascii="宋体" w:eastAsia="方正小标宋_GBK" w:cs="方正小标宋_GBK" w:hAnsi="宋体" w:hint="eastAsia"/>
          <w:spacing w:val="-17"/>
          <w:sz w:val="44"/>
          <w:szCs w:val="44"/>
          <w:lang w:eastAsia="zh-CN"/>
        </w:rPr>
        <w:t>关于举办中国体育彩票202</w:t>
      </w:r>
      <w:r>
        <w:rPr>
          <w:rFonts w:ascii="宋体" w:eastAsia="方正小标宋_GBK" w:cs="方正小标宋_GBK" w:hAnsi="宋体" w:hint="eastAsia"/>
          <w:spacing w:val="-17"/>
          <w:sz w:val="44"/>
          <w:szCs w:val="44"/>
          <w:lang w:val="en-US" w:eastAsia="zh-CN"/>
        </w:rPr>
        <w:t>2</w:t>
      </w:r>
      <w:r>
        <w:rPr>
          <w:rFonts w:ascii="宋体" w:eastAsia="方正小标宋_GBK" w:cs="方正小标宋_GBK" w:hAnsi="宋体" w:hint="eastAsia"/>
          <w:spacing w:val="-17"/>
          <w:sz w:val="44"/>
          <w:szCs w:val="44"/>
          <w:lang w:eastAsia="zh-CN"/>
        </w:rPr>
        <w:t>年江津区“工会杯”职工</w:t>
      </w:r>
      <w:r>
        <w:rPr>
          <w:rFonts w:ascii="宋体" w:eastAsia="方正小标宋_GBK" w:cs="方正小标宋_GBK" w:hAnsi="宋体" w:hint="eastAsia"/>
          <w:sz w:val="44"/>
          <w:szCs w:val="44"/>
          <w:lang w:eastAsia="zh-CN"/>
        </w:rPr>
        <w:t>钓鱼比赛的通知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9" w:lineRule="exact"/>
        <w:textAlignment w:val="auto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区内各单位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、重庆市及周边区县广大钓鱼爱好者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为进一步贯彻《全民健身条例》，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积极开展重庆市全民健身月活动，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推动全民健身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运动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的大力开展，加强活力江津建设，提高广大钓鱼爱好者的竞技水平。经研究决定于202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年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月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日在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重庆宝螺农业开发有限公司（江津区先锋镇永丰村江家边）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举办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中国体育彩票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202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年江津区“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工会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杯”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职工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钓鱼比赛。现将《竞赛规程》发给你们，希望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大家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</w:rPr>
        <w:t>积极组队参加。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附件：1．中国体育彩票2022年江津区“工会杯”职工钓鱼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600" w:firstLine="1920"/>
        <w:textAlignment w:val="auto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比赛规程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200" w:firstLine="640"/>
        <w:textAlignment w:val="auto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 2．中国体育彩票2022年江津区“工会杯”职工钓鱼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Chars="600" w:firstLine="1920"/>
        <w:textAlignment w:val="auto"/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比赛报名表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ascii="宋体" w:eastAsia="宋体" w:cs="宋体" w:hint="eastAsia"/>
          <w:b w:val="0"/>
          <w:i w:val="0"/>
          <w:caps w:val="0"/>
          <w:small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重庆市江津区体育局            重庆市江津区总工会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adjustRightInd/>
        <w:snapToGrid/>
        <w:spacing w:line="579" w:lineRule="exact"/>
        <w:jc w:val="right"/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2022年4月</w:t>
      </w: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日      </w:t>
      </w:r>
    </w:p>
    <w:p>
      <w:pPr>
        <w:spacing w:line="579" w:lineRule="exact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eastAsia="方正黑体_GBK" w:cs="方正黑体_GBK" w:hAnsi="宋体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br w:type="page"/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cs="方正小标宋_GBK" w:hAnsi="宋体" w:hint="eastAsia"/>
          <w:b w:val="0"/>
          <w:bCs/>
          <w:i w:val="0"/>
          <w:caps w:val="0"/>
          <w:smallCaps w:val="0"/>
          <w:color w:val="333333"/>
          <w:spacing w:val="0"/>
          <w:w w:val="100"/>
          <w:sz w:val="44"/>
          <w:szCs w:val="44"/>
          <w:shd w:val="clear" w:color="auto" w:fill="auto"/>
          <w:lang w:val="en-US" w:eastAsia="zh-CN"/>
          <w:highlight w:val="auto"/>
        </w:rPr>
      </w:pPr>
      <w:r>
        <w:rPr>
          <w:rFonts w:ascii="宋体" w:eastAsia="方正小标宋_GBK" w:cs="方正小标宋_GBK" w:hAnsi="宋体" w:hint="eastAsia"/>
          <w:b w:val="0"/>
          <w:bCs/>
          <w:i w:val="0"/>
          <w:caps w:val="0"/>
          <w:smallCaps w:val="0"/>
          <w:color w:val="333333"/>
          <w:spacing w:val="0"/>
          <w:w w:val="100"/>
          <w:sz w:val="44"/>
          <w:szCs w:val="44"/>
          <w:shd w:val="clear" w:color="auto" w:fill="auto"/>
          <w:lang w:val="en-US" w:eastAsia="zh-CN"/>
          <w:highlight w:val="auto"/>
        </w:rPr>
        <w:t>中国体育彩票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cs="方正小标宋_GBK" w:hAnsi="宋体" w:hint="eastAsia"/>
          <w:b/>
          <w:i w:val="0"/>
          <w:caps w:val="0"/>
          <w:smallCaps w:val="0"/>
          <w:color w:val="333333"/>
          <w:spacing w:val="0"/>
          <w:w w:val="90"/>
          <w:sz w:val="44"/>
          <w:szCs w:val="44"/>
          <w:shd w:val="clear" w:color="auto" w:fill="auto"/>
          <w:lang w:val="en-US" w:eastAsia="zh-CN"/>
          <w:highlight w:val="auto"/>
        </w:rPr>
      </w:pPr>
      <w:r>
        <w:rPr>
          <w:rFonts w:ascii="宋体" w:eastAsia="方正小标宋_GBK" w:cs="方正小标宋_GBK" w:hAnsi="宋体" w:hint="eastAsia"/>
          <w:b w:val="0"/>
          <w:bCs/>
          <w:i w:val="0"/>
          <w:caps w:val="0"/>
          <w:smallCaps w:val="0"/>
          <w:color w:val="333333"/>
          <w:spacing w:val="0"/>
          <w:w w:val="100"/>
          <w:sz w:val="44"/>
          <w:szCs w:val="44"/>
          <w:shd w:val="clear" w:color="auto" w:fill="auto"/>
          <w:lang w:val="en-US" w:eastAsia="zh-CN"/>
          <w:highlight w:val="auto"/>
        </w:rPr>
        <w:t>2022年江津区“工会杯”职工钓鱼比赛规程</w:t>
      </w:r>
    </w:p>
    <w:p>
      <w:pPr>
        <w:keepNext w:val="0"/>
        <w:keepLines w:val="0"/>
        <w:pageBreakBefore w:val="0"/>
        <w:widowControl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75" w:afterAutospacing="0" w:line="640" w:lineRule="exact"/>
        <w:ind w:left="0" w:right="0" w:firstLine="0"/>
        <w:jc w:val="center"/>
        <w:textAlignment w:val="auto"/>
        <w:outlineLvl w:val="9"/>
        <w:rPr>
          <w:rFonts w:ascii="宋体" w:eastAsia="方正小标宋_GBK" w:cs="方正小标宋_GBK" w:hAnsi="宋体" w:hint="eastAsia"/>
          <w:b/>
          <w:i w:val="0"/>
          <w:caps w:val="0"/>
          <w:smallCaps w:val="0"/>
          <w:color w:val="333333"/>
          <w:spacing w:val="0"/>
          <w:w w:val="90"/>
          <w:sz w:val="44"/>
          <w:szCs w:val="44"/>
          <w:shd w:val="clear" w:color="auto" w:fill="auto"/>
          <w:lang w:val="en-US" w:eastAsia="zh-CN"/>
          <w:highlight w:val="auto"/>
        </w:rPr>
      </w:pP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一、主办单位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重庆市江津区体育局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重庆市江津区总工会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承办单位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重庆市江津区体育总会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重庆市江津区钓鱼协会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</w:pP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三、协办单位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重庆宝螺农业开发有限公司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四、</w:t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比赛时间和地点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（一）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比赛时间：20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22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年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4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月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29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日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8：00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至1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4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：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00。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（二）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比赛地点：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江津区先锋镇永丰村江家边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</w:pP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五</w:t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、项目</w:t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及组别设置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</w:pPr>
      <w:r>
        <w:rPr>
          <w:rFonts w:ascii="宋体" w:eastAsia="方正楷体_GBK" w:cs="方正楷体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（一）</w:t>
      </w:r>
      <w:r>
        <w:rPr>
          <w:rFonts w:ascii="宋体" w:eastAsia="方正楷体_GBK" w:cs="方正楷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项目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：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手竿钓混合鱼个人赛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（普通组和专业组）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和团体赛（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普通组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</w:pPr>
      <w:r>
        <w:rPr>
          <w:rFonts w:ascii="宋体" w:eastAsia="方正楷体_GBK" w:cs="方正楷体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（二）</w:t>
      </w:r>
      <w:r>
        <w:rPr>
          <w:rFonts w:ascii="宋体" w:eastAsia="方正楷体_GBK" w:cs="方正楷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组别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1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．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普通组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2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．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专业组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注：运动员可以根据自身情况选择任意一组参赛。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六、</w:t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参加办法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（一）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年龄在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18岁-70岁在职或退休职工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均可报名参加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（二）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参赛队员应为思想作风好、参赛前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14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天内无新冠肺炎中高风险区旅居史、身体健康、适合垂钓者均可报名参加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（三）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所有运动员必须自行购买保险，并通过县级以上医院体检，身体健康且适合参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加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本项目比赛，如果运动员未经体检擅自参加比赛，所发生的一切事故责任自负。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七</w:t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、报名办法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（一）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报名截止时间为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2022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年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4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月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26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日（星期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 xml:space="preserve">二 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18：00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（二）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联系人：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钓鱼协会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（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李顺奎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13637777818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；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太公渔具店（喻长树13452022666）；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御林军俱乐部（刘亚军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 xml:space="preserve"> 13629790900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）；钓友渔具（胡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 xml:space="preserve">  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亮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 xml:space="preserve"> 15086911181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）；越江户外（双福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 xml:space="preserve">  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简恩平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 xml:space="preserve"> 13330354998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）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八、</w:t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竞赛办法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（一）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采国家体育总局最新钓鱼竞赛规则；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（二）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比赛分六个赛区进行，每个赛区为一个记分区，每位选手比赛二场，每一场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90分钟。比赛开始前30分钟到达赛场，检录、抽签确定钓位。运动员应排队由裁判员带队入场，对号入位。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（三）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参赛运动员不得擅自更换钓位，比赛中如果离开钓位，须经裁判同意。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（四）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运动员的垂钓区是钓位号正前方的规定范围，不得有意超过，如失手超出应主动收回重新抛掷。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（五）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比赛限用4.5米以下手竿一支，线长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不得超过杆长0.3米，原则上用无倒刺鱼钩1至2只，规格、拴法不限。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（六）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钓杆一律按规定自备，可携带符合规定的备用杆一套，允许交替用，但不得同时下水垂钓。饵料自备，禁用虫饵，不得用毒饵料及其它有害鱼类生存的物质。比赛不得用工具和用手直接打窝。赛前任何钓具不得入水，鱼护需用3米以上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（七）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比赛开始与结束均以信号发令为准。比赛一律自钓、自取、自存。不得有意伤害鱼。比赛结束信号发出，应立即收杆，将钩、漂提出水面，未入护的鱼一律不计成绩，等候裁判员计量记录。未计量前，参赛人员不准提动鱼护，签名后方可离开钓位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（八）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比赛中禁止喧哗，不得乱丢弃物。比赛结束后运动员须将本钓位清理干净。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（九）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为使比赛秩序良好，各运动员必须将本人参赛证佩戴在外衣胸前。违反上述规定罚分3-5分，直至取消当场比赛资格。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九、</w:t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录取名次与奖励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（一）普通组：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团体录取前八名和个人录取前十名，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分别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给予精神和物质奖励。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（二）专业组：（奖励办法）在江津钓协网上发布</w:t>
      </w:r>
      <w:r>
        <w:rPr>
          <w:rFonts w:ascii="宋体" w:eastAsia="方正仿宋_GBK" w:cs="方正仿宋_GBK" w:hAnsi="宋体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楷体_GBK" w:cs="方正楷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</w:pPr>
      <w:r>
        <w:rPr>
          <w:rFonts w:ascii="宋体" w:eastAsia="方正楷体_GBK" w:cs="方正楷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注：凡参赛选手每人一份纪念品。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</w:pP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十、经费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楷体_GBK" w:cs="方正楷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</w:pPr>
      <w:r>
        <w:rPr>
          <w:rFonts w:ascii="宋体" w:eastAsia="方正楷体_GBK" w:cs="方正楷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（一）赛事服务费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1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．</w:t>
      </w:r>
      <w:bookmarkStart w:id="0" w:name="_GoBack"/>
      <w:bookmarkEnd w:id="0"/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专业组：凡参赛者（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含领队教练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）200元，报满为止。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val="en-US" w:eastAsia="zh-CN"/>
          <w:highlight w:val="auto"/>
        </w:rPr>
        <w:t>2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．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u w:val="none"/>
          <w:shd w:val="clear" w:color="auto" w:fill="auto"/>
          <w:lang w:val="en-US" w:eastAsia="zh-CN"/>
          <w:highlight w:val="auto"/>
        </w:rPr>
        <w:t>普通组：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凡参赛者（含领队教练）每人收报名费100元。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（二）参赛运动员往返交通费回原单位报销。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（三）赛事组织费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由主承办单位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负责</w:t>
      </w: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十一</w:t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、裁判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仿宋_GBK" w:cs="方正仿宋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裁判长、裁判员由组委会统一安排。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bidi w:val="0"/>
        <w:spacing w:line="579" w:lineRule="exact"/>
        <w:ind w:firstLineChars="200" w:firstLine="640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</w:pP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十</w:t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lang w:eastAsia="zh-CN"/>
          <w:highlight w:val="auto"/>
        </w:rPr>
        <w:t>二</w:t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sz w:val="32"/>
          <w:szCs w:val="32"/>
          <w:shd w:val="clear" w:color="auto" w:fill="auto"/>
          <w:highlight w:val="auto"/>
        </w:rPr>
        <w:t>、本规程解释权属大会组委会。未尽事宜，另行通知。</w:t>
      </w:r>
    </w:p>
    <w:p>
      <w:pPr>
        <w:pStyle w:val="15"/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640" w:lineRule="exact"/>
        <w:jc w:val="both"/>
        <w:rPr>
          <w:rFonts w:ascii="宋体" w:eastAsia="方正黑体_GBK" w:cs="方正黑体_GBK" w:hAnsi="宋体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ascii="宋体" w:eastAsia="方正黑体_GBK" w:cs="方正黑体_GBK" w:hAnsi="宋体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br w:type="page"/>
      </w:r>
      <w:r>
        <w:rPr>
          <w:rFonts w:ascii="宋体" w:eastAsia="方正黑体_GBK" w:cs="方正黑体_GBK" w:hAnsi="宋体" w:hint="eastAsia"/>
          <w:b w:val="0"/>
          <w:i w:val="0"/>
          <w:caps w:val="0"/>
          <w:small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200" w:firstLine="880"/>
        <w:jc w:val="center"/>
        <w:textAlignment w:val="auto"/>
        <w:rPr>
          <w:rFonts w:ascii="宋体" w:eastAsia="方正小标宋_GBK" w:cs="方正小标宋_GBK" w:hAnsi="宋体" w:hint="eastAsia"/>
          <w:b w:val="0"/>
          <w:bCs/>
          <w:i w:val="0"/>
          <w:caps w:val="0"/>
          <w:small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ascii="宋体" w:eastAsia="方正小标宋_GBK" w:cs="方正小标宋_GBK" w:hAnsi="宋体" w:hint="eastAsia"/>
          <w:b w:val="0"/>
          <w:bCs/>
          <w:i w:val="0"/>
          <w:caps w:val="0"/>
          <w:smallCaps w:val="0"/>
          <w:color w:val="333333"/>
          <w:spacing w:val="0"/>
          <w:sz w:val="44"/>
          <w:szCs w:val="44"/>
          <w:shd w:val="clear" w:color="auto" w:fill="FFFFFF"/>
          <w:lang w:eastAsia="zh-CN"/>
        </w:rPr>
        <w:t>中国体育彩票</w:t>
      </w:r>
      <w:r>
        <w:rPr>
          <w:rFonts w:ascii="宋体" w:eastAsia="方正小标宋_GBK" w:cs="方正小标宋_GBK" w:hAnsi="宋体" w:hint="eastAsia"/>
          <w:b w:val="0"/>
          <w:bCs/>
          <w:i w:val="0"/>
          <w:caps w:val="0"/>
          <w:smallCaps w:val="0"/>
          <w:color w:val="333333"/>
          <w:spacing w:val="0"/>
          <w:sz w:val="44"/>
          <w:szCs w:val="44"/>
          <w:shd w:val="clear" w:color="auto" w:fill="FFFFFF"/>
        </w:rPr>
        <w:t>202</w:t>
      </w:r>
      <w:r>
        <w:rPr>
          <w:rFonts w:ascii="宋体" w:eastAsia="方正小标宋_GBK" w:cs="方正小标宋_GBK" w:hAnsi="宋体" w:hint="eastAsia"/>
          <w:b w:val="0"/>
          <w:bCs/>
          <w:i w:val="0"/>
          <w:caps w:val="0"/>
          <w:small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宋体" w:eastAsia="方正小标宋_GBK" w:cs="方正小标宋_GBK" w:hAnsi="宋体" w:hint="eastAsia"/>
          <w:b w:val="0"/>
          <w:bCs/>
          <w:i w:val="0"/>
          <w:caps w:val="0"/>
          <w:smallCaps w:val="0"/>
          <w:color w:val="333333"/>
          <w:spacing w:val="0"/>
          <w:sz w:val="44"/>
          <w:szCs w:val="44"/>
          <w:shd w:val="clear" w:color="auto" w:fill="FFFFFF"/>
        </w:rPr>
        <w:t>年江津区“</w:t>
      </w:r>
      <w:r>
        <w:rPr>
          <w:rFonts w:ascii="宋体" w:eastAsia="方正小标宋_GBK" w:cs="方正小标宋_GBK" w:hAnsi="宋体" w:hint="eastAsia"/>
          <w:b w:val="0"/>
          <w:bCs/>
          <w:i w:val="0"/>
          <w:caps w:val="0"/>
          <w:small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工会</w:t>
      </w:r>
      <w:r>
        <w:rPr>
          <w:rFonts w:ascii="宋体" w:eastAsia="方正小标宋_GBK" w:cs="方正小标宋_GBK" w:hAnsi="宋体" w:hint="eastAsia"/>
          <w:b w:val="0"/>
          <w:bCs/>
          <w:i w:val="0"/>
          <w:caps w:val="0"/>
          <w:smallCaps w:val="0"/>
          <w:color w:val="333333"/>
          <w:spacing w:val="0"/>
          <w:sz w:val="44"/>
          <w:szCs w:val="44"/>
          <w:shd w:val="clear" w:color="auto" w:fill="FFFFFF"/>
        </w:rPr>
        <w:t>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Chars="200" w:firstLine="880"/>
        <w:jc w:val="center"/>
        <w:textAlignment w:val="auto"/>
        <w:rPr>
          <w:rFonts w:ascii="宋体" w:eastAsia="方正小标宋_GBK" w:cs="方正小标宋_GBK" w:hAnsi="宋体" w:hint="eastAsia"/>
          <w:sz w:val="44"/>
          <w:szCs w:val="44"/>
        </w:rPr>
      </w:pPr>
      <w:r>
        <w:rPr>
          <w:rFonts w:ascii="宋体" w:eastAsia="方正小标宋_GBK" w:cs="方正小标宋_GBK" w:hAnsi="宋体" w:hint="eastAsia"/>
          <w:b w:val="0"/>
          <w:bCs/>
          <w:i w:val="0"/>
          <w:caps w:val="0"/>
          <w:smallCaps w:val="0"/>
          <w:color w:val="333333"/>
          <w:spacing w:val="0"/>
          <w:sz w:val="44"/>
          <w:szCs w:val="44"/>
          <w:shd w:val="clear" w:color="auto" w:fill="FFFFFF"/>
          <w:lang w:eastAsia="zh-CN"/>
        </w:rPr>
        <w:t>职工钓鱼比赛</w:t>
      </w:r>
      <w:r>
        <w:rPr>
          <w:rFonts w:ascii="宋体" w:eastAsia="方正小标宋_GBK" w:cs="方正小标宋_GBK" w:hAnsi="宋体" w:hint="eastAsia"/>
          <w:b w:val="0"/>
          <w:bCs/>
          <w:sz w:val="44"/>
          <w:szCs w:val="44"/>
        </w:rPr>
        <w:t>报名表</w:t>
      </w:r>
    </w:p>
    <w:p>
      <w:pPr>
        <w:autoSpaceDN w:val="0"/>
        <w:snapToGrid w:val="0"/>
        <w:rPr>
          <w:rFonts w:ascii="宋体" w:hint="eastAsia"/>
          <w:sz w:val="28"/>
        </w:rPr>
      </w:pPr>
    </w:p>
    <w:p>
      <w:pPr>
        <w:autoSpaceDN w:val="0"/>
        <w:snapToGrid w:val="0"/>
        <w:rPr>
          <w:rFonts w:ascii="宋体" w:eastAsia="方正仿宋_GBK" w:cs="方正仿宋_GBK" w:hAnsi="宋体" w:hint="eastAsia"/>
          <w:sz w:val="32"/>
          <w:szCs w:val="32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队名：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>（盖章）</w:t>
      </w:r>
      <w:r>
        <w:rPr>
          <w:rFonts w:ascii="宋体" w:eastAsia="方正仿宋_GBK" w:cs="方正仿宋_GBK" w:hAnsi="宋体" w:hint="eastAsia"/>
          <w:sz w:val="32"/>
          <w:szCs w:val="32"/>
        </w:rPr>
        <w:t xml:space="preserve">    领队（男／女）：   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 xml:space="preserve">    </w:t>
      </w:r>
      <w:r>
        <w:rPr>
          <w:rFonts w:ascii="宋体" w:eastAsia="方正仿宋_GBK" w:cs="方正仿宋_GBK" w:hAnsi="宋体" w:hint="eastAsia"/>
          <w:sz w:val="32"/>
          <w:szCs w:val="32"/>
        </w:rPr>
        <w:t>教练员（男／女）：</w:t>
      </w:r>
    </w:p>
    <w:p>
      <w:pPr>
        <w:autoSpaceDN w:val="0"/>
        <w:snapToGrid w:val="0"/>
        <w:rPr>
          <w:rFonts w:ascii="宋体" w:hint="eastAsia"/>
          <w:sz w:val="28"/>
        </w:rPr>
      </w:pPr>
      <w:r>
        <w:rPr>
          <w:rFonts w:ascii="宋体" w:eastAsia="方正仿宋_GBK" w:cs="方正仿宋_GBK" w:hAnsi="宋体" w:hint="eastAsia"/>
          <w:sz w:val="32"/>
          <w:szCs w:val="32"/>
        </w:rPr>
        <w:t>领队或教练员联系电话</w:t>
      </w:r>
      <w:r>
        <w:rPr>
          <w:rFonts w:ascii="宋体" w:eastAsia="方正仿宋_GBK" w:cs="方正仿宋_GBK" w:hAnsi="宋体" w:hint="eastAsia"/>
          <w:sz w:val="32"/>
          <w:szCs w:val="32"/>
          <w:lang w:eastAsia="zh-CN"/>
        </w:rPr>
        <w:t>：</w:t>
      </w:r>
      <w:r>
        <w:rPr>
          <w:rFonts w:ascii="宋体" w:eastAsia="方正仿宋_GBK" w:cs="方正仿宋_GBK" w:hAnsi="宋体" w:hint="eastAsia"/>
          <w:sz w:val="32"/>
          <w:szCs w:val="32"/>
          <w:lang w:val="en-US" w:eastAsia="zh-CN"/>
        </w:rPr>
        <w:t xml:space="preserve">                  组别：</w:t>
      </w:r>
    </w:p>
    <w:tbl>
      <w:tblPr>
        <w:jc w:val="left"/>
        <w:tblInd w:w="108" w:type="dxa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948"/>
        <w:gridCol w:w="948"/>
        <w:gridCol w:w="2370"/>
        <w:gridCol w:w="2212"/>
        <w:gridCol w:w="941"/>
      </w:tblGrid>
      <w:tr>
        <w:trPr>
          <w:trHeight w:hRule="exact" w:val="6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rPr>
                <w:rFonts w:ascii="宋体" w:eastAsia="方正黑体_GBK" w:cs="方正黑体_GBK" w:hAnsi="宋体" w:hint="eastAsia"/>
                <w:sz w:val="28"/>
              </w:rPr>
            </w:pPr>
            <w:r>
              <w:rPr>
                <w:rFonts w:ascii="宋体" w:eastAsia="方正黑体_GBK" w:cs="方正黑体_GBK" w:hAnsi="宋体" w:hint="eastAsia"/>
                <w:sz w:val="28"/>
              </w:rPr>
              <w:t>运动员姓名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rPr>
                <w:rFonts w:ascii="宋体" w:eastAsia="方正黑体_GBK" w:cs="方正黑体_GBK" w:hAnsi="宋体" w:hint="eastAsia"/>
                <w:sz w:val="28"/>
              </w:rPr>
            </w:pPr>
            <w:r>
              <w:rPr>
                <w:rFonts w:ascii="宋体" w:eastAsia="方正黑体_GBK" w:cs="方正黑体_GBK" w:hAnsi="宋体" w:hint="eastAsia"/>
                <w:sz w:val="28"/>
              </w:rPr>
              <w:t>性别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rPr>
                <w:rFonts w:ascii="宋体" w:eastAsia="方正黑体_GBK" w:cs="方正黑体_GBK" w:hAnsi="宋体" w:hint="eastAsia"/>
                <w:sz w:val="28"/>
              </w:rPr>
            </w:pPr>
            <w:r>
              <w:rPr>
                <w:rFonts w:ascii="宋体" w:eastAsia="方正黑体_GBK" w:cs="方正黑体_GBK" w:hAnsi="宋体" w:hint="eastAsia"/>
                <w:sz w:val="28"/>
              </w:rPr>
              <w:t>年龄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rPr>
                <w:rFonts w:ascii="宋体" w:eastAsia="方正黑体_GBK" w:cs="方正黑体_GBK" w:hAnsi="宋体" w:hint="eastAsia"/>
                <w:sz w:val="28"/>
              </w:rPr>
            </w:pPr>
            <w:r>
              <w:rPr>
                <w:rFonts w:ascii="宋体" w:eastAsia="方正黑体_GBK" w:cs="方正黑体_GBK" w:hAnsi="宋体" w:hint="eastAsia"/>
                <w:sz w:val="28"/>
                <w:lang w:eastAsia="zh-CN"/>
              </w:rPr>
              <w:t>电话</w:t>
            </w:r>
            <w:r>
              <w:rPr>
                <w:rFonts w:ascii="宋体" w:eastAsia="方正黑体_GBK" w:cs="方正黑体_GBK" w:hAnsi="宋体" w:hint="eastAsia"/>
                <w:sz w:val="28"/>
              </w:rPr>
              <w:t>号码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rPr>
                <w:rFonts w:ascii="宋体" w:eastAsia="方正黑体_GBK" w:cs="方正黑体_GBK" w:hAnsi="宋体" w:hint="eastAsia"/>
                <w:sz w:val="28"/>
              </w:rPr>
            </w:pPr>
            <w:r>
              <w:rPr>
                <w:rFonts w:ascii="宋体" w:eastAsia="方正黑体_GBK" w:cs="方正黑体_GBK" w:hAnsi="宋体" w:hint="eastAsia"/>
                <w:sz w:val="28"/>
              </w:rPr>
              <w:t>工作单位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jc w:val="center"/>
              <w:rPr>
                <w:rFonts w:ascii="宋体" w:eastAsia="方正黑体_GBK" w:cs="方正黑体_GBK" w:hAnsi="宋体" w:hint="eastAsia"/>
                <w:sz w:val="28"/>
              </w:rPr>
            </w:pPr>
            <w:r>
              <w:rPr>
                <w:rFonts w:ascii="宋体" w:eastAsia="方正黑体_GBK" w:cs="方正黑体_GBK" w:hAnsi="宋体" w:hint="eastAsia"/>
                <w:sz w:val="28"/>
              </w:rPr>
              <w:t>备注</w:t>
            </w:r>
          </w:p>
        </w:tc>
      </w:tr>
      <w:tr>
        <w:trPr>
          <w:trHeight w:hRule="exact" w:val="6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eastAsia="宋体" w:hint="eastAsia"/>
                <w:sz w:val="28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eastAsia="宋体" w:hint="eastAsia"/>
                <w:sz w:val="28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eastAsia="宋体"/>
                <w:sz w:val="28"/>
                <w:lang w:val="en-US" w:eastAsia="zh-CN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eastAsia="宋体"/>
                <w:sz w:val="28"/>
                <w:lang w:val="en-US" w:eastAsia="zh-C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</w:tr>
      <w:tr>
        <w:trPr>
          <w:trHeight w:hRule="exact" w:val="6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eastAsia="宋体" w:hint="eastAsia"/>
                <w:sz w:val="28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eastAsia="宋体" w:hint="eastAsia"/>
                <w:sz w:val="28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eastAsia="宋体"/>
                <w:sz w:val="28"/>
                <w:lang w:val="en-US" w:eastAsia="zh-C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</w:tr>
      <w:tr>
        <w:trPr>
          <w:trHeight w:hRule="exact" w:val="6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eastAsia="宋体" w:hint="eastAsia"/>
                <w:sz w:val="28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eastAsia="宋体" w:hint="eastAsia"/>
                <w:sz w:val="28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eastAsia="宋体"/>
                <w:sz w:val="28"/>
                <w:lang w:val="en-US" w:eastAsia="zh-C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</w:tr>
      <w:tr>
        <w:trPr>
          <w:trHeight w:hRule="exact" w:val="6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</w:tr>
      <w:tr>
        <w:trPr>
          <w:trHeight w:hRule="exact" w:val="6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</w:tr>
      <w:tr>
        <w:trPr>
          <w:trHeight w:hRule="exact" w:val="6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</w:tr>
      <w:tr>
        <w:trPr>
          <w:trHeight w:hRule="exact" w:val="6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</w:tr>
      <w:tr>
        <w:trPr>
          <w:trHeight w:hRule="exact" w:val="6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</w:tr>
      <w:tr>
        <w:trPr>
          <w:trHeight w:hRule="exact" w:val="6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</w:tr>
      <w:tr>
        <w:trPr>
          <w:trHeight w:hRule="exact" w:val="652"/>
        </w:trPr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autoSpaceDN w:val="0"/>
              <w:snapToGrid w:val="0"/>
              <w:spacing w:line="400" w:lineRule="exact"/>
              <w:rPr>
                <w:rFonts w:ascii="宋体" w:hint="eastAsia"/>
                <w:sz w:val="28"/>
              </w:rPr>
            </w:pPr>
          </w:p>
        </w:tc>
      </w:tr>
    </w:tbl>
    <w:p>
      <w:pPr>
        <w:bidi w:val="0"/>
        <w:spacing w:line="579" w:lineRule="exact"/>
        <w:rPr>
          <w:rFonts w:ascii="宋体" w:eastAsia="宋体" w:cs="Arial"/>
          <w:kern w:val="2"/>
          <w:sz w:val="21"/>
          <w:szCs w:val="24"/>
          <w:lang w:val="en-US" w:eastAsia="zh-CN" w:bidi="ar-SA"/>
        </w:rPr>
      </w:pPr>
      <w:r>
        <w:rPr>
          <w:rFonts w:ascii="宋体" w:eastAsia="宋体" w:cs="Arial"/>
          <w:kern w:val="2"/>
          <w:sz w:val="21"/>
          <w:szCs w:val="24"/>
          <w:lang w:val="en-US" w:eastAsia="zh-CN" w:bidi="ar-SA"/>
        </w:rPr>
        <w:br w:type="page"/>
      </w: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</w:pPr>
    </w:p>
    <w:p>
      <w:pPr>
        <w:bidi w:val="0"/>
        <w:spacing w:line="579" w:lineRule="exact"/>
        <w:ind w:firstLineChars="100" w:firstLine="280"/>
        <w:rPr>
          <w:rFonts w:ascii="宋体" w:eastAsia="方正仿宋_GBK" w:hAnsi="宋体" w:hint="eastAsia"/>
          <w:sz w:val="28"/>
          <w:szCs w:val="28"/>
        </w:rPr>
      </w:pPr>
      <w:r>
        <w:rPr>
          <w:rFonts w:ascii="宋体" w:eastAsia="方正仿宋_GBK" w:hAnsi="宋体"/>
          <w:sz w:val="28"/>
          <w:szCs w:val="28"/>
        </w:rPr>
        <mc:AlternateContent>
          <mc:Choice Requires="wps">
            <w:drawing>
              <wp:anchor distT="0" distB="0" distL="85723" distR="85723" simplePos="0" relativeHeight="15" behindDoc="0" locked="0" layoutInCell="1" hidden="0" allowOverlap="1">
                <wp:simplePos x="0" y="0"/>
                <wp:positionH relativeFrom="column">
                  <wp:posOffset>1333</wp:posOffset>
                </wp:positionH>
                <wp:positionV relativeFrom="paragraph">
                  <wp:posOffset>48861</wp:posOffset>
                </wp:positionV>
                <wp:extent cx="5600700" cy="0"/>
                <wp:effectExtent l="0" t="0" r="0" b="0"/>
                <wp:wrapNone/>
                <wp:docPr id="5" name="直线 5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007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6" o:spid="_x0000_s6" from="0.10499794pt,3.8473992pt" to="441.10507pt,3.8473992pt" filled="f" stroked="t" style="position:absolute;z-index:15;mso-position-horizontal:absolute;mso-position-vertical:absolute;mso-wrap-distance-left:6.749897pt;mso-wrap-distance-right:6.749897pt;">
                <v:stroke color="#000000"/>
              </v:line>
            </w:pict>
          </mc:Fallback>
        </mc:AlternateContent>
      </w:r>
      <w:r>
        <w:rPr>
          <w:rFonts w:ascii="宋体" w:eastAsia="方正仿宋_GBK" w:hAnsi="宋体" w:hint="eastAsia"/>
          <w:sz w:val="28"/>
          <w:szCs w:val="28"/>
        </w:rPr>
        <mc:AlternateContent>
          <mc:Choice Requires="wps">
            <w:drawing>
              <wp:anchor distT="0" distB="0" distL="85723" distR="85723" simplePos="0" relativeHeight="14" behindDoc="0" locked="0" layoutInCell="1" hidden="0" allowOverlap="1">
                <wp:simplePos x="0" y="0"/>
                <wp:positionH relativeFrom="column">
                  <wp:posOffset>1333</wp:posOffset>
                </wp:positionH>
                <wp:positionV relativeFrom="paragraph">
                  <wp:posOffset>344132</wp:posOffset>
                </wp:positionV>
                <wp:extent cx="5600700" cy="0"/>
                <wp:effectExtent l="0" t="0" r="0" b="0"/>
                <wp:wrapNone/>
                <wp:docPr id="7" name="直线 7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600700" cy="0"/>
                        </a:xfrm>
                        <a:prstGeom prst="line"/>
                        <a:noFill/>
                        <a:ln w="9525" cmpd="sng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type="#_x0000_t20" id="直线 8" o:spid="_x0000_s8" from="0.10499794pt,27.097046pt" to="441.10507pt,27.097046pt" filled="f" stroked="t" style="position:absolute;z-index:14;mso-position-horizontal:absolute;mso-position-vertical:absolute;mso-wrap-distance-left:6.749897pt;mso-wrap-distance-right:6.749897pt;">
                <v:stroke color="#000000"/>
              </v:line>
            </w:pict>
          </mc:Fallback>
        </mc:AlternateContent>
      </w:r>
      <w:r>
        <w:rPr>
          <w:rFonts w:ascii="宋体" w:eastAsia="方正仿宋_GBK" w:hAnsi="宋体" w:hint="eastAsia"/>
          <w:sz w:val="28"/>
          <w:szCs w:val="28"/>
        </w:rPr>
        <w:t>重庆市江津区体育局办公室</w:t>
      </w:r>
      <w:r>
        <w:rPr>
          <w:rFonts w:ascii="宋体" w:eastAsia="方正仿宋_GBK" w:hAnsi="宋体"/>
          <w:sz w:val="28"/>
          <w:szCs w:val="28"/>
        </w:rPr>
        <w:t xml:space="preserve">                 </w:t>
      </w:r>
      <w:r>
        <w:rPr>
          <w:rFonts w:ascii="宋体" w:eastAsia="方正仿宋_GBK" w:hAnsi="宋体" w:hint="eastAsia"/>
          <w:sz w:val="28"/>
          <w:szCs w:val="28"/>
        </w:rPr>
        <w:t>2022年4月8日印发</w:t>
      </w:r>
    </w:p>
    <w:sectPr>
      <w:footerReference w:type="default" r:id="rId2"/>
      <w:footerReference w:type="even" r:id="rId3"/>
      <w:pgSz w:w="11907" w:h="16840"/>
      <w:pgMar w:top="2098" w:right="1474" w:bottom="1985" w:left="1588" w:header="851" w:footer="1474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86"/>
    <w:family w:val="auto"/>
    <w:pitch w:val="variable"/>
    <w:sig w:usb0="E0002AFF" w:usb1="C0007841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方正仿宋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framePr w:w="1075" w:hRule="exact" w:h="576" w:wrap="around" w:vAnchor="text" w:hAnchor="page" w:x="9359" w:y="-280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宋体" w:hint="eastAsia"/>
        <w:sz w:val="28"/>
        <w:szCs w:val="28"/>
      </w:rPr>
    </w:pPr>
    <w:r>
      <w:rPr>
        <w:rStyle w:val="19"/>
        <w:rFonts w:ascii="宋体" w:hint="eastAsia"/>
        <w:sz w:val="28"/>
        <w:szCs w:val="28"/>
      </w:rPr>
      <w:t xml:space="preserve">－ </w:t>
    </w:r>
    <w:r>
      <w:rPr>
        <w:rStyle w:val="19"/>
        <w:rFonts w:ascii="宋体" w:hint="eastAsia"/>
        <w:sz w:val="28"/>
        <w:szCs w:val="28"/>
      </w:rPr>
      <w:fldChar w:fldCharType="begin"/>
    </w:r>
    <w:r>
      <w:rPr>
        <w:rStyle w:val="19"/>
        <w:rFonts w:ascii="宋体" w:hint="eastAsia"/>
        <w:sz w:val="28"/>
        <w:szCs w:val="28"/>
      </w:rPr>
      <w:instrText>Page</w:instrText>
    </w:r>
    <w:r>
      <w:rPr>
        <w:rStyle w:val="19"/>
        <w:rFonts w:ascii="宋体" w:hint="eastAsia"/>
        <w:sz w:val="28"/>
        <w:szCs w:val="28"/>
      </w:rPr>
      <w:fldChar w:fldCharType="separate"/>
    </w:r>
    <w:r>
      <w:rPr>
        <w:rStyle w:val="19"/>
        <w:rFonts w:ascii="宋体" w:hint="eastAsia"/>
        <w:sz w:val="28"/>
        <w:szCs w:val="28"/>
      </w:rPr>
      <w:t>1</w:t>
    </w:r>
    <w:r>
      <w:rPr>
        <w:rStyle w:val="19"/>
        <w:rFonts w:ascii="宋体" w:hint="eastAsia"/>
        <w:sz w:val="28"/>
        <w:szCs w:val="28"/>
      </w:rPr>
      <w:fldChar w:fldCharType="end"/>
    </w:r>
    <w:r>
      <w:rPr>
        <w:rStyle w:val="19"/>
        <w:rFonts w:ascii="宋体" w:hint="eastAsia"/>
        <w:sz w:val="28"/>
        <w:szCs w:val="28"/>
      </w:rPr>
      <w:t xml:space="preserve"> －</w:t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framePr w:w="1231" w:hRule="exact" w:h="443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rPr>
        <w:rFonts w:ascii="宋体" w:hint="eastAsia"/>
        <w:sz w:val="28"/>
        <w:szCs w:val="28"/>
      </w:rPr>
    </w:pPr>
    <w:r>
      <w:rPr>
        <w:rStyle w:val="19"/>
        <w:rFonts w:ascii="宋体" w:hint="eastAsia"/>
        <w:sz w:val="28"/>
        <w:szCs w:val="28"/>
      </w:rPr>
      <w:t xml:space="preserve">－ </w:t>
    </w:r>
    <w:r>
      <w:rPr>
        <w:rStyle w:val="19"/>
        <w:rFonts w:ascii="宋体" w:hint="eastAsia"/>
        <w:sz w:val="28"/>
        <w:szCs w:val="28"/>
      </w:rPr>
      <w:fldChar w:fldCharType="begin"/>
    </w:r>
    <w:r>
      <w:rPr>
        <w:rStyle w:val="19"/>
        <w:rFonts w:ascii="宋体" w:hint="eastAsia"/>
        <w:sz w:val="28"/>
        <w:szCs w:val="28"/>
      </w:rPr>
      <w:instrText>Page</w:instrText>
    </w:r>
    <w:r>
      <w:rPr>
        <w:rStyle w:val="19"/>
        <w:rFonts w:ascii="宋体" w:hint="eastAsia"/>
        <w:sz w:val="28"/>
        <w:szCs w:val="28"/>
      </w:rPr>
      <w:fldChar w:fldCharType="separate"/>
    </w:r>
    <w:r>
      <w:rPr>
        <w:rStyle w:val="19"/>
        <w:rFonts w:ascii="宋体" w:hint="eastAsia"/>
        <w:sz w:val="28"/>
        <w:szCs w:val="28"/>
      </w:rPr>
      <w:t>2</w:t>
    </w:r>
    <w:r>
      <w:rPr>
        <w:rStyle w:val="19"/>
        <w:rFonts w:ascii="宋体" w:hint="eastAsia"/>
        <w:sz w:val="28"/>
        <w:szCs w:val="28"/>
      </w:rPr>
      <w:fldChar w:fldCharType="end"/>
    </w:r>
    <w:r>
      <w:rPr>
        <w:rStyle w:val="19"/>
        <w:rFonts w:ascii="宋体" w:hint="eastAsia"/>
        <w:sz w:val="28"/>
        <w:szCs w:val="28"/>
      </w:rPr>
      <w:t xml:space="preserve"> －</w:t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evenAndOddHeaders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growAutofit/>
    <w:doNotUseIndentAsNumberingTabStop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spacing w:before="0" w:beforeAutospacing="1" w:after="0" w:afterAutospacing="1"/>
      <w:jc w:val="left"/>
    </w:pPr>
    <w:rPr>
      <w:rFonts w:asci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</w:style>
  <w:style w:type="paragraph" w:customStyle="1" w:styleId="15">
    <w:name w:val="BodyText"/>
    <w:basedOn w:val="0"/>
    <w:pPr>
      <w:spacing w:after="120"/>
      <w:jc w:val="both"/>
      <w:textAlignment w:val="baseline"/>
    </w:pPr>
    <w:rPr>
      <w:rFonts w:ascii="Calibri" w:eastAsia="宋体" w:hAnsi="Calibri"/>
      <w:kern w:val="2"/>
      <w:sz w:val="32"/>
      <w:lang w:val="en-US" w:eastAsia="zh-CN" w:bidi="ar-SA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8">
    <w:name w:val="Normal (Web)"/>
    <w:basedOn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9">
    <w:name w:val="page number"/>
    <w:basedOn w:val="10"/>
  </w:style>
  <w:style w:type="character" w:customStyle="1" w:styleId="20">
    <w:name w:val="NormalCharacter"/>
    <w:rPr>
      <w:rFonts w:eastAsia="方正仿宋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50</TotalTime>
  <Application>Yozo_Office</Application>
  <Pages>8</Pages>
  <Words>1667</Words>
  <Characters>1777</Characters>
  <Lines>202</Lines>
  <Paragraphs>72</Paragraphs>
  <CharactersWithSpaces>1897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</cp:lastModifiedBy>
  <cp:revision>1</cp:revision>
  <cp:lastPrinted>2022-04-08T02:49:02Z</cp:lastPrinted>
  <dcterms:created xsi:type="dcterms:W3CDTF">2016-10-08T00:49:00Z</dcterms:created>
  <dcterms:modified xsi:type="dcterms:W3CDTF">2022-04-13T02:20:42Z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2052-11.1.0.11365</vt:lpwstr>
  </property>
  <property fmtid="{D5CDD505-2E9C-101B-9397-08002B2CF9AE}" pid="3" name="KSOSaveFontToCloudKey">
    <vt:lpwstr>456003900_btnclosed</vt:lpwstr>
  </property>
  <property fmtid="{D5CDD505-2E9C-101B-9397-08002B2CF9AE}" pid="4" name="ICV">
    <vt:lpwstr>7E97DAE9E6E44E5A97D23BC3041975EB</vt:lpwstr>
  </property>
</Properties>
</file>