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  <w:r>
        <w:rPr>
          <w:rFonts w:ascii="宋体" w:eastAsia="方正小标宋_GBK" w:hAnsi="宋体" w:hint="eastAsia"/>
          <w:sz w:val="44"/>
          <w:szCs w:val="44"/>
          <w:lang w:val="en-US" w:eastAsia="zh-CN"/>
        </w:rPr>
        <w:pict>
          <v:shape type="#_x0000_t136" id="艺术字 4" o:spid="_x0000_s4" fillcolor="#FF0000" stroked="t" strokecolor="#FF0000" adj="10800" style="position:absolute;margin-left:10.753214pt;margin-top:27.911577pt;width:401.3969pt;height:62.38844pt;z-index:17;mso-position-horizontal:absolute;mso-position-vertical:absolute;mso-wrap-distance-left:6.749897pt;mso-wrap-distance-right:6.749897pt;">
            <v:stroke color="#FF0000"/>
            <v:textpath style="font-family:&quot;方正小标宋_GBK&quot;;font-size:36pt;" trim="t" fitpath="t" string="重庆市江津区体育局文件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mc:AlternateContent>
          <mc:Choice Requires="wps">
            <w:drawing>
              <wp:anchor distT="0" distB="0" distL="85723" distR="85723" simplePos="0" relativeHeight="18" behindDoc="0" locked="0" layoutInCell="1" hidden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394970</wp:posOffset>
                </wp:positionV>
                <wp:extent cx="5467350" cy="0"/>
                <wp:effectExtent l="0" t="0" r="0" b="0"/>
                <wp:wrapNone/>
                <wp:docPr id="5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67350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" o:spid="_x0000_s6" from="5.350003pt,31.100014pt" to="435.85004pt,31.100014pt" filled="f" stroked="t" strokeweight="1.5pt" style="position:absolute;z-index:18;mso-position-horizontal:absolute;mso-position-vertical:absolute;mso-wrap-distance-left:6.749897pt;mso-wrap-distance-right:6.749897pt;">
                <v:stroke color="#FF0000"/>
              </v:line>
            </w:pict>
          </mc:Fallback>
        </mc:AlternateConten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津体发〔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2021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〕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19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  <w:lang w:eastAsia="zh-CN"/>
        </w:rPr>
        <w:t>重庆市江津区体育局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hAnsi="宋体" w:hint="eastAsia"/>
          <w:sz w:val="44"/>
          <w:szCs w:val="44"/>
          <w:lang w:val="en-US" w:eastAsia="zh-CN"/>
        </w:rPr>
      </w:pPr>
      <w:r>
        <w:rPr>
          <w:rFonts w:ascii="宋体" w:eastAsia="方正小标宋_GBK" w:hAnsi="宋体" w:hint="eastAsia"/>
          <w:spacing w:val="-20"/>
          <w:sz w:val="44"/>
          <w:szCs w:val="44"/>
        </w:rPr>
        <w:t>关于</w:t>
      </w:r>
      <w:r>
        <w:rPr>
          <w:rFonts w:ascii="宋体" w:eastAsia="方正小标宋_GBK" w:hAnsi="宋体" w:hint="eastAsia"/>
          <w:spacing w:val="-20"/>
          <w:sz w:val="44"/>
          <w:szCs w:val="44"/>
          <w:lang w:eastAsia="zh-CN"/>
        </w:rPr>
        <w:t>举行</w:t>
      </w:r>
      <w:r>
        <w:rPr>
          <w:rFonts w:ascii="宋体" w:eastAsia="方正小标宋_GBK" w:cs="方正小标宋_GBK" w:hAnsi="宋体" w:hint="eastAsia"/>
          <w:spacing w:val="-20"/>
          <w:sz w:val="44"/>
          <w:szCs w:val="44"/>
          <w:lang w:eastAsia="zh-CN"/>
        </w:rPr>
        <w:t>2021年</w:t>
      </w:r>
      <w:r>
        <w:rPr>
          <w:rFonts w:ascii="宋体" w:eastAsia="方正小标宋_GBK" w:cs="方正小标宋_GBK" w:hAnsi="宋体" w:hint="eastAsia"/>
          <w:spacing w:val="-20"/>
          <w:sz w:val="44"/>
          <w:szCs w:val="44"/>
        </w:rPr>
        <w:t>重庆市</w:t>
      </w:r>
      <w:r>
        <w:rPr>
          <w:rFonts w:ascii="宋体" w:eastAsia="方正小标宋_GBK" w:cs="方正小标宋_GBK" w:hAnsi="宋体" w:hint="eastAsia"/>
          <w:spacing w:val="-20"/>
          <w:sz w:val="44"/>
          <w:szCs w:val="44"/>
          <w:lang w:eastAsia="zh-CN"/>
        </w:rPr>
        <w:t>江津区</w:t>
      </w:r>
      <w:r>
        <w:rPr>
          <w:rFonts w:ascii="宋体" w:eastAsia="方正小标宋_GBK" w:cs="方正小标宋_GBK" w:hAnsi="宋体" w:hint="eastAsia"/>
          <w:spacing w:val="-20"/>
          <w:sz w:val="44"/>
          <w:szCs w:val="44"/>
        </w:rPr>
        <w:t>“</w:t>
      </w:r>
      <w:r>
        <w:rPr>
          <w:rFonts w:ascii="宋体" w:eastAsia="方正小标宋_GBK" w:cs="方正小标宋_GBK" w:hAnsi="宋体" w:hint="eastAsia"/>
          <w:spacing w:val="-20"/>
          <w:sz w:val="44"/>
          <w:szCs w:val="44"/>
          <w:lang w:val="en-US" w:eastAsia="zh-CN"/>
        </w:rPr>
        <w:t>2分钟</w:t>
      </w:r>
      <w:r>
        <w:rPr>
          <w:rFonts w:ascii="宋体" w:eastAsia="方正小标宋_GBK" w:cs="方正小标宋_GBK" w:hAnsi="宋体" w:hint="eastAsia"/>
          <w:spacing w:val="-20"/>
          <w:sz w:val="44"/>
          <w:szCs w:val="44"/>
          <w:lang w:eastAsia="zh-CN"/>
        </w:rPr>
        <w:t>投篮</w:t>
      </w:r>
      <w:r>
        <w:rPr>
          <w:rFonts w:ascii="宋体" w:eastAsia="方正小标宋_GBK" w:cs="方正小标宋_GBK" w:hAnsi="宋体" w:hint="eastAsia"/>
          <w:spacing w:val="-20"/>
          <w:sz w:val="44"/>
          <w:szCs w:val="44"/>
        </w:rPr>
        <w:t>”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线上</w:t>
      </w:r>
      <w:r>
        <w:rPr>
          <w:rFonts w:ascii="宋体" w:eastAsia="方正小标宋_GBK" w:cs="方正小标宋_GBK" w:hAnsi="宋体" w:hint="eastAsia"/>
          <w:sz w:val="44"/>
          <w:szCs w:val="44"/>
        </w:rPr>
        <w:t>挑战赛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的</w:t>
      </w:r>
      <w:r>
        <w:rPr>
          <w:rFonts w:ascii="宋体" w:eastAsia="方正小标宋_GBK" w:hAnsi="宋体" w:hint="eastAsia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宋体" w:eastAsia="方正仿宋_GBK" w:cs="宋体" w:hAnsi="宋体" w:hint="eastAsia"/>
          <w:color w:val="000000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right="0" w:firstLine="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/>
          <w:sz w:val="32"/>
          <w:szCs w:val="32"/>
          <w:lang w:eastAsia="zh-CN"/>
        </w:rPr>
        <w:t>各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有关</w:t>
      </w:r>
      <w:r>
        <w:rPr>
          <w:rFonts w:ascii="宋体" w:eastAsia="方正仿宋_GBK" w:hAnsi="宋体" w:hint="eastAsia"/>
          <w:sz w:val="32"/>
          <w:szCs w:val="32"/>
        </w:rPr>
        <w:t>单位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及个人</w:t>
      </w:r>
      <w:r>
        <w:rPr>
          <w:rFonts w:ascii="宋体" w:eastAsia="方正仿宋_GBK" w:hAnsi="宋体"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right="0" w:firstLine="64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hAnsi="宋体" w:hint="eastAsia"/>
          <w:sz w:val="32"/>
          <w:szCs w:val="32"/>
        </w:rPr>
        <w:t>为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迎接第十三个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全民健身日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，落实全民健身国家战略和</w:t>
      </w:r>
      <w:r>
        <w:rPr>
          <w:rFonts w:ascii="宋体" w:eastAsia="方正仿宋_GBK" w:hAnsi="宋体" w:hint="eastAsia"/>
          <w:sz w:val="32"/>
          <w:szCs w:val="32"/>
        </w:rPr>
        <w:t>《全民健身条例》，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推动</w:t>
      </w:r>
      <w:r>
        <w:rPr>
          <w:rFonts w:ascii="宋体" w:eastAsia="方正仿宋_GBK" w:hAnsi="宋体" w:hint="eastAsia"/>
          <w:sz w:val="32"/>
          <w:szCs w:val="32"/>
        </w:rPr>
        <w:t>“活力江津·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魅力之城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建设，</w:t>
      </w:r>
      <w:r>
        <w:rPr>
          <w:rFonts w:ascii="宋体" w:eastAsia="仿宋" w:hAnsi="宋体" w:hint="eastAsia"/>
          <w:sz w:val="32"/>
          <w:szCs w:val="32"/>
        </w:rPr>
        <w:t>引导</w:t>
      </w:r>
      <w:r>
        <w:rPr>
          <w:rFonts w:ascii="宋体" w:eastAsia="仿宋" w:hAnsi="宋体" w:hint="eastAsia"/>
          <w:sz w:val="32"/>
          <w:szCs w:val="32"/>
          <w:lang w:eastAsia="zh-CN"/>
        </w:rPr>
        <w:t>广大市民在常态化疫情防控</w:t>
      </w:r>
      <w:r>
        <w:rPr>
          <w:rFonts w:ascii="宋体" w:eastAsia="仿宋" w:hAnsi="宋体" w:hint="eastAsia"/>
          <w:sz w:val="32"/>
          <w:szCs w:val="32"/>
        </w:rPr>
        <w:t>期间坚持科学健身，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通过参加多种形式的体育活动，一方面提高其免疫力，同时又丰富其精神文化生活，增强群众对体育的获得感和幸福感。经研究，定于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2021年8月举行2021年重庆市江津区“2分钟投篮”线上挑战赛。现将规程印发你们，请积极参与。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Chars="304" w:left="2558" w:right="0" w:hangingChars="600" w:hanging="192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附件：202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1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年</w:t>
      </w:r>
      <w:r>
        <w:rPr>
          <w:rFonts w:ascii="宋体" w:eastAsia="方正仿宋_GBK" w:hAnsi="宋体" w:hint="eastAsia"/>
          <w:sz w:val="32"/>
          <w:szCs w:val="32"/>
        </w:rPr>
        <w:t>重庆市江津区“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2</w:t>
      </w:r>
      <w:r>
        <w:rPr>
          <w:rFonts w:ascii="宋体" w:eastAsia="方正仿宋_GBK" w:hAnsi="宋体" w:hint="eastAsia"/>
          <w:sz w:val="32"/>
          <w:szCs w:val="32"/>
        </w:rPr>
        <w:t>分钟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投篮</w:t>
      </w:r>
      <w:r>
        <w:rPr>
          <w:rFonts w:ascii="宋体" w:eastAsia="方正仿宋_GBK" w:hAnsi="宋体" w:hint="eastAsia"/>
          <w:sz w:val="32"/>
          <w:szCs w:val="32"/>
        </w:rPr>
        <w:t>”线上挑战赛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Chars="760" w:left="2556" w:right="0" w:hangingChars="300" w:hanging="960"/>
        <w:jc w:val="both"/>
        <w:textAlignment w:val="auto"/>
        <w:outlineLvl w:val="9"/>
        <w:rPr>
          <w:rFonts w:ascii="宋体" w:eastAsia="方正仿宋_GBK" w:hAnsi="宋体" w:hint="eastAsia"/>
          <w:spacing w:val="-20"/>
          <w:sz w:val="32"/>
          <w:szCs w:val="32"/>
          <w:lang w:eastAsia="zh-CN"/>
        </w:rPr>
      </w:pPr>
      <w:r>
        <w:rPr>
          <w:rFonts w:ascii="宋体" w:eastAsia="方正仿宋_GBK" w:hAnsi="宋体" w:hint="eastAsia"/>
          <w:sz w:val="32"/>
          <w:szCs w:val="32"/>
          <w:lang w:eastAsia="zh-CN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  <w:lang w:val="en-US" w:eastAsia="zh-CN"/>
        </w:rPr>
      </w:pPr>
      <w:r>
        <w:rPr>
          <w:rFonts w:ascii="宋体" w:eastAsia="方正仿宋_GBK" w:hAnsi="宋体" w:hint="eastAsia"/>
          <w:sz w:val="32"/>
          <w:szCs w:val="32"/>
        </w:rPr>
        <w:t>重庆市江津区体育局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79" w:lineRule="exact"/>
        <w:jc w:val="right"/>
        <w:rPr>
          <w:rFonts w:ascii="宋体" w:eastAsia="方正仿宋_GBK" w:hAnsi="宋体"/>
          <w:sz w:val="32"/>
          <w:szCs w:val="32"/>
          <w:lang w:val="en-US" w:eastAsia="zh-CN"/>
        </w:rPr>
      </w:pPr>
      <w:r>
        <w:rPr>
          <w:rFonts w:ascii="宋体" w:eastAsia="方正仿宋_GBK" w:hAnsi="宋体" w:hint="eastAsia"/>
          <w:sz w:val="32"/>
          <w:szCs w:val="32"/>
          <w:lang w:eastAsia="zh-CN"/>
        </w:rPr>
        <w:t>2021</w:t>
      </w:r>
      <w:r>
        <w:rPr>
          <w:rFonts w:ascii="宋体" w:eastAsia="方正仿宋_GBK" w:hAnsi="宋体" w:hint="eastAsia"/>
          <w:sz w:val="32"/>
          <w:szCs w:val="32"/>
        </w:rPr>
        <w:t>年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8</w:t>
      </w:r>
      <w:r>
        <w:rPr>
          <w:rFonts w:ascii="宋体" w:eastAsia="方正仿宋_GBK" w:hAnsi="宋体" w:hint="eastAsia"/>
          <w:sz w:val="32"/>
          <w:szCs w:val="32"/>
        </w:rPr>
        <w:t>月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5</w:t>
      </w:r>
      <w:r>
        <w:rPr>
          <w:rFonts w:ascii="宋体" w:eastAsia="方正仿宋_GBK" w:hAnsi="宋体" w:hint="eastAsia"/>
          <w:sz w:val="32"/>
          <w:szCs w:val="32"/>
        </w:rPr>
        <w:t>日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黑体_GBK" w:cs="方正黑体_GBK" w:hAnsi="宋体" w:hint="eastAsia"/>
          <w:sz w:val="32"/>
          <w:szCs w:val="32"/>
          <w:lang w:val="en-US" w:eastAsia="zh-CN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华文中宋" w:hAnsi="宋体" w:hint="eastAsia"/>
          <w:sz w:val="44"/>
          <w:szCs w:val="44"/>
          <w:lang w:val="en-US" w:eastAsia="zh-CN"/>
        </w:rPr>
        <w:t xml:space="preserve">  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2021年</w:t>
      </w:r>
      <w:r>
        <w:rPr>
          <w:rFonts w:ascii="宋体" w:eastAsia="方正小标宋_GBK" w:cs="方正小标宋_GBK" w:hAnsi="宋体" w:hint="eastAsia"/>
          <w:sz w:val="44"/>
          <w:szCs w:val="44"/>
        </w:rPr>
        <w:t>重庆市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江津区</w:t>
      </w:r>
      <w:r>
        <w:rPr>
          <w:rFonts w:ascii="宋体" w:eastAsia="方正小标宋_GBK" w:cs="方正小标宋_GBK" w:hAnsi="宋体" w:hint="eastAsia"/>
          <w:sz w:val="44"/>
          <w:szCs w:val="44"/>
        </w:rPr>
        <w:t>“</w:t>
      </w:r>
      <w:r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  <w:t>2分钟投篮</w:t>
      </w:r>
      <w:r>
        <w:rPr>
          <w:rFonts w:ascii="宋体" w:eastAsia="方正小标宋_GBK" w:cs="方正小标宋_GBK" w:hAnsi="宋体" w:hint="eastAsia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线上</w:t>
      </w:r>
      <w:r>
        <w:rPr>
          <w:rFonts w:ascii="宋体" w:eastAsia="方正小标宋_GBK" w:cs="方正小标宋_GBK" w:hAnsi="宋体" w:hint="eastAsia"/>
          <w:sz w:val="44"/>
          <w:szCs w:val="44"/>
        </w:rPr>
        <w:t>挑战赛竞赛规程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ascii="宋体" w:eastAsia="华文中宋" w:hAnsi="宋体"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重庆市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江津区</w:t>
      </w:r>
      <w:r>
        <w:rPr>
          <w:rFonts w:ascii="宋体" w:eastAsia="方正仿宋_GBK" w:cs="方正仿宋_GBK" w:hAnsi="宋体" w:hint="eastAsia"/>
          <w:sz w:val="32"/>
          <w:szCs w:val="32"/>
        </w:rPr>
        <w:t>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 w:hint="eastAsia"/>
          <w:sz w:val="32"/>
          <w:szCs w:val="32"/>
          <w:lang w:eastAsia="zh-CN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重庆市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江津区体育总会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三、活动目的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引导大众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常态化疫情防控</w:t>
      </w:r>
      <w:r>
        <w:rPr>
          <w:rFonts w:ascii="宋体" w:eastAsia="方正仿宋_GBK" w:cs="方正仿宋_GBK" w:hAnsi="宋体" w:hint="eastAsia"/>
          <w:sz w:val="32"/>
          <w:szCs w:val="32"/>
        </w:rPr>
        <w:t>期间坚持科学健身，提高免疫力，培养健康生活方式和习惯，文明其精神，野蛮其体魄。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四、比赛日期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上传视频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8</w:t>
      </w:r>
      <w:r>
        <w:rPr>
          <w:rFonts w:ascii="宋体" w:eastAsia="方正仿宋_GBK" w:cs="方正仿宋_GBK" w:hAnsi="宋体" w:hint="eastAsia"/>
          <w:sz w:val="32"/>
          <w:szCs w:val="32"/>
        </w:rPr>
        <w:t>月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6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  <w:r>
        <w:rPr>
          <w:rFonts w:ascii="宋体" w:eastAsia="仿宋" w:hAnsi="宋体" w:hint="eastAsia"/>
          <w:sz w:val="32"/>
          <w:szCs w:val="32"/>
        </w:rPr>
        <w:t>—8</w:t>
      </w:r>
      <w:r>
        <w:rPr>
          <w:rFonts w:ascii="宋体" w:eastAsia="方正仿宋_GBK" w:cs="方正仿宋_GBK" w:hAnsi="宋体" w:hint="eastAsia"/>
          <w:sz w:val="32"/>
          <w:szCs w:val="32"/>
        </w:rPr>
        <w:t>月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11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成绩统计</w:t>
      </w:r>
      <w:r>
        <w:rPr>
          <w:rFonts w:ascii="宋体" w:eastAsia="仿宋" w:hAnsi="宋体" w:hint="eastAsia"/>
          <w:sz w:val="32"/>
          <w:szCs w:val="32"/>
        </w:rPr>
        <w:t>：8</w:t>
      </w:r>
      <w:r>
        <w:rPr>
          <w:rFonts w:ascii="宋体" w:eastAsia="方正仿宋_GBK" w:cs="方正仿宋_GBK" w:hAnsi="宋体" w:hint="eastAsia"/>
          <w:sz w:val="32"/>
          <w:szCs w:val="32"/>
        </w:rPr>
        <w:t>月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12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成绩公布</w:t>
      </w:r>
      <w:r>
        <w:rPr>
          <w:rFonts w:ascii="宋体" w:eastAsia="仿宋" w:hAnsi="宋体" w:hint="eastAsia"/>
          <w:sz w:val="32"/>
          <w:szCs w:val="32"/>
        </w:rPr>
        <w:t>：8</w:t>
      </w:r>
      <w:r>
        <w:rPr>
          <w:rFonts w:ascii="宋体" w:eastAsia="方正仿宋_GBK" w:cs="方正仿宋_GBK" w:hAnsi="宋体" w:hint="eastAsia"/>
          <w:sz w:val="32"/>
          <w:szCs w:val="32"/>
        </w:rPr>
        <w:t>月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13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304" w:left="638"/>
        <w:textAlignment w:val="auto"/>
        <w:rPr>
          <w:rFonts w:ascii="宋体" w:eastAsia="方正仿宋_GBK" w:cs="方正仿宋_GBK" w:hAnsi="宋体" w:hint="eastAsia"/>
          <w:sz w:val="32"/>
          <w:szCs w:val="32"/>
          <w:lang w:eastAsia="zh-CN"/>
        </w:rPr>
      </w:pPr>
      <w:r>
        <w:rPr>
          <w:rFonts w:ascii="宋体" w:eastAsia="方正黑体_GBK" w:cs="方正黑体_GBK" w:hAnsi="宋体" w:hint="eastAsia"/>
          <w:sz w:val="32"/>
          <w:szCs w:val="32"/>
          <w:lang w:eastAsia="zh-CN"/>
        </w:rPr>
        <w:t>五、</w:t>
      </w:r>
      <w:r>
        <w:rPr>
          <w:rFonts w:ascii="宋体" w:eastAsia="方正黑体_GBK" w:cs="方正黑体_GBK" w:hAnsi="宋体" w:hint="eastAsia"/>
          <w:sz w:val="32"/>
          <w:szCs w:val="32"/>
        </w:rPr>
        <w:t>项目</w:t>
      </w:r>
      <w:r>
        <w:rPr>
          <w:rFonts w:ascii="宋体" w:eastAsia="方正黑体_GBK" w:cs="方正黑体_GBK" w:hAnsi="宋体" w:hint="eastAsia"/>
          <w:sz w:val="32"/>
          <w:szCs w:val="32"/>
          <w:lang w:eastAsia="zh-CN"/>
        </w:rPr>
        <w:t>及组别设置</w:t>
      </w:r>
      <w:r>
        <w:rPr>
          <w:rFonts w:ascii="宋体" w:eastAsia="方正黑体_GBK" w:cs="方正黑体_GBK" w:hAnsi="宋体" w:hint="eastAsia"/>
          <w:sz w:val="32"/>
          <w:szCs w:val="32"/>
        </w:rPr>
        <w:br/>
      </w:r>
      <w:r>
        <w:rPr>
          <w:rFonts w:ascii="宋体" w:eastAsia="方正黑体_GBK" w:cs="方正黑体_GBK" w:hAnsi="宋体" w:hint="eastAsia"/>
          <w:sz w:val="32"/>
          <w:szCs w:val="32"/>
          <w:lang w:val="en-US" w:eastAsia="zh-CN"/>
        </w:rPr>
        <w:t>1.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不定点投篮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少年组1组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304" w:left="638"/>
        <w:textAlignment w:val="auto"/>
        <w:rPr>
          <w:rFonts w:ascii="宋体" w:eastAsia="仿宋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2.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2分罚球线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定点投篮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少年2组、青年组、成年组3.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3分线外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仿宋" w:hAnsi="宋体" w:hint="eastAsia"/>
          <w:sz w:val="32"/>
          <w:szCs w:val="32"/>
          <w:lang w:eastAsia="zh-CN"/>
        </w:rPr>
        <w:t>不分组别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六、年龄分组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1组</w:t>
      </w:r>
      <w:r>
        <w:rPr>
          <w:rFonts w:ascii="宋体" w:eastAsia="方正仿宋_GBK" w:cs="方正仿宋_GBK" w:hAnsi="宋体" w:hint="eastAsia"/>
          <w:sz w:val="32"/>
          <w:szCs w:val="32"/>
        </w:rPr>
        <w:t>：7—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9</w:t>
      </w:r>
      <w:r>
        <w:rPr>
          <w:rFonts w:ascii="宋体" w:eastAsia="方正仿宋_GBK" w:cs="方正仿宋_GBK" w:hAnsi="宋体" w:hint="eastAsia"/>
          <w:sz w:val="32"/>
          <w:szCs w:val="32"/>
        </w:rPr>
        <w:t>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2组</w:t>
      </w:r>
      <w:r>
        <w:rPr>
          <w:rFonts w:ascii="宋体" w:eastAsia="方正仿宋_GBK" w:cs="方正仿宋_GBK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10</w:t>
      </w:r>
      <w:r>
        <w:rPr>
          <w:rFonts w:ascii="宋体" w:eastAsia="方正仿宋_GBK" w:cs="方正仿宋_GBK" w:hAnsi="宋体" w:hint="eastAsia"/>
          <w:sz w:val="32"/>
          <w:szCs w:val="32"/>
        </w:rPr>
        <w:t>—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12</w:t>
      </w:r>
      <w:r>
        <w:rPr>
          <w:rFonts w:ascii="宋体" w:eastAsia="方正仿宋_GBK" w:cs="方正仿宋_GBK" w:hAnsi="宋体" w:hint="eastAsia"/>
          <w:sz w:val="32"/>
          <w:szCs w:val="32"/>
        </w:rPr>
        <w:t>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青年组：13—18岁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成年组：19—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65</w:t>
      </w:r>
      <w:r>
        <w:rPr>
          <w:rFonts w:ascii="宋体" w:eastAsia="方正仿宋_GBK" w:cs="方正仿宋_GBK" w:hAnsi="宋体" w:hint="eastAsia"/>
          <w:sz w:val="32"/>
          <w:szCs w:val="32"/>
        </w:rPr>
        <w:t>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/>
        </w:rPr>
      </w:pPr>
      <w:r>
        <w:rPr>
          <w:rFonts w:ascii="宋体" w:eastAsia="方正仿宋_GBK" w:cs="方正仿宋_GBK" w:hAnsi="宋体" w:hint="eastAsia"/>
          <w:b/>
          <w:bCs/>
          <w:sz w:val="32"/>
          <w:szCs w:val="32"/>
          <w:lang w:eastAsia="zh-CN"/>
        </w:rPr>
        <w:t>注</w:t>
      </w:r>
      <w:r>
        <w:rPr>
          <w:rFonts w:ascii="宋体" w:eastAsia="方正仿宋_GBK" w:cs="方正仿宋_GBK" w:hAnsi="宋体" w:hint="eastAsia"/>
          <w:b/>
          <w:bCs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b/>
          <w:bCs/>
          <w:sz w:val="32"/>
          <w:szCs w:val="32"/>
          <w:lang w:eastAsia="zh-CN"/>
        </w:rPr>
        <w:t>年龄计算以</w:t>
      </w:r>
      <w:r>
        <w:rPr>
          <w:rFonts w:ascii="宋体" w:eastAsia="方正仿宋_GBK" w:cs="方正仿宋_GBK" w:hAnsi="宋体" w:hint="eastAsia"/>
          <w:b/>
          <w:bCs/>
          <w:sz w:val="32"/>
          <w:szCs w:val="32"/>
          <w:lang w:val="en-US" w:eastAsia="zh-CN"/>
        </w:rPr>
        <w:t>8月6日为界限。比如8月6日当天未满12岁，就应该参加少年组比赛，当天满12岁，就只能参加青年组比赛（以身份证为准）。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七、参赛办法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接受社会公开报名，所有参赛者必须身体健康且适合参加本项运动。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八、参赛要求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参赛</w:t>
      </w:r>
      <w:r>
        <w:rPr>
          <w:rFonts w:ascii="宋体" w:eastAsia="方正仿宋_GBK" w:cs="方正仿宋_GBK" w:hAnsi="宋体" w:hint="eastAsia"/>
          <w:sz w:val="32"/>
          <w:szCs w:val="32"/>
        </w:rPr>
        <w:t>视频须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本人在正规篮球场录制</w:t>
      </w:r>
      <w:r>
        <w:rPr>
          <w:rFonts w:ascii="宋体" w:eastAsia="方正仿宋_GBK" w:cs="方正仿宋_GBK" w:hAnsi="宋体" w:hint="eastAsia"/>
          <w:sz w:val="32"/>
          <w:szCs w:val="32"/>
        </w:rPr>
        <w:t>（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录制</w:t>
      </w:r>
      <w:r>
        <w:rPr>
          <w:rFonts w:ascii="宋体" w:eastAsia="方正仿宋_GBK" w:cs="方正仿宋_GBK" w:hAnsi="宋体" w:hint="eastAsia"/>
          <w:sz w:val="32"/>
          <w:szCs w:val="32"/>
        </w:rPr>
        <w:t>应按照当地疫情防控工作要求做好防护措施）。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（二）参赛者须穿着适合本项目的运动服、运动鞋。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九、竞赛规则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304" w:left="638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不定点投篮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少年组1组人员参加，运动员在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篮球场任意位置投篮，比赛采取自投自捡的方式进行，2分钟内投进个数多者名次列前。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二</w:t>
      </w:r>
      <w:r>
        <w:rPr>
          <w:rFonts w:ascii="宋体" w:eastAsia="方正仿宋_GBK" w:cs="方正仿宋_GBK" w:hAnsi="宋体" w:hint="eastAsia"/>
          <w:sz w:val="32"/>
          <w:szCs w:val="32"/>
        </w:rPr>
        <w:t>）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2分钟2分罚球线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定点投篮</w:t>
      </w:r>
      <w:r>
        <w:rPr>
          <w:rFonts w:ascii="宋体" w:eastAsia="方正仿宋_GBK" w:cs="方正仿宋_GBK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少年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2组、青年组、成年组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运动员站在篮球场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2分罚球线后，双手或单手（投篮姿势不限）投篮，投篮时脚不能踩罚球线，运动员投球后，迅速将球捡回，再返回罚球线处继续投篮，2分钟内个数多者名次列前。</w:t>
      </w:r>
      <w:r>
        <w:rPr>
          <w:rFonts w:ascii="宋体" w:eastAsia="方正仿宋_GBK" w:cs="方正仿宋_GBK" w:hAnsi="宋体" w:hint="eastAsia"/>
          <w:sz w:val="32"/>
          <w:szCs w:val="32"/>
        </w:rPr>
        <w:t>在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计时开始</w:t>
      </w:r>
      <w:r>
        <w:rPr>
          <w:rFonts w:ascii="宋体" w:eastAsia="方正仿宋_GBK" w:cs="方正仿宋_GBK" w:hAnsi="宋体" w:hint="eastAsia"/>
          <w:sz w:val="32"/>
          <w:szCs w:val="32"/>
        </w:rPr>
        <w:t>前，运动员身体和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篮球</w:t>
      </w:r>
      <w:r>
        <w:rPr>
          <w:rFonts w:ascii="宋体" w:eastAsia="方正仿宋_GBK" w:cs="方正仿宋_GBK" w:hAnsi="宋体" w:hint="eastAsia"/>
          <w:sz w:val="32"/>
          <w:szCs w:val="32"/>
        </w:rPr>
        <w:t>应保持静止，否则视为抢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投，取消比赛成绩</w:t>
      </w:r>
      <w:r>
        <w:rPr>
          <w:rFonts w:ascii="宋体" w:eastAsia="方正仿宋_GBK" w:cs="方正仿宋_GBK" w:hAnsi="宋体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（三）</w:t>
      </w:r>
      <w:r>
        <w:rPr>
          <w:rFonts w:ascii="宋体" w:eastAsia="仿宋" w:hAnsi="宋体" w:hint="eastAsia"/>
          <w:sz w:val="32"/>
          <w:szCs w:val="32"/>
          <w:lang w:val="en-US" w:eastAsia="zh-CN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3分线外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所有运动员均可参加，不分组别。比赛开始时运动员站在3分线外，双手或单手（投篮姿势不限）投篮，投篮时脚不能踩3分线，运动员投球后，迅速将球捡回，再返回3分线外继续投篮，2分钟内个数多者名次列前。</w:t>
      </w:r>
      <w:r>
        <w:rPr>
          <w:rFonts w:ascii="宋体" w:eastAsia="方正仿宋_GBK" w:cs="方正仿宋_GBK" w:hAnsi="宋体" w:hint="eastAsia"/>
          <w:sz w:val="32"/>
          <w:szCs w:val="32"/>
        </w:rPr>
        <w:t>在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计时开始</w:t>
      </w:r>
      <w:r>
        <w:rPr>
          <w:rFonts w:ascii="宋体" w:eastAsia="方正仿宋_GBK" w:cs="方正仿宋_GBK" w:hAnsi="宋体" w:hint="eastAsia"/>
          <w:sz w:val="32"/>
          <w:szCs w:val="32"/>
        </w:rPr>
        <w:t>前，运动员身体和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篮球</w:t>
      </w:r>
      <w:r>
        <w:rPr>
          <w:rFonts w:ascii="宋体" w:eastAsia="方正仿宋_GBK" w:cs="方正仿宋_GBK" w:hAnsi="宋体" w:hint="eastAsia"/>
          <w:sz w:val="32"/>
          <w:szCs w:val="32"/>
        </w:rPr>
        <w:t>应保持静止，否则视为抢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投，不计比赛成绩。运动员可以在3分线外任意位置投篮。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textAlignment w:val="auto"/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（四）投篮时间为2分钟，运动员</w:t>
      </w:r>
      <w:r>
        <w:rPr>
          <w:rFonts w:ascii="宋体" w:eastAsia="方正仿宋_GBK" w:cs="方正仿宋_GBK" w:hAnsi="宋体" w:hint="eastAsia"/>
          <w:sz w:val="32"/>
          <w:szCs w:val="32"/>
        </w:rPr>
        <w:t>需连贯完成，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录制视频中要有明显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的“开始”和“结束”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口令，拍摄视频</w:t>
      </w:r>
      <w:r>
        <w:rPr>
          <w:rFonts w:ascii="宋体" w:eastAsia="方正仿宋_GBK" w:cs="方正仿宋_GBK" w:hAnsi="宋体" w:hint="eastAsia"/>
          <w:sz w:val="32"/>
          <w:szCs w:val="32"/>
        </w:rPr>
        <w:t>中途不可剪辑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，上传的视频</w:t>
      </w:r>
      <w:r>
        <w:rPr>
          <w:rFonts w:ascii="宋体" w:eastAsia="方正仿宋_GBK" w:cs="方正仿宋_GBK" w:hAnsi="宋体" w:hint="eastAsia"/>
          <w:kern w:val="0"/>
          <w:sz w:val="32"/>
          <w:szCs w:val="32"/>
          <w:lang w:eastAsia="zh-CN"/>
        </w:rPr>
        <w:t>总时间不超过</w:t>
      </w:r>
      <w:r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</w:rPr>
        <w:t>2分15秒。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textAlignment w:val="auto"/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</w:rPr>
        <w:t>（五）一人可以参加2个项目的比赛。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十、器材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少年组用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5号篮球，青年组和成年组的女子运动员可用6号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篮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球，其他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人员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统一用7号篮球</w:t>
      </w:r>
      <w:r>
        <w:rPr>
          <w:rFonts w:ascii="宋体" w:eastAsia="方正仿宋_GBK" w:cs="方正仿宋_GBK" w:hAnsi="宋体" w:hint="eastAsia"/>
          <w:sz w:val="32"/>
          <w:szCs w:val="32"/>
        </w:rPr>
        <w:t>，不限品牌。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十一、录取名次与奖励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各组别分别录取前八名颁发获奖证书、奖品。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如果报名人数少于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8人，则递减录取。录取名次不能超过比赛人员的三分之二。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获奖名单将于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8月13日在</w:t>
      </w:r>
      <w:r>
        <w:rPr>
          <w:rFonts w:ascii="宋体" w:eastAsia="方正仿宋_GBK" w:cs="方正仿宋_GBK" w:hAnsi="宋体" w:hint="eastAsia"/>
          <w:sz w:val="32"/>
          <w:szCs w:val="32"/>
        </w:rPr>
        <w:t>“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江津体育</w:t>
      </w:r>
      <w:r>
        <w:rPr>
          <w:rFonts w:ascii="宋体" w:eastAsia="方正仿宋_GBK" w:cs="方正仿宋_GBK" w:hAnsi="宋体" w:hint="eastAsia"/>
          <w:sz w:val="32"/>
          <w:szCs w:val="32"/>
        </w:rPr>
        <w:t>”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微信公众号进行公布。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请获奖人员于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8月18日、19日上班时间内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到体育局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211办公室领取证书、奖品，逾期不领取者作为自动放弃获奖资格。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参赛者请于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</w:t>
      </w:r>
      <w:r>
        <w:rPr>
          <w:rFonts w:ascii="宋体" w:eastAsia="方正仿宋_GBK" w:cs="方正仿宋_GBK" w:hAnsi="宋体" w:hint="eastAsia"/>
          <w:sz w:val="32"/>
          <w:szCs w:val="32"/>
        </w:rPr>
        <w:t>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11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下午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6点</w:t>
      </w:r>
      <w:r>
        <w:rPr>
          <w:rFonts w:ascii="宋体" w:eastAsia="方正仿宋_GBK" w:cs="方正仿宋_GBK" w:hAnsi="宋体" w:hint="eastAsia"/>
          <w:sz w:val="32"/>
          <w:szCs w:val="32"/>
        </w:rPr>
        <w:t>前将视频上传至邮箱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732281157@qq.com</w:t>
      </w:r>
      <w:r>
        <w:rPr>
          <w:rFonts w:ascii="宋体" w:eastAsia="方正仿宋_GBK" w:cs="方正仿宋_GBK" w:hAnsi="宋体" w:hint="eastAsia"/>
          <w:sz w:val="32"/>
          <w:szCs w:val="32"/>
        </w:rPr>
        <w:t>，联系电话：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18580971615。</w:t>
      </w:r>
      <w:r>
        <w:rPr>
          <w:rFonts w:ascii="宋体" w:eastAsia="方正仿宋_GBK" w:cs="方正仿宋_GBK" w:hAnsi="宋体" w:hint="eastAsia"/>
          <w:sz w:val="32"/>
          <w:szCs w:val="32"/>
        </w:rPr>
        <w:t>报名后请电话确认，逾期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上传则不计比赛成绩。上传视频时</w:t>
      </w:r>
      <w:r>
        <w:rPr>
          <w:rFonts w:ascii="宋体" w:eastAsia="方正仿宋_GBK" w:cs="方正仿宋_GBK" w:hAnsi="宋体" w:hint="eastAsia"/>
          <w:sz w:val="32"/>
          <w:szCs w:val="32"/>
        </w:rPr>
        <w:t>请备注：姓名、性别、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身份证号码、</w:t>
      </w:r>
      <w:r>
        <w:rPr>
          <w:rFonts w:ascii="宋体" w:eastAsia="方正仿宋_GBK" w:cs="方正仿宋_GBK" w:hAnsi="宋体" w:hint="eastAsia"/>
          <w:sz w:val="32"/>
          <w:szCs w:val="32"/>
        </w:rPr>
        <w:t>参赛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组别、个数、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联系方式。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十三、裁判员由组委会统一选派。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十四、未尽事宜，另行通知。</w:t>
      </w:r>
    </w:p>
    <w:p>
      <w:pPr>
        <w:rPr>
          <w:rFonts w:ascii="宋体" w:eastAsia="仿宋" w:hAnsi="宋体"/>
          <w:b/>
          <w:sz w:val="32"/>
          <w:szCs w:val="32"/>
        </w:rPr>
      </w:pPr>
    </w:p>
    <w:p>
      <w:pPr>
        <w:rPr>
          <w:rFonts w:ascii="宋体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hAnsi="宋体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仿宋_GBK" w:hAnsi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298" distR="114298" simplePos="0" relativeHeight="15" behindDoc="0" locked="0" layoutInCell="1" hidden="0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85056</wp:posOffset>
                </wp:positionV>
                <wp:extent cx="5648325" cy="952"/>
                <wp:effectExtent l="0" t="0" r="0" b="0"/>
                <wp:wrapNone/>
                <wp:docPr id="7" name="直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48325" cy="952"/>
                        </a:xfrm>
                        <a:prstGeom prst="line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" o:spid="_x0000_s8" from="1.1999806pt,6.6973925pt" to="445.94998pt,6.7723923pt" filled="f" stroked="t" strokeweight="0.5pt" style="position:absolute;z-index:15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298" distR="114298" simplePos="0" relativeHeight="14" behindDoc="0" locked="0" layoutInCell="1" hidden="0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389852</wp:posOffset>
                </wp:positionV>
                <wp:extent cx="5648325" cy="952"/>
                <wp:effectExtent l="0" t="0" r="0" b="0"/>
                <wp:wrapNone/>
                <wp:docPr id="9" name="直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48325" cy="952"/>
                        </a:xfrm>
                        <a:prstGeom prst="line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" o:spid="_x0000_s10" from="0.449992pt,30.697027pt" to="445.19998pt,30.772022pt" filled="f" stroked="t" strokeweight="0.5pt" style="position:absolute;z-index:14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宋体" w:eastAsia="方正仿宋_GBK" w:hAnsi="宋体" w:hint="eastAsia"/>
          <w:sz w:val="28"/>
          <w:szCs w:val="28"/>
          <w:lang w:val="en-US" w:eastAsia="zh-CN"/>
        </w:rPr>
        <w:t>重庆市江津区体育局办公室                  2021年8月6日印发</w:t>
      </w:r>
    </w:p>
    <w:sectPr>
      <w:footerReference w:type="default" r:id="rId2"/>
      <w:pgSz w:w="11907" w:h="16840"/>
      <w:pgMar w:top="2098" w:right="1474" w:bottom="1985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-323845</wp:posOffset>
              </wp:positionV>
              <wp:extent cx="739140" cy="46164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39140" cy="461644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-25.49961pt;width:58.2pt;height:36.35pt;z-index:16;mso-position-horizontal:absolute;mso-position-horizontal-relative:margin;mso-position-vertical:absolut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</Application>
  <Pages>6</Pages>
  <Words>1486</Words>
  <Characters>1565</Characters>
  <Lines>127</Lines>
  <Paragraphs>53</Paragraphs>
  <CharactersWithSpaces>1635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焦盛利</dc:creator>
  <cp:lastModifiedBy>AutoBVT</cp:lastModifiedBy>
  <cp:revision>1</cp:revision>
  <cp:lastPrinted>2021-08-06T02:14:56Z</cp:lastPrinted>
  <dcterms:created xsi:type="dcterms:W3CDTF">2020-08-05T03:49:00Z</dcterms:created>
  <dcterms:modified xsi:type="dcterms:W3CDTF">2021-08-06T02:22:08Z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2052-10.1.0.7698</vt:lpwstr>
  </property>
</Properties>
</file>