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72F5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79" w:lineRule="exact"/>
        <w:textAlignment w:val="auto"/>
        <w:rPr>
          <w:rFonts w:hint="eastAsia" w:ascii="宋体" w:hAnsi="宋体" w:eastAsia="方正仿宋_GBK" w:cs="方正仿宋_GBK"/>
          <w:sz w:val="44"/>
          <w:szCs w:val="44"/>
          <w:lang w:eastAsia="zh-CN"/>
        </w:rPr>
      </w:pPr>
    </w:p>
    <w:p w14:paraId="2E3B3C4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79" w:lineRule="exact"/>
        <w:ind w:firstLine="1100" w:firstLineChars="25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重庆市江津区统计局（本级）</w:t>
      </w:r>
    </w:p>
    <w:p w14:paraId="50A240E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79" w:lineRule="exact"/>
        <w:ind w:firstLine="1100" w:firstLineChars="25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202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4年度决算公开</w:t>
      </w:r>
      <w:r>
        <w:rPr>
          <w:rFonts w:hint="eastAsia" w:ascii="宋体" w:hAnsi="宋体" w:eastAsia="方正小标宋_GBK" w:cs="方正小标宋_GBK"/>
          <w:sz w:val="44"/>
          <w:szCs w:val="44"/>
        </w:rPr>
        <w:t>说明</w:t>
      </w:r>
    </w:p>
    <w:p w14:paraId="2C01F00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79" w:lineRule="exact"/>
        <w:ind w:firstLine="1100" w:firstLineChars="250"/>
        <w:textAlignment w:val="auto"/>
        <w:rPr>
          <w:rFonts w:hint="eastAsia" w:ascii="宋体" w:hAnsi="宋体" w:eastAsia="方正仿宋_GBK" w:cs="方正仿宋_GBK"/>
          <w:sz w:val="44"/>
          <w:szCs w:val="44"/>
        </w:rPr>
      </w:pPr>
    </w:p>
    <w:p w14:paraId="4BF39E2B">
      <w:pPr>
        <w:pStyle w:val="9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一、单位基本情况</w:t>
      </w:r>
    </w:p>
    <w:p w14:paraId="733C6F0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宋体" w:hAnsi="宋体" w:eastAsia="方正楷体_GBK" w:cs="方正楷体_GBK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方正楷体_GBK" w:cs="方正楷体_GBK"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方正楷体_GBK" w:cs="方正楷体_GBK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方正楷体_GBK" w:cs="方正楷体_GBK"/>
          <w:kern w:val="0"/>
          <w:sz w:val="32"/>
          <w:szCs w:val="32"/>
          <w:lang w:val="en-US" w:eastAsia="zh-CN"/>
        </w:rPr>
        <w:t>职能职责</w:t>
      </w:r>
      <w:r>
        <w:rPr>
          <w:rFonts w:hint="eastAsia" w:eastAsia="方正楷体_GBK" w:cs="方正楷体_GBK"/>
          <w:kern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1.承担组织领导和管理协调全区统计工作；实施国家统计制度、统计标准和发展规划；制定并实施地方统计调查制度。2.贯彻执行统计法律、法规、规章和方针政策；查处统计违法违纪行为；依法对涉外调查事务、民间统计进行监督管理。3.管理和指导镇（街道）、园区、部门（行业）统计工作；协调政府综合统计与部门统计之间的关系；依法对部门统计数据进行审核、评估；依法管理全区统计调查项目；加强全区统计基层基础工作。4.组织实施全区人口普查、经济普查、农业普查等工作、开展综合统计调查，搜集、整理和提供有关统计数据。5.负责全区国民经济核算制度；核算全区及镇（街道）生产总值；搜集、整理和提供国民经济核算有关资料。6.组织实施综合统计、工业统计、能源统计、商贸统计、建筑及房地产统计、投资统计、利用内资统计、劳动工资统计、文化产业统计、服务业统计、两纲监测统计、科技统计、小康监测统计等专项统计和基本单位名录</w:t>
      </w:r>
      <w:r>
        <w:rPr>
          <w:rStyle w:val="16"/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库维护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工作；搜集、整理和提供有关国民经济、社会发展、科技进步、能源资源和环境等统计数据。7.负责一套表企业数据联网直报工作，开展相关企业信息化和电子商务交易情况的统计调查，建立相关统计数据质量审核、评估和监控制度。8.建立健全全区经济社会发展的统计监测和评价体系，加强动态监测和决策咨询服务。9.负责全区统计信息化建设规划工作。10.协助镇（街道）管理统计人员；负责全区统计人员的专业技术培训、统计专业资格考试等工作。11.承办区政府交办的其他事项。</w:t>
      </w:r>
    </w:p>
    <w:p w14:paraId="48133A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4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宋体" w:hAnsi="宋体" w:eastAsia="方正楷体_GBK" w:cs="方正楷体_GBK"/>
          <w:kern w:val="0"/>
          <w:sz w:val="32"/>
          <w:szCs w:val="32"/>
          <w:lang w:val="en-US" w:eastAsia="zh-CN"/>
        </w:rPr>
        <w:t>（二）单位构成。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我单位为二级预算单位，属行政机关，独立核算单位，内设综合统计调查科、工业能源统计科、建设贸易统计科和局办公室4个职能科室。</w:t>
      </w:r>
    </w:p>
    <w:p w14:paraId="3E8F91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部门决算情况</w:t>
      </w:r>
    </w:p>
    <w:p w14:paraId="5D2BFC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1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部门收支总体情况</w:t>
      </w:r>
    </w:p>
    <w:p w14:paraId="00FDB6D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收入支出总体情况。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2024年度收入总计775.09万元，支出总计775.09万元。收支较上年减少366.9万元，下降32.13%，主要原因为：一是第五次全国经济普查经费支出减少241.01万元；二是综合统计调查经费减少69.72万元；三是本年无退休人员死亡抚恤金47.75万元。</w:t>
      </w:r>
    </w:p>
    <w:p w14:paraId="1748BA8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收入情况。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2024年度本年收入合计775.09万元，较上年减少366.9万元，其中财政拨款收入775.09万元，占比100%；无事业收入和其他收入。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未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使用非财政拨款结余和专用结余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资金，也未使用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年初结转和结余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资金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3E5718B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支出情况。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2024年度本年支出合计775.09万元，</w:t>
      </w:r>
      <w:r>
        <w:rPr>
          <w:rFonts w:hint="eastAsia" w:ascii="宋体" w:hAnsi="宋体" w:eastAsia="方正仿宋_GBK" w:cs="方正仿宋_GBK"/>
          <w:sz w:val="32"/>
        </w:rPr>
        <w:t>较</w:t>
      </w:r>
      <w:r>
        <w:rPr>
          <w:rFonts w:hint="eastAsia" w:ascii="宋体" w:hAnsi="宋体" w:eastAsia="方正仿宋_GBK" w:cs="方正仿宋_GBK"/>
          <w:sz w:val="32"/>
          <w:lang w:val="en-US" w:eastAsia="zh-CN"/>
        </w:rPr>
        <w:t>上年</w:t>
      </w:r>
      <w:r>
        <w:rPr>
          <w:rFonts w:hint="eastAsia" w:ascii="宋体" w:hAnsi="宋体" w:eastAsia="方正仿宋_GBK" w:cs="方正仿宋_GBK"/>
          <w:sz w:val="32"/>
          <w:lang w:eastAsia="zh-CN"/>
        </w:rPr>
        <w:t>减少</w:t>
      </w:r>
      <w:r>
        <w:rPr>
          <w:rFonts w:hint="eastAsia" w:ascii="宋体" w:hAnsi="宋体" w:eastAsia="方正仿宋_GBK" w:cs="方正仿宋_GBK"/>
          <w:sz w:val="32"/>
          <w:lang w:val="en-US" w:eastAsia="zh-CN"/>
        </w:rPr>
        <w:t>336.9</w:t>
      </w:r>
      <w:r>
        <w:rPr>
          <w:rFonts w:hint="eastAsia" w:ascii="宋体" w:hAnsi="宋体" w:eastAsia="方正仿宋_GBK" w:cs="方正仿宋_GBK"/>
          <w:sz w:val="32"/>
        </w:rPr>
        <w:t>万元</w:t>
      </w:r>
      <w:r>
        <w:rPr>
          <w:rFonts w:hint="eastAsia" w:ascii="宋体" w:hAnsi="宋体" w:eastAsia="方正仿宋_GBK" w:cs="方正仿宋_GBK"/>
          <w:sz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其中：基本支出467.45万元，占比60.31%；项目支出307.64万元，占比39.69%。</w:t>
      </w:r>
    </w:p>
    <w:p w14:paraId="7CDE60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结转结余情况。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2024年度年末无结转和结余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。</w:t>
      </w:r>
    </w:p>
    <w:p w14:paraId="4C4CF2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1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财政拨款收支总体情况</w:t>
      </w:r>
    </w:p>
    <w:p w14:paraId="7FB5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lang w:val="en-US" w:eastAsia="zh-CN"/>
        </w:rPr>
        <w:t>2024年度财政拨款收入总计775.09万元，支出总计775.09万元。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收支较上年减少366.9万元，下降32.13%，主要原因为：一是减少了第五次全国经济普查经费241.01万元；二是减少了综合统计调查经费69.72万元；三是减少了退休人员死亡抚恤金47.75万元。</w:t>
      </w:r>
    </w:p>
    <w:p w14:paraId="5563D7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1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一般公共预算财政拨款收支总体情况</w:t>
      </w:r>
    </w:p>
    <w:p w14:paraId="475B9D3E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lang w:val="en-US" w:eastAsia="zh-CN"/>
        </w:rPr>
        <w:t>收入、支出情况。</w:t>
      </w:r>
      <w:r>
        <w:rPr>
          <w:rFonts w:hint="eastAsia" w:ascii="宋体" w:hAnsi="宋体" w:eastAsia="方正仿宋_GBK" w:cs="方正仿宋_GBK"/>
          <w:color w:val="auto"/>
          <w:sz w:val="32"/>
        </w:rPr>
        <w:t>202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color w:val="auto"/>
          <w:sz w:val="32"/>
        </w:rPr>
        <w:t>年度一般公共预算财政拨款收入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775.09</w:t>
      </w:r>
      <w:r>
        <w:rPr>
          <w:rFonts w:hint="eastAsia" w:ascii="宋体" w:hAnsi="宋体" w:eastAsia="方正仿宋_GBK" w:cs="方正仿宋_GBK"/>
          <w:color w:val="auto"/>
          <w:sz w:val="32"/>
        </w:rPr>
        <w:t>万元，较上年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决算数减少366.9</w:t>
      </w:r>
      <w:r>
        <w:rPr>
          <w:rFonts w:hint="eastAsia" w:ascii="宋体" w:hAnsi="宋体" w:eastAsia="方正仿宋_GBK" w:cs="方正仿宋_GBK"/>
          <w:color w:val="auto"/>
          <w:sz w:val="32"/>
        </w:rPr>
        <w:t>万元，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下降32.13</w:t>
      </w:r>
      <w:r>
        <w:rPr>
          <w:rFonts w:hint="eastAsia" w:ascii="宋体" w:hAnsi="宋体" w:eastAsia="方正仿宋_GBK" w:cs="方正仿宋_GBK"/>
          <w:color w:val="auto"/>
          <w:sz w:val="32"/>
        </w:rPr>
        <w:t>%</w:t>
      </w:r>
      <w:r>
        <w:rPr>
          <w:rFonts w:hint="eastAsia" w:ascii="宋体" w:hAnsi="宋体" w:eastAsia="方正仿宋_GBK" w:cs="方正仿宋_GBK"/>
          <w:color w:val="auto"/>
          <w:sz w:val="32"/>
          <w:lang w:eastAsia="zh-CN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较年初预算数减少19.52万元，下降2.5%，主要原因是在职人员退休1人，相应人员经费减少。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年初财政拨款结转和结余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76134446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color w:val="auto"/>
          <w:sz w:val="32"/>
          <w:lang w:val="en-US" w:eastAsia="zh-CN"/>
        </w:rPr>
        <w:t>结转结余情况。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2024年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度年末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一般公共预算财政拨款结转和结余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万元，与2023年度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</w:p>
    <w:p w14:paraId="489F145E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firstLine="643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2"/>
          <w:lang w:val="en-US" w:eastAsia="zh-CN" w:bidi="ar-SA"/>
        </w:rPr>
        <w:t>比较情况。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本部门2024年度一般公共预算财政拨款支出主要用于以下几个方面：</w:t>
      </w:r>
    </w:p>
    <w:p w14:paraId="68059E7D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-10" w:leftChars="0" w:firstLine="640" w:firstLineChars="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一般公共服务支出623.3万元，占比80.42%。较年初预算数减少17.28万元，下降2.7%，主要原因是在职人员退休1人。</w:t>
      </w:r>
    </w:p>
    <w:p w14:paraId="501722FE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-10" w:leftChars="0" w:firstLine="640" w:firstLineChars="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教育支出1.31万元，占比0.2%，与年初预算数减少0.89万元，主要原因是增加了线上培训。</w:t>
      </w:r>
    </w:p>
    <w:p w14:paraId="4A9DE10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（3）社会保障与就业支出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91.67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万元，占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11.83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%，较年初预算数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3.89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万元，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增加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4.43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%，主要原因是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将工资收入中的基础绩效纳入了缴费基数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2F4EF1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（4）卫生健康支出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29.47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万元，占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3.8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%，与年初预算数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2.28万元，主要原因是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在职人员退休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1人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10C04C7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（5）住房保障支出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29.34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万元，占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3.79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%，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较年初预算数减少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2.96万元，主要原因是在职人员退休1人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7A9CB9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1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一般公共预算财政拨款基本支出情况</w:t>
      </w:r>
    </w:p>
    <w:p w14:paraId="21912A7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2024年度一般公共预算财政拨款基本支出467.45万元。其中：人员经费361.77万元，主要用于</w:t>
      </w:r>
      <w:r>
        <w:rPr>
          <w:rFonts w:hint="eastAsia" w:ascii="仿宋_GB2312" w:eastAsia="仿宋_GB2312" w:cs="仿宋_GB2312"/>
          <w:sz w:val="32"/>
        </w:rPr>
        <w:t>保障在职人员工资福利及社会保险缴费，退休人员补助等，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较上年决算数减少2.6万元。公用经费63.13万元，主要用于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办公费、印刷费、邮电费、差旅费、会议费、培训费、公务接待费、工会经费、福利费、公务用车运行维护费等日常机关运行费用。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较上年决算数增加4.29万元，增长7.29%，主要原因是机关工会经费支出增加。</w:t>
      </w:r>
    </w:p>
    <w:p w14:paraId="2417A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4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（五）政府性基金预算收支决算情况</w:t>
      </w:r>
    </w:p>
    <w:p w14:paraId="6FF86A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本部门202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年度无政府性基金预算财政拨款收支。</w:t>
      </w:r>
    </w:p>
    <w:p w14:paraId="69E87B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4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（六）国有资本经营预算财政拨款支出决算情况</w:t>
      </w:r>
    </w:p>
    <w:p w14:paraId="49EBCB9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部门2024年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度无国有资本经营预算财政拨款支出。</w:t>
      </w:r>
    </w:p>
    <w:p w14:paraId="6ECDEBC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outlineLvl w:val="0"/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</w:rPr>
      </w:pPr>
      <w:r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</w:rPr>
        <w:t>“三公”经费情况</w:t>
      </w:r>
    </w:p>
    <w:p w14:paraId="07EDC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4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（一）“三公”经费支出总体情况</w:t>
      </w:r>
    </w:p>
    <w:p w14:paraId="53D67F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2024年度“三公”经费支出共计20.73万元，较年初预算数减少12.27万元，下降37.18%，主要原因是公务车购置费比年初预算减少10.6万元，公务接待费比年初预算减少1.67万元。较上年支出数增加15.56万元，主要原因一是增加了公务车购置费14.4万元，二是市级检查增多，公务接待费增加1.6万元。</w:t>
      </w:r>
    </w:p>
    <w:p w14:paraId="19A6D1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4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（二）“三公”经费分项支出情况</w:t>
      </w:r>
    </w:p>
    <w:p w14:paraId="461BF0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因公出国（境）费用0.00万元，费用支出较年初预算数增加0.00万元。</w:t>
      </w:r>
    </w:p>
    <w:p w14:paraId="708874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公务车购置费用14.4万元，主要用于机关人员日常公务出行用车。费用支出较年初预算数减少10.6万元，较上年支出数增加14.4万元，因上年无公务车，也无公务车购置支出。</w:t>
      </w:r>
    </w:p>
    <w:p w14:paraId="2D4262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公务车运行维护费3.00万元，主要用于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相关统计业务检查、统计调查用车、市内因公出行等工作所需车辆的燃料费、维修（护）费、过路过桥费、保险费等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费用支出与年初预算数持平。</w:t>
      </w:r>
    </w:p>
    <w:p w14:paraId="15E845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公务接待费3.33万元，主要用于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接待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国家、</w:t>
      </w:r>
      <w:r>
        <w:rPr>
          <w:rStyle w:val="17"/>
          <w:rFonts w:hint="eastAsia" w:ascii="方正仿宋_GBK" w:hAnsi="方正仿宋_GBK" w:eastAsia="方正仿宋_GBK" w:cs="方正仿宋_GBK"/>
          <w:color w:val="000000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统计局到江津检查指导工作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eastAsia="zh-CN"/>
        </w:rPr>
        <w:t>和其他地区统计工作交流等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费用支出较年初预算数减少1.67万元，较上年支出数增加1.6万元，主要原因是本年市级检查项目增加。</w:t>
      </w:r>
    </w:p>
    <w:p w14:paraId="75059B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outlineLvl w:val="1"/>
        <w:rPr>
          <w:rFonts w:hint="eastAsia" w:ascii="宋体" w:hAnsi="宋体" w:eastAsia="方正楷体_GBK" w:cs="方正楷体_GBK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（三）“三公”经费实物量情况</w:t>
      </w:r>
    </w:p>
    <w:p w14:paraId="136385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2024年度本部门因公出国（境）共计0个团组，0人；公务用车购置1辆，公务车保有量为1辆；国内公务接待25批次340人，其中：国内外事接待0批次，0人；国（境）外公务接待0批次，0人。人均接待费98元，车均购置费14.4万元，车均维护费3.0万元。</w:t>
      </w:r>
    </w:p>
    <w:p w14:paraId="667AD25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left"/>
        <w:textAlignment w:val="auto"/>
        <w:outlineLvl w:val="0"/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</w:rPr>
      </w:pPr>
      <w:r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</w:rPr>
        <w:t>其他需要说明的事项</w:t>
      </w:r>
    </w:p>
    <w:p w14:paraId="7F0E586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outlineLvl w:val="1"/>
        <w:rPr>
          <w:rStyle w:val="14"/>
          <w:rFonts w:hint="default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（一）财政拨款会议费和培训费情况</w:t>
      </w:r>
    </w:p>
    <w:p w14:paraId="79CB01E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年度会议费支出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1.87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万元，与2023年度相比，减少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2.56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减少了第五次全国经济普查相关会议费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。本年度培训费支出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14.09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万元，与2023年度相比，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71.07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减少了第五次全国经济普查相关培训费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0436305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outlineLvl w:val="1"/>
        <w:rPr>
          <w:rStyle w:val="14"/>
          <w:rFonts w:hint="default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（二）机关运行经费情况</w:t>
      </w:r>
    </w:p>
    <w:p w14:paraId="7DEF0D0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eastAsia" w:ascii="宋体" w:hAnsi="宋体" w:eastAsia="方正仿宋_GBK" w:cs="方正仿宋_GBK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</w:rPr>
        <w:t>202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年度本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机关运行经费支出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63.13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万元，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较上年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增加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4.29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万元，增长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7.29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%，主要原因是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增加了工会经费支出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。比年初预算数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14.68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万元，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18.87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%，主要原因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：</w:t>
      </w: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一是划拨了</w:t>
      </w:r>
      <w:r>
        <w:rPr>
          <w:rFonts w:hint="eastAsia" w:eastAsia="方正仿宋_GBK" w:cs="方正仿宋_GBK"/>
          <w:kern w:val="0"/>
          <w:sz w:val="32"/>
          <w:szCs w:val="32"/>
          <w:lang w:val="en-US" w:eastAsia="zh-CN"/>
        </w:rPr>
        <w:t>2名政协领导的公用经费6.6万元；二是贯彻区政府过紧日子精神，减少了公务车运行维护费和机关人员差旅费等费用开支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。机关运动经费主要用于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开支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办公费、印刷费、邮电费、差旅费、会议费、培训费、公务接待费、工会经费、福利费、公务用车运行维护费等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。</w:t>
      </w:r>
    </w:p>
    <w:p w14:paraId="2D51813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（三）国有资产占用情况说明</w:t>
      </w:r>
    </w:p>
    <w:p w14:paraId="46B36F3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</w:rPr>
        <w:t>截至202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年12月31日，本部门共有车辆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辆。其中：副部（省）级及以上领导用车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辆，主要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负责人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用车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辆，机要通信用车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辆，应急保障用车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辆，执法执勤用车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辆，特种专业技术用车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辆，离退休干部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用车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辆，其他用车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辆。单价100万元（含）以上设备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不含车辆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台（套）。</w:t>
      </w:r>
    </w:p>
    <w:p w14:paraId="3B4964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（四）政府采购支出说明</w:t>
      </w:r>
    </w:p>
    <w:p w14:paraId="64563CA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度我单位未发生政府采购事项，无相关经费支出。</w:t>
      </w:r>
    </w:p>
    <w:p w14:paraId="5D78D09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outlineLvl w:val="0"/>
        <w:rPr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宋体" w:hAnsi="宋体" w:eastAsia="方正黑体_GBK" w:cs="方正黑体_GBK"/>
          <w:b w:val="0"/>
          <w:bCs/>
          <w:sz w:val="32"/>
          <w:szCs w:val="32"/>
          <w:shd w:val="clear" w:color="auto" w:fill="FFFFFF"/>
        </w:rPr>
        <w:t>五、预算绩效管理情况</w:t>
      </w:r>
    </w:p>
    <w:p w14:paraId="7EA835B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根据预算绩效管理要求，我单位绩效评价在重庆市江津区统计局一并开展，无单独进行绩效评价。故无绩效自评表、自评报告及自评结果说明等相关资料，也无重点绩效评价资料。</w:t>
      </w:r>
    </w:p>
    <w:p w14:paraId="22C44288"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专业名词解释</w:t>
      </w:r>
    </w:p>
    <w:p w14:paraId="618711B9">
      <w:pPr>
        <w:pStyle w:val="9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部门应根据实际情况对专业名词进行解释，不得遗漏。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示例：</w:t>
      </w:r>
    </w:p>
    <w:p w14:paraId="147D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（一）财政拨款收入：指本年度从本级财政部门取得的财政拨款，包括一般公共预算财政拨款和政府性基金预算财政拨款。</w:t>
      </w:r>
    </w:p>
    <w:p w14:paraId="41A5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方正仿宋_GBK" w:cs="方正仿宋_GBK"/>
          <w:sz w:val="32"/>
          <w:szCs w:val="32"/>
        </w:rPr>
        <w:t>）其他收入：指单位取得的除“财政拨款收入”、“事业收入”、“经营收入”等以外的收入，包括未纳入财政预算或财政专户管理的投资收益、银行存款利息收入、租金收入、捐赠收入，现金盘盈收入、存货盘盈收入、收回已核销的应收及预付款项、无法偿付的应付及预收款项等。各单位从本级财政部门以外的同级单位取得的经费、从非本级财政部门取得的经费，以及行政单位收到的财政专户管理资金反映在本项内。</w:t>
      </w:r>
    </w:p>
    <w:p w14:paraId="4F404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宋体" w:hAnsi="宋体" w:eastAsia="方正仿宋_GBK" w:cs="方正仿宋_GBK"/>
          <w:sz w:val="32"/>
          <w:szCs w:val="32"/>
        </w:rPr>
        <w:t>）使用非财政拨款结余：指单位在当年的“财政拨款收入”、“事业收入”、“经营收入”、“其他收入”等不足以安排当年支出的情况下，使用以前年度积累的非财政拨款结余弥补本年度收支缺口的资金。</w:t>
      </w:r>
    </w:p>
    <w:p w14:paraId="2F21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方正仿宋_GBK" w:cs="方正仿宋_GBK"/>
          <w:sz w:val="32"/>
          <w:szCs w:val="32"/>
        </w:rPr>
        <w:t>）年初结转和结余：指单位上年结转本年使用的基本支出结转、项目支出结转和结余、经营结余。</w:t>
      </w:r>
    </w:p>
    <w:p w14:paraId="26B5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方正仿宋_GBK" w:cs="方正仿宋_GBK"/>
          <w:sz w:val="32"/>
          <w:szCs w:val="32"/>
        </w:rPr>
        <w:t>）年末结转和结余：指单位结转下年的基本支出结转、项目支出结转和结余、经营结余。</w:t>
      </w:r>
    </w:p>
    <w:p w14:paraId="2DC8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方正仿宋_GBK" w:cs="方正仿宋_GBK"/>
          <w:sz w:val="32"/>
          <w:szCs w:val="32"/>
        </w:rPr>
        <w:t>）基本支出：指为保障机构正常运转、完成日常工作任务而发生的人员经费和公用经费。其中：人员经费指政府收支分类经济科目中的“工资福利支出”和“对个人和家庭的补助”；公用经费指政府收支分类经济科目中除“工资福利支出”和“对个人和家庭的补助”外的其他支出。</w:t>
      </w:r>
    </w:p>
    <w:p w14:paraId="7C834D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4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方正仿宋_GBK" w:cs="方正仿宋_GBK"/>
          <w:sz w:val="32"/>
          <w:szCs w:val="32"/>
        </w:rPr>
        <w:t>）项目支出：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指在基本支出之外为完成各种普查、专项统计调查等发生的支出。</w:t>
      </w:r>
    </w:p>
    <w:p w14:paraId="350C5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八</w:t>
      </w:r>
      <w:r>
        <w:rPr>
          <w:rFonts w:hint="eastAsia" w:ascii="宋体" w:hAnsi="宋体" w:eastAsia="方正仿宋_GBK" w:cs="方正仿宋_GBK"/>
          <w:sz w:val="32"/>
          <w:szCs w:val="32"/>
        </w:rPr>
        <w:t>）“三公”经费：指用一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用车购置费反映单位公务用车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 w14:paraId="19F4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九</w:t>
      </w:r>
      <w:r>
        <w:rPr>
          <w:rFonts w:hint="eastAsia" w:ascii="宋体" w:hAnsi="宋体" w:eastAsia="方正仿宋_GBK" w:cs="方正仿宋_GBK"/>
          <w:sz w:val="32"/>
          <w:szCs w:val="32"/>
        </w:rPr>
        <w:t>）机关运行经费：为保障行政单位（含参照公务员法管理的事业单位）运行用于购买货物和服务等的各项公用经费，包括办公及印刷费、邮电费、差旅费、会议费、福利费、日常维护费、专用材料及一般设备购置费、办公用房水电费、办公用房取暖费、办公用房物业管理费、公务用车运行维护费以及其他费用。</w:t>
      </w:r>
    </w:p>
    <w:p w14:paraId="11749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（十）工资福利支出（支出经济分类科目类级）：反映单位开支的在职职工和编制外长期聘用人员的各类劳动报酬，以及为上述人员缴纳的各项社会保险费等。</w:t>
      </w:r>
    </w:p>
    <w:p w14:paraId="74E4D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方正仿宋_GBK" w:cs="方正仿宋_GBK"/>
          <w:sz w:val="32"/>
          <w:szCs w:val="32"/>
        </w:rPr>
        <w:t>）商品和服务支出（支出经济分类科目类级）：反映单位购买商品和服务的支出（不包括用于购置固定资产的支出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</w:rPr>
        <w:t>）。</w:t>
      </w:r>
    </w:p>
    <w:p w14:paraId="4B596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方正仿宋_GBK" w:cs="方正仿宋_GBK"/>
          <w:sz w:val="32"/>
          <w:szCs w:val="32"/>
        </w:rPr>
        <w:t>）对个人和家庭的补助（支出经济分类科目类级）：反映用于对个人和家庭的补助支出。</w:t>
      </w:r>
    </w:p>
    <w:p w14:paraId="69ABA04F">
      <w:pPr>
        <w:pStyle w:val="9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方正仿宋_GBK"/>
          <w:sz w:val="32"/>
          <w:szCs w:val="32"/>
        </w:rPr>
        <w:t>）其他资本性支出（支出经济分类科目类级）：反映非各级发展与改革部门集中安排的用于购置固定资产、战略性和应急性储备、土地和无形资产，以及构建基础设施、大型修缮和财政支持企业更新改造所发生的支出。</w:t>
      </w:r>
    </w:p>
    <w:p w14:paraId="01DF3C83">
      <w:pPr>
        <w:pStyle w:val="9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outlineLvl w:val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七、决算公开联系方式</w:t>
      </w:r>
    </w:p>
    <w:p w14:paraId="65329474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本单位决算公开信息反馈和联系方式：</w:t>
      </w:r>
    </w:p>
    <w:p w14:paraId="32C854BE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宋体" w:hAnsi="宋体" w:eastAsia="方正仿宋_GBK" w:cs="方正仿宋_GBK"/>
          <w:sz w:val="32"/>
          <w:szCs w:val="32"/>
          <w:lang w:val="en-US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联系人：何洪容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联系电话：023-81220517</w:t>
      </w:r>
    </w:p>
    <w:sectPr>
      <w:footerReference r:id="rId3" w:type="default"/>
      <w:footerReference r:id="rId4" w:type="even"/>
      <w:pgSz w:w="11906" w:h="16838"/>
      <w:pgMar w:top="1587" w:right="1304" w:bottom="1247" w:left="1474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31A79">
    <w:pPr>
      <w:pStyle w:val="3"/>
      <w:jc w:val="right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93434">
    <w:pPr>
      <w:pStyle w:val="3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5FB01"/>
    <w:multiLevelType w:val="singleLevel"/>
    <w:tmpl w:val="BE15FB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018CFE"/>
    <w:multiLevelType w:val="singleLevel"/>
    <w:tmpl w:val="BF018C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7DC43F0"/>
    <w:multiLevelType w:val="singleLevel"/>
    <w:tmpl w:val="C7DC43F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092FFC"/>
    <w:multiLevelType w:val="singleLevel"/>
    <w:tmpl w:val="FC092FFC"/>
    <w:lvl w:ilvl="0" w:tentative="0">
      <w:start w:val="1"/>
      <w:numFmt w:val="decimal"/>
      <w:suff w:val="nothing"/>
      <w:lvlText w:val="（%1）"/>
      <w:lvlJc w:val="left"/>
      <w:pPr>
        <w:ind w:left="-10"/>
      </w:pPr>
    </w:lvl>
  </w:abstractNum>
  <w:abstractNum w:abstractNumId="4">
    <w:nsid w:val="170F8B3D"/>
    <w:multiLevelType w:val="singleLevel"/>
    <w:tmpl w:val="170F8B3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BB1AE55"/>
    <w:multiLevelType w:val="singleLevel"/>
    <w:tmpl w:val="6BB1AE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12"/>
    <w:rsid w:val="0000051E"/>
    <w:rsid w:val="00001D33"/>
    <w:rsid w:val="000028C9"/>
    <w:rsid w:val="000155FC"/>
    <w:rsid w:val="000175BF"/>
    <w:rsid w:val="0001772A"/>
    <w:rsid w:val="00021540"/>
    <w:rsid w:val="00026535"/>
    <w:rsid w:val="00027CBA"/>
    <w:rsid w:val="00030BD4"/>
    <w:rsid w:val="0003485A"/>
    <w:rsid w:val="00034F55"/>
    <w:rsid w:val="000420EA"/>
    <w:rsid w:val="000427E2"/>
    <w:rsid w:val="00043D2E"/>
    <w:rsid w:val="00047C1B"/>
    <w:rsid w:val="00053EE9"/>
    <w:rsid w:val="00054D43"/>
    <w:rsid w:val="00054DCF"/>
    <w:rsid w:val="00054EB7"/>
    <w:rsid w:val="0005574C"/>
    <w:rsid w:val="0006070C"/>
    <w:rsid w:val="000639CF"/>
    <w:rsid w:val="00065200"/>
    <w:rsid w:val="00067A09"/>
    <w:rsid w:val="00073F65"/>
    <w:rsid w:val="000842FF"/>
    <w:rsid w:val="000A2CFA"/>
    <w:rsid w:val="000B27F1"/>
    <w:rsid w:val="000B3E51"/>
    <w:rsid w:val="000C15A3"/>
    <w:rsid w:val="000C7FE9"/>
    <w:rsid w:val="000D5121"/>
    <w:rsid w:val="000E0FCA"/>
    <w:rsid w:val="000E44AE"/>
    <w:rsid w:val="000E45ED"/>
    <w:rsid w:val="00100BE4"/>
    <w:rsid w:val="00102024"/>
    <w:rsid w:val="0011013E"/>
    <w:rsid w:val="0011190A"/>
    <w:rsid w:val="001136EF"/>
    <w:rsid w:val="00120138"/>
    <w:rsid w:val="00120AC5"/>
    <w:rsid w:val="001225CF"/>
    <w:rsid w:val="00122802"/>
    <w:rsid w:val="00122A47"/>
    <w:rsid w:val="00130AB7"/>
    <w:rsid w:val="001330DE"/>
    <w:rsid w:val="00134BAE"/>
    <w:rsid w:val="00141657"/>
    <w:rsid w:val="00141E8D"/>
    <w:rsid w:val="00146457"/>
    <w:rsid w:val="00147151"/>
    <w:rsid w:val="001570CA"/>
    <w:rsid w:val="001600A8"/>
    <w:rsid w:val="0016440F"/>
    <w:rsid w:val="00167113"/>
    <w:rsid w:val="00170AB6"/>
    <w:rsid w:val="001733C6"/>
    <w:rsid w:val="001760D0"/>
    <w:rsid w:val="00176E9E"/>
    <w:rsid w:val="00177282"/>
    <w:rsid w:val="0017754D"/>
    <w:rsid w:val="00177DDE"/>
    <w:rsid w:val="0018055E"/>
    <w:rsid w:val="0018417C"/>
    <w:rsid w:val="00186D29"/>
    <w:rsid w:val="00191922"/>
    <w:rsid w:val="00196B3B"/>
    <w:rsid w:val="001B4EBF"/>
    <w:rsid w:val="001D1F56"/>
    <w:rsid w:val="001D2188"/>
    <w:rsid w:val="001D2D97"/>
    <w:rsid w:val="001D39FC"/>
    <w:rsid w:val="001D469D"/>
    <w:rsid w:val="001D53A5"/>
    <w:rsid w:val="001E4338"/>
    <w:rsid w:val="001F35D7"/>
    <w:rsid w:val="001F6342"/>
    <w:rsid w:val="001F69D5"/>
    <w:rsid w:val="00203926"/>
    <w:rsid w:val="00206DF8"/>
    <w:rsid w:val="002074F7"/>
    <w:rsid w:val="002101FA"/>
    <w:rsid w:val="00213778"/>
    <w:rsid w:val="002148AC"/>
    <w:rsid w:val="00222B01"/>
    <w:rsid w:val="002247FE"/>
    <w:rsid w:val="00224B1E"/>
    <w:rsid w:val="00230FE1"/>
    <w:rsid w:val="00242193"/>
    <w:rsid w:val="00251D58"/>
    <w:rsid w:val="00252306"/>
    <w:rsid w:val="00255B14"/>
    <w:rsid w:val="00262C07"/>
    <w:rsid w:val="00271994"/>
    <w:rsid w:val="002726B1"/>
    <w:rsid w:val="00280812"/>
    <w:rsid w:val="002817B6"/>
    <w:rsid w:val="00283F54"/>
    <w:rsid w:val="00285CEF"/>
    <w:rsid w:val="00290EE3"/>
    <w:rsid w:val="002970E2"/>
    <w:rsid w:val="002A64DE"/>
    <w:rsid w:val="002B53DA"/>
    <w:rsid w:val="002B6DD1"/>
    <w:rsid w:val="002C1EC9"/>
    <w:rsid w:val="002C3116"/>
    <w:rsid w:val="002C7F37"/>
    <w:rsid w:val="002D0665"/>
    <w:rsid w:val="002D284A"/>
    <w:rsid w:val="002D60ED"/>
    <w:rsid w:val="002E2E5B"/>
    <w:rsid w:val="002F0CF5"/>
    <w:rsid w:val="002F5ADD"/>
    <w:rsid w:val="00302486"/>
    <w:rsid w:val="00314CB4"/>
    <w:rsid w:val="003178A1"/>
    <w:rsid w:val="00317958"/>
    <w:rsid w:val="003202F9"/>
    <w:rsid w:val="0032073C"/>
    <w:rsid w:val="00322ADF"/>
    <w:rsid w:val="00324B31"/>
    <w:rsid w:val="0033105A"/>
    <w:rsid w:val="00334EB0"/>
    <w:rsid w:val="0034207B"/>
    <w:rsid w:val="00344BF5"/>
    <w:rsid w:val="003450C0"/>
    <w:rsid w:val="00346494"/>
    <w:rsid w:val="00351DAC"/>
    <w:rsid w:val="00354334"/>
    <w:rsid w:val="00355F37"/>
    <w:rsid w:val="00362BC8"/>
    <w:rsid w:val="00363DA8"/>
    <w:rsid w:val="0036500E"/>
    <w:rsid w:val="00371DF3"/>
    <w:rsid w:val="0038006A"/>
    <w:rsid w:val="00391856"/>
    <w:rsid w:val="003961FF"/>
    <w:rsid w:val="00397B03"/>
    <w:rsid w:val="003B21E3"/>
    <w:rsid w:val="003B27FF"/>
    <w:rsid w:val="003B742A"/>
    <w:rsid w:val="003C12FB"/>
    <w:rsid w:val="003C40D4"/>
    <w:rsid w:val="003D081C"/>
    <w:rsid w:val="003D0BFF"/>
    <w:rsid w:val="003D6A6B"/>
    <w:rsid w:val="003F481B"/>
    <w:rsid w:val="003F48D1"/>
    <w:rsid w:val="00401C53"/>
    <w:rsid w:val="00404D9E"/>
    <w:rsid w:val="004135EA"/>
    <w:rsid w:val="00421B19"/>
    <w:rsid w:val="00422B0B"/>
    <w:rsid w:val="00422E47"/>
    <w:rsid w:val="00423211"/>
    <w:rsid w:val="004245F7"/>
    <w:rsid w:val="00426CE4"/>
    <w:rsid w:val="00426FEA"/>
    <w:rsid w:val="00431925"/>
    <w:rsid w:val="00432F81"/>
    <w:rsid w:val="00435247"/>
    <w:rsid w:val="004376FF"/>
    <w:rsid w:val="00441F50"/>
    <w:rsid w:val="004420F5"/>
    <w:rsid w:val="00446207"/>
    <w:rsid w:val="00460B50"/>
    <w:rsid w:val="00462A1B"/>
    <w:rsid w:val="0047102A"/>
    <w:rsid w:val="004767A0"/>
    <w:rsid w:val="00480634"/>
    <w:rsid w:val="00480DBB"/>
    <w:rsid w:val="0048149F"/>
    <w:rsid w:val="00490BD7"/>
    <w:rsid w:val="00492F86"/>
    <w:rsid w:val="00494936"/>
    <w:rsid w:val="004950DE"/>
    <w:rsid w:val="00495471"/>
    <w:rsid w:val="004A6381"/>
    <w:rsid w:val="004A7255"/>
    <w:rsid w:val="004B18A6"/>
    <w:rsid w:val="004B71FD"/>
    <w:rsid w:val="004B7C9D"/>
    <w:rsid w:val="004C041C"/>
    <w:rsid w:val="004C0428"/>
    <w:rsid w:val="004C1E46"/>
    <w:rsid w:val="004C2BBC"/>
    <w:rsid w:val="004D124F"/>
    <w:rsid w:val="004D20FC"/>
    <w:rsid w:val="004E451B"/>
    <w:rsid w:val="004E758F"/>
    <w:rsid w:val="004F0548"/>
    <w:rsid w:val="004F0AE7"/>
    <w:rsid w:val="004F4BAB"/>
    <w:rsid w:val="004F5255"/>
    <w:rsid w:val="00501E64"/>
    <w:rsid w:val="0050428A"/>
    <w:rsid w:val="0050454F"/>
    <w:rsid w:val="00505D0E"/>
    <w:rsid w:val="00533746"/>
    <w:rsid w:val="00546918"/>
    <w:rsid w:val="005507A2"/>
    <w:rsid w:val="00561338"/>
    <w:rsid w:val="00561975"/>
    <w:rsid w:val="00565117"/>
    <w:rsid w:val="0056679B"/>
    <w:rsid w:val="00573EC4"/>
    <w:rsid w:val="00583859"/>
    <w:rsid w:val="005901AA"/>
    <w:rsid w:val="005911E1"/>
    <w:rsid w:val="005A3116"/>
    <w:rsid w:val="005A5CCA"/>
    <w:rsid w:val="005A5FCF"/>
    <w:rsid w:val="005B100F"/>
    <w:rsid w:val="005B2D5D"/>
    <w:rsid w:val="005C38B2"/>
    <w:rsid w:val="005D16FF"/>
    <w:rsid w:val="005D2489"/>
    <w:rsid w:val="005D4003"/>
    <w:rsid w:val="005D4080"/>
    <w:rsid w:val="005D470C"/>
    <w:rsid w:val="005E1109"/>
    <w:rsid w:val="005E6EE3"/>
    <w:rsid w:val="005F0FF8"/>
    <w:rsid w:val="005F757D"/>
    <w:rsid w:val="00600C8F"/>
    <w:rsid w:val="00603082"/>
    <w:rsid w:val="00607E12"/>
    <w:rsid w:val="00611CA5"/>
    <w:rsid w:val="00620233"/>
    <w:rsid w:val="0062633A"/>
    <w:rsid w:val="00626848"/>
    <w:rsid w:val="0063222A"/>
    <w:rsid w:val="0063307E"/>
    <w:rsid w:val="00642C2A"/>
    <w:rsid w:val="006437B2"/>
    <w:rsid w:val="00664E32"/>
    <w:rsid w:val="0067039B"/>
    <w:rsid w:val="0068775B"/>
    <w:rsid w:val="00691CE0"/>
    <w:rsid w:val="00694365"/>
    <w:rsid w:val="006A2A65"/>
    <w:rsid w:val="006A566C"/>
    <w:rsid w:val="006A61DF"/>
    <w:rsid w:val="006B5DD7"/>
    <w:rsid w:val="006C1B21"/>
    <w:rsid w:val="006D014A"/>
    <w:rsid w:val="006D5786"/>
    <w:rsid w:val="006D6F59"/>
    <w:rsid w:val="006E1572"/>
    <w:rsid w:val="006E173D"/>
    <w:rsid w:val="006E538A"/>
    <w:rsid w:val="006F0EDC"/>
    <w:rsid w:val="006F3611"/>
    <w:rsid w:val="00701258"/>
    <w:rsid w:val="007036CD"/>
    <w:rsid w:val="00705A2B"/>
    <w:rsid w:val="00716862"/>
    <w:rsid w:val="007254E0"/>
    <w:rsid w:val="007278AE"/>
    <w:rsid w:val="00730852"/>
    <w:rsid w:val="00735715"/>
    <w:rsid w:val="00737BE2"/>
    <w:rsid w:val="00744FBD"/>
    <w:rsid w:val="007450D8"/>
    <w:rsid w:val="00755DA9"/>
    <w:rsid w:val="00755FDA"/>
    <w:rsid w:val="00757640"/>
    <w:rsid w:val="00761826"/>
    <w:rsid w:val="007654CC"/>
    <w:rsid w:val="00767D9E"/>
    <w:rsid w:val="00777274"/>
    <w:rsid w:val="00777FB0"/>
    <w:rsid w:val="0078049C"/>
    <w:rsid w:val="00784541"/>
    <w:rsid w:val="007874D6"/>
    <w:rsid w:val="007A3314"/>
    <w:rsid w:val="007A48F4"/>
    <w:rsid w:val="007A4C8D"/>
    <w:rsid w:val="007B0EC6"/>
    <w:rsid w:val="007B2F96"/>
    <w:rsid w:val="007C1250"/>
    <w:rsid w:val="007D00FC"/>
    <w:rsid w:val="007D0966"/>
    <w:rsid w:val="007D20F3"/>
    <w:rsid w:val="007D4338"/>
    <w:rsid w:val="007D6BFC"/>
    <w:rsid w:val="007D6CD1"/>
    <w:rsid w:val="007E2E16"/>
    <w:rsid w:val="007E3BD8"/>
    <w:rsid w:val="007E57F2"/>
    <w:rsid w:val="007E653A"/>
    <w:rsid w:val="007F3519"/>
    <w:rsid w:val="0080668B"/>
    <w:rsid w:val="0081318A"/>
    <w:rsid w:val="00814C3C"/>
    <w:rsid w:val="00817D1B"/>
    <w:rsid w:val="0082495C"/>
    <w:rsid w:val="0082609A"/>
    <w:rsid w:val="0083632B"/>
    <w:rsid w:val="00841059"/>
    <w:rsid w:val="00841718"/>
    <w:rsid w:val="00851C0B"/>
    <w:rsid w:val="0085432D"/>
    <w:rsid w:val="00855AB4"/>
    <w:rsid w:val="008561F1"/>
    <w:rsid w:val="0086134B"/>
    <w:rsid w:val="00864275"/>
    <w:rsid w:val="00872593"/>
    <w:rsid w:val="008846E9"/>
    <w:rsid w:val="00884DD1"/>
    <w:rsid w:val="00890399"/>
    <w:rsid w:val="00895F15"/>
    <w:rsid w:val="008A0636"/>
    <w:rsid w:val="008A2A01"/>
    <w:rsid w:val="008A38D6"/>
    <w:rsid w:val="008A3D1E"/>
    <w:rsid w:val="008A43C6"/>
    <w:rsid w:val="008A49F0"/>
    <w:rsid w:val="008B7D00"/>
    <w:rsid w:val="008C2879"/>
    <w:rsid w:val="008C6EB5"/>
    <w:rsid w:val="008D2EB9"/>
    <w:rsid w:val="008D41BD"/>
    <w:rsid w:val="008D4D00"/>
    <w:rsid w:val="008E0C60"/>
    <w:rsid w:val="008E7C26"/>
    <w:rsid w:val="008F2607"/>
    <w:rsid w:val="008F3774"/>
    <w:rsid w:val="0090051E"/>
    <w:rsid w:val="009061F1"/>
    <w:rsid w:val="00910307"/>
    <w:rsid w:val="0091131C"/>
    <w:rsid w:val="00911FA3"/>
    <w:rsid w:val="00917F50"/>
    <w:rsid w:val="0092046E"/>
    <w:rsid w:val="00926B68"/>
    <w:rsid w:val="009326D4"/>
    <w:rsid w:val="00942960"/>
    <w:rsid w:val="00952960"/>
    <w:rsid w:val="009571BF"/>
    <w:rsid w:val="0096181A"/>
    <w:rsid w:val="00970F5C"/>
    <w:rsid w:val="00980C64"/>
    <w:rsid w:val="00981617"/>
    <w:rsid w:val="00984F70"/>
    <w:rsid w:val="00995B9A"/>
    <w:rsid w:val="00995F22"/>
    <w:rsid w:val="00996706"/>
    <w:rsid w:val="0099789A"/>
    <w:rsid w:val="009A01A1"/>
    <w:rsid w:val="009A0F73"/>
    <w:rsid w:val="009A38B0"/>
    <w:rsid w:val="009A7B10"/>
    <w:rsid w:val="009B186D"/>
    <w:rsid w:val="009B46C1"/>
    <w:rsid w:val="009C7673"/>
    <w:rsid w:val="009D21EA"/>
    <w:rsid w:val="009E0942"/>
    <w:rsid w:val="009E153F"/>
    <w:rsid w:val="009F0A76"/>
    <w:rsid w:val="009F1C2B"/>
    <w:rsid w:val="009F42A2"/>
    <w:rsid w:val="009F782A"/>
    <w:rsid w:val="009F7F6C"/>
    <w:rsid w:val="00A04BBF"/>
    <w:rsid w:val="00A05764"/>
    <w:rsid w:val="00A05FE8"/>
    <w:rsid w:val="00A1783A"/>
    <w:rsid w:val="00A259D6"/>
    <w:rsid w:val="00A268FC"/>
    <w:rsid w:val="00A3654D"/>
    <w:rsid w:val="00A44FA7"/>
    <w:rsid w:val="00A4608B"/>
    <w:rsid w:val="00A55460"/>
    <w:rsid w:val="00A55D58"/>
    <w:rsid w:val="00A5629A"/>
    <w:rsid w:val="00A5637A"/>
    <w:rsid w:val="00A629AC"/>
    <w:rsid w:val="00A66921"/>
    <w:rsid w:val="00A67C22"/>
    <w:rsid w:val="00A722FB"/>
    <w:rsid w:val="00A73342"/>
    <w:rsid w:val="00A75E77"/>
    <w:rsid w:val="00A7769A"/>
    <w:rsid w:val="00A95599"/>
    <w:rsid w:val="00A96D56"/>
    <w:rsid w:val="00A974C1"/>
    <w:rsid w:val="00AA46CF"/>
    <w:rsid w:val="00AA5AB0"/>
    <w:rsid w:val="00AB0D59"/>
    <w:rsid w:val="00AB323C"/>
    <w:rsid w:val="00AB3AAE"/>
    <w:rsid w:val="00AB75A6"/>
    <w:rsid w:val="00AC1FF6"/>
    <w:rsid w:val="00AC5A32"/>
    <w:rsid w:val="00AC6807"/>
    <w:rsid w:val="00AD31B0"/>
    <w:rsid w:val="00AD43B9"/>
    <w:rsid w:val="00AD4486"/>
    <w:rsid w:val="00AD65C3"/>
    <w:rsid w:val="00AD7D0A"/>
    <w:rsid w:val="00AE2416"/>
    <w:rsid w:val="00AE2C0B"/>
    <w:rsid w:val="00AE76C2"/>
    <w:rsid w:val="00AF0307"/>
    <w:rsid w:val="00B0093A"/>
    <w:rsid w:val="00B057E0"/>
    <w:rsid w:val="00B07C2C"/>
    <w:rsid w:val="00B12E00"/>
    <w:rsid w:val="00B14F8C"/>
    <w:rsid w:val="00B15181"/>
    <w:rsid w:val="00B211A3"/>
    <w:rsid w:val="00B23783"/>
    <w:rsid w:val="00B316BA"/>
    <w:rsid w:val="00B41BE8"/>
    <w:rsid w:val="00B42D0C"/>
    <w:rsid w:val="00B463CF"/>
    <w:rsid w:val="00B54FA4"/>
    <w:rsid w:val="00B60D03"/>
    <w:rsid w:val="00B67091"/>
    <w:rsid w:val="00B81DAC"/>
    <w:rsid w:val="00B822EA"/>
    <w:rsid w:val="00B922A2"/>
    <w:rsid w:val="00B93851"/>
    <w:rsid w:val="00B94043"/>
    <w:rsid w:val="00B96B08"/>
    <w:rsid w:val="00BA33C7"/>
    <w:rsid w:val="00BA43B4"/>
    <w:rsid w:val="00BA43B8"/>
    <w:rsid w:val="00BA5FD9"/>
    <w:rsid w:val="00BB36E3"/>
    <w:rsid w:val="00BB4092"/>
    <w:rsid w:val="00BB771B"/>
    <w:rsid w:val="00BC4C57"/>
    <w:rsid w:val="00BC6593"/>
    <w:rsid w:val="00BC6C2F"/>
    <w:rsid w:val="00BD0E0D"/>
    <w:rsid w:val="00BD4AE7"/>
    <w:rsid w:val="00BD5A36"/>
    <w:rsid w:val="00BE14B9"/>
    <w:rsid w:val="00BE1EF6"/>
    <w:rsid w:val="00BE3720"/>
    <w:rsid w:val="00BE4944"/>
    <w:rsid w:val="00BE6245"/>
    <w:rsid w:val="00BF2DDD"/>
    <w:rsid w:val="00BF4EDC"/>
    <w:rsid w:val="00BF6572"/>
    <w:rsid w:val="00C0316B"/>
    <w:rsid w:val="00C10901"/>
    <w:rsid w:val="00C11001"/>
    <w:rsid w:val="00C20076"/>
    <w:rsid w:val="00C23D12"/>
    <w:rsid w:val="00C31EF7"/>
    <w:rsid w:val="00C3206D"/>
    <w:rsid w:val="00C33307"/>
    <w:rsid w:val="00C3371D"/>
    <w:rsid w:val="00C41417"/>
    <w:rsid w:val="00C4219E"/>
    <w:rsid w:val="00C4238E"/>
    <w:rsid w:val="00C4258A"/>
    <w:rsid w:val="00C45DE6"/>
    <w:rsid w:val="00C468C6"/>
    <w:rsid w:val="00C61402"/>
    <w:rsid w:val="00C66C12"/>
    <w:rsid w:val="00C66C81"/>
    <w:rsid w:val="00C7551A"/>
    <w:rsid w:val="00C811D2"/>
    <w:rsid w:val="00C84B8C"/>
    <w:rsid w:val="00C86109"/>
    <w:rsid w:val="00C93F35"/>
    <w:rsid w:val="00C95F82"/>
    <w:rsid w:val="00C97EAF"/>
    <w:rsid w:val="00CA01ED"/>
    <w:rsid w:val="00CA072F"/>
    <w:rsid w:val="00CB6C8A"/>
    <w:rsid w:val="00CB71B8"/>
    <w:rsid w:val="00CC29D1"/>
    <w:rsid w:val="00CC6E15"/>
    <w:rsid w:val="00CD2BD0"/>
    <w:rsid w:val="00CD341A"/>
    <w:rsid w:val="00CD7B97"/>
    <w:rsid w:val="00CE4584"/>
    <w:rsid w:val="00CF2F76"/>
    <w:rsid w:val="00CF3987"/>
    <w:rsid w:val="00CF487D"/>
    <w:rsid w:val="00D01565"/>
    <w:rsid w:val="00D02C02"/>
    <w:rsid w:val="00D03EFD"/>
    <w:rsid w:val="00D04855"/>
    <w:rsid w:val="00D06AE0"/>
    <w:rsid w:val="00D1341C"/>
    <w:rsid w:val="00D1398B"/>
    <w:rsid w:val="00D13DA7"/>
    <w:rsid w:val="00D162A8"/>
    <w:rsid w:val="00D20046"/>
    <w:rsid w:val="00D21A4A"/>
    <w:rsid w:val="00D3017F"/>
    <w:rsid w:val="00D311F3"/>
    <w:rsid w:val="00D3507F"/>
    <w:rsid w:val="00D35A65"/>
    <w:rsid w:val="00D363D0"/>
    <w:rsid w:val="00D36CE6"/>
    <w:rsid w:val="00D41FA5"/>
    <w:rsid w:val="00D4306E"/>
    <w:rsid w:val="00D44633"/>
    <w:rsid w:val="00D4526D"/>
    <w:rsid w:val="00D479F4"/>
    <w:rsid w:val="00D53260"/>
    <w:rsid w:val="00D556D1"/>
    <w:rsid w:val="00D6004F"/>
    <w:rsid w:val="00D669F9"/>
    <w:rsid w:val="00D706B6"/>
    <w:rsid w:val="00D811F9"/>
    <w:rsid w:val="00DA0593"/>
    <w:rsid w:val="00DA3692"/>
    <w:rsid w:val="00DB79E0"/>
    <w:rsid w:val="00DD14B2"/>
    <w:rsid w:val="00DD6BBC"/>
    <w:rsid w:val="00DE0EDD"/>
    <w:rsid w:val="00DE3005"/>
    <w:rsid w:val="00DE735E"/>
    <w:rsid w:val="00DF32B3"/>
    <w:rsid w:val="00DF3B9C"/>
    <w:rsid w:val="00DF5874"/>
    <w:rsid w:val="00DF5A8E"/>
    <w:rsid w:val="00E115ED"/>
    <w:rsid w:val="00E20FA3"/>
    <w:rsid w:val="00E24893"/>
    <w:rsid w:val="00E46647"/>
    <w:rsid w:val="00E4699A"/>
    <w:rsid w:val="00E5411A"/>
    <w:rsid w:val="00E6183C"/>
    <w:rsid w:val="00E64255"/>
    <w:rsid w:val="00E6527B"/>
    <w:rsid w:val="00E70C3D"/>
    <w:rsid w:val="00E71DE9"/>
    <w:rsid w:val="00E735E7"/>
    <w:rsid w:val="00E77357"/>
    <w:rsid w:val="00E805E8"/>
    <w:rsid w:val="00E8343D"/>
    <w:rsid w:val="00E9151E"/>
    <w:rsid w:val="00E93825"/>
    <w:rsid w:val="00E950F2"/>
    <w:rsid w:val="00E97BF1"/>
    <w:rsid w:val="00EA2F62"/>
    <w:rsid w:val="00EA5AF8"/>
    <w:rsid w:val="00EB25A6"/>
    <w:rsid w:val="00EB5255"/>
    <w:rsid w:val="00EC12FF"/>
    <w:rsid w:val="00EC5F49"/>
    <w:rsid w:val="00ED45DD"/>
    <w:rsid w:val="00ED5569"/>
    <w:rsid w:val="00EE3026"/>
    <w:rsid w:val="00EE3420"/>
    <w:rsid w:val="00EE7078"/>
    <w:rsid w:val="00EF5946"/>
    <w:rsid w:val="00EF72EA"/>
    <w:rsid w:val="00F04C79"/>
    <w:rsid w:val="00F11494"/>
    <w:rsid w:val="00F1390F"/>
    <w:rsid w:val="00F167C8"/>
    <w:rsid w:val="00F169A5"/>
    <w:rsid w:val="00F21E28"/>
    <w:rsid w:val="00F258A9"/>
    <w:rsid w:val="00F27C63"/>
    <w:rsid w:val="00F328C2"/>
    <w:rsid w:val="00F41CB0"/>
    <w:rsid w:val="00F424BF"/>
    <w:rsid w:val="00F43A19"/>
    <w:rsid w:val="00F44036"/>
    <w:rsid w:val="00F50C39"/>
    <w:rsid w:val="00F6171D"/>
    <w:rsid w:val="00F62963"/>
    <w:rsid w:val="00F62E68"/>
    <w:rsid w:val="00F7292B"/>
    <w:rsid w:val="00F72D44"/>
    <w:rsid w:val="00F8320C"/>
    <w:rsid w:val="00F86344"/>
    <w:rsid w:val="00F969D6"/>
    <w:rsid w:val="00F96D6E"/>
    <w:rsid w:val="00F96E01"/>
    <w:rsid w:val="00FA0345"/>
    <w:rsid w:val="00FB0A36"/>
    <w:rsid w:val="00FB0D1C"/>
    <w:rsid w:val="00FB2583"/>
    <w:rsid w:val="00FB5BA5"/>
    <w:rsid w:val="00FC4290"/>
    <w:rsid w:val="00FD5C48"/>
    <w:rsid w:val="00FD6A34"/>
    <w:rsid w:val="00FE24BC"/>
    <w:rsid w:val="00FE3A24"/>
    <w:rsid w:val="00FF02D5"/>
    <w:rsid w:val="01626E33"/>
    <w:rsid w:val="017A2F9F"/>
    <w:rsid w:val="01B67107"/>
    <w:rsid w:val="01E03771"/>
    <w:rsid w:val="020F6D27"/>
    <w:rsid w:val="02217C74"/>
    <w:rsid w:val="026359B2"/>
    <w:rsid w:val="026B7642"/>
    <w:rsid w:val="02AC542A"/>
    <w:rsid w:val="038E49EB"/>
    <w:rsid w:val="03A45696"/>
    <w:rsid w:val="03B74B35"/>
    <w:rsid w:val="03D862B6"/>
    <w:rsid w:val="03FB4D0B"/>
    <w:rsid w:val="045B484E"/>
    <w:rsid w:val="047841EE"/>
    <w:rsid w:val="04A56073"/>
    <w:rsid w:val="04AD2B7D"/>
    <w:rsid w:val="04E841EF"/>
    <w:rsid w:val="05081AD1"/>
    <w:rsid w:val="052E6699"/>
    <w:rsid w:val="057728DC"/>
    <w:rsid w:val="05912D04"/>
    <w:rsid w:val="05A72988"/>
    <w:rsid w:val="05C1448E"/>
    <w:rsid w:val="05C1761D"/>
    <w:rsid w:val="05D90398"/>
    <w:rsid w:val="05E52FAD"/>
    <w:rsid w:val="060A24AD"/>
    <w:rsid w:val="07640956"/>
    <w:rsid w:val="07A34544"/>
    <w:rsid w:val="08190B33"/>
    <w:rsid w:val="08931509"/>
    <w:rsid w:val="08C10882"/>
    <w:rsid w:val="08C7668D"/>
    <w:rsid w:val="08CC205B"/>
    <w:rsid w:val="08DB1609"/>
    <w:rsid w:val="09327D67"/>
    <w:rsid w:val="097859D4"/>
    <w:rsid w:val="09823D8A"/>
    <w:rsid w:val="09C9617E"/>
    <w:rsid w:val="0A280DE4"/>
    <w:rsid w:val="0A2D21B2"/>
    <w:rsid w:val="0A751EDD"/>
    <w:rsid w:val="0A8668E7"/>
    <w:rsid w:val="0AB177F2"/>
    <w:rsid w:val="0AB319EF"/>
    <w:rsid w:val="0AEC3562"/>
    <w:rsid w:val="0B447CC4"/>
    <w:rsid w:val="0B5C19F8"/>
    <w:rsid w:val="0B6B4922"/>
    <w:rsid w:val="0B840250"/>
    <w:rsid w:val="0BBB1C03"/>
    <w:rsid w:val="0BBD1CFB"/>
    <w:rsid w:val="0BC63C92"/>
    <w:rsid w:val="0BCF17F7"/>
    <w:rsid w:val="0C1A7343"/>
    <w:rsid w:val="0C3C56A3"/>
    <w:rsid w:val="0C3E1C6B"/>
    <w:rsid w:val="0C8D0553"/>
    <w:rsid w:val="0C994F52"/>
    <w:rsid w:val="0CB6160D"/>
    <w:rsid w:val="0D4A231C"/>
    <w:rsid w:val="0DBA0DC1"/>
    <w:rsid w:val="0DCE605A"/>
    <w:rsid w:val="0E5158C5"/>
    <w:rsid w:val="0EA66A76"/>
    <w:rsid w:val="0EAD6E68"/>
    <w:rsid w:val="0EB15612"/>
    <w:rsid w:val="0ECF621B"/>
    <w:rsid w:val="0EFB5876"/>
    <w:rsid w:val="0F107EE3"/>
    <w:rsid w:val="0F3B4594"/>
    <w:rsid w:val="0F4603E9"/>
    <w:rsid w:val="0F5D6174"/>
    <w:rsid w:val="0F8109EA"/>
    <w:rsid w:val="0F931176"/>
    <w:rsid w:val="0FA75BBB"/>
    <w:rsid w:val="0FC0132B"/>
    <w:rsid w:val="0FCF39BD"/>
    <w:rsid w:val="100A1A0C"/>
    <w:rsid w:val="100B7BDD"/>
    <w:rsid w:val="1016071E"/>
    <w:rsid w:val="10325A41"/>
    <w:rsid w:val="10656E2F"/>
    <w:rsid w:val="1084224C"/>
    <w:rsid w:val="10DB232E"/>
    <w:rsid w:val="10FA2366"/>
    <w:rsid w:val="1113718A"/>
    <w:rsid w:val="114859F3"/>
    <w:rsid w:val="11627CCB"/>
    <w:rsid w:val="12554B29"/>
    <w:rsid w:val="12AD3E7D"/>
    <w:rsid w:val="12C42FA0"/>
    <w:rsid w:val="12D35C61"/>
    <w:rsid w:val="12E0359D"/>
    <w:rsid w:val="12EA2F1A"/>
    <w:rsid w:val="130558D9"/>
    <w:rsid w:val="13424E21"/>
    <w:rsid w:val="137F545A"/>
    <w:rsid w:val="13801D6F"/>
    <w:rsid w:val="13841A7B"/>
    <w:rsid w:val="138B759A"/>
    <w:rsid w:val="13F46315"/>
    <w:rsid w:val="140D076E"/>
    <w:rsid w:val="140E2407"/>
    <w:rsid w:val="141F1F10"/>
    <w:rsid w:val="14290F74"/>
    <w:rsid w:val="14611714"/>
    <w:rsid w:val="14CF05AD"/>
    <w:rsid w:val="14CF3275"/>
    <w:rsid w:val="14E8356B"/>
    <w:rsid w:val="14EB3F48"/>
    <w:rsid w:val="14FD41CB"/>
    <w:rsid w:val="15546C2C"/>
    <w:rsid w:val="158240BB"/>
    <w:rsid w:val="160D5A33"/>
    <w:rsid w:val="164B77DE"/>
    <w:rsid w:val="164E5E0B"/>
    <w:rsid w:val="167C6767"/>
    <w:rsid w:val="17532A55"/>
    <w:rsid w:val="17932EDC"/>
    <w:rsid w:val="179E7815"/>
    <w:rsid w:val="17A36DDB"/>
    <w:rsid w:val="17A532AB"/>
    <w:rsid w:val="17AD5A18"/>
    <w:rsid w:val="180B07AE"/>
    <w:rsid w:val="181A2360"/>
    <w:rsid w:val="181F4708"/>
    <w:rsid w:val="18221462"/>
    <w:rsid w:val="184F1121"/>
    <w:rsid w:val="185540E5"/>
    <w:rsid w:val="185B2A86"/>
    <w:rsid w:val="18C66253"/>
    <w:rsid w:val="18CD5743"/>
    <w:rsid w:val="197B50D2"/>
    <w:rsid w:val="198F1439"/>
    <w:rsid w:val="19926875"/>
    <w:rsid w:val="19B117EF"/>
    <w:rsid w:val="19D51254"/>
    <w:rsid w:val="1A297DDD"/>
    <w:rsid w:val="1A7919B9"/>
    <w:rsid w:val="1ADD03C2"/>
    <w:rsid w:val="1B1350D9"/>
    <w:rsid w:val="1B191794"/>
    <w:rsid w:val="1B3D7186"/>
    <w:rsid w:val="1B9A7C0E"/>
    <w:rsid w:val="1B9B203B"/>
    <w:rsid w:val="1BFD1CC9"/>
    <w:rsid w:val="1C96385A"/>
    <w:rsid w:val="1CE92F5C"/>
    <w:rsid w:val="1D437979"/>
    <w:rsid w:val="1D4708B1"/>
    <w:rsid w:val="1D656164"/>
    <w:rsid w:val="1D6848BB"/>
    <w:rsid w:val="1E8900BD"/>
    <w:rsid w:val="1ECB269E"/>
    <w:rsid w:val="1EE66C3C"/>
    <w:rsid w:val="1EF96BEA"/>
    <w:rsid w:val="1F116510"/>
    <w:rsid w:val="1F1C3B7B"/>
    <w:rsid w:val="200551AB"/>
    <w:rsid w:val="205932DE"/>
    <w:rsid w:val="20A03801"/>
    <w:rsid w:val="20BC5FF2"/>
    <w:rsid w:val="219D4F8D"/>
    <w:rsid w:val="222807B1"/>
    <w:rsid w:val="22435D4E"/>
    <w:rsid w:val="2245419D"/>
    <w:rsid w:val="22FE317D"/>
    <w:rsid w:val="237704D4"/>
    <w:rsid w:val="23891077"/>
    <w:rsid w:val="23A1558C"/>
    <w:rsid w:val="23BE50B1"/>
    <w:rsid w:val="2422161E"/>
    <w:rsid w:val="246E6851"/>
    <w:rsid w:val="24942E5E"/>
    <w:rsid w:val="24954F65"/>
    <w:rsid w:val="24C7511E"/>
    <w:rsid w:val="25186B58"/>
    <w:rsid w:val="257F04AC"/>
    <w:rsid w:val="25E53B95"/>
    <w:rsid w:val="25EB17AB"/>
    <w:rsid w:val="25FF1317"/>
    <w:rsid w:val="26487E8F"/>
    <w:rsid w:val="26581321"/>
    <w:rsid w:val="266362EA"/>
    <w:rsid w:val="26791D53"/>
    <w:rsid w:val="268A5041"/>
    <w:rsid w:val="269A59A1"/>
    <w:rsid w:val="26D96305"/>
    <w:rsid w:val="26E96527"/>
    <w:rsid w:val="26F62392"/>
    <w:rsid w:val="27293F76"/>
    <w:rsid w:val="275642B6"/>
    <w:rsid w:val="2797346E"/>
    <w:rsid w:val="27984D8A"/>
    <w:rsid w:val="27C941A8"/>
    <w:rsid w:val="27CC625C"/>
    <w:rsid w:val="27FF1758"/>
    <w:rsid w:val="28026E78"/>
    <w:rsid w:val="28406D20"/>
    <w:rsid w:val="285745A9"/>
    <w:rsid w:val="28604488"/>
    <w:rsid w:val="287F60B2"/>
    <w:rsid w:val="29696297"/>
    <w:rsid w:val="297011FE"/>
    <w:rsid w:val="29F90436"/>
    <w:rsid w:val="29FF1B5A"/>
    <w:rsid w:val="2A254E63"/>
    <w:rsid w:val="2A275D31"/>
    <w:rsid w:val="2AE168E0"/>
    <w:rsid w:val="2B2F33CE"/>
    <w:rsid w:val="2B762790"/>
    <w:rsid w:val="2BAA2542"/>
    <w:rsid w:val="2BAC2B14"/>
    <w:rsid w:val="2BC73FBA"/>
    <w:rsid w:val="2BFF60E5"/>
    <w:rsid w:val="2C0042E3"/>
    <w:rsid w:val="2C0D59AC"/>
    <w:rsid w:val="2C2D5D74"/>
    <w:rsid w:val="2C334F61"/>
    <w:rsid w:val="2C3D20DB"/>
    <w:rsid w:val="2C711EA7"/>
    <w:rsid w:val="2C71221F"/>
    <w:rsid w:val="2C715093"/>
    <w:rsid w:val="2CF75D34"/>
    <w:rsid w:val="2D9B65E7"/>
    <w:rsid w:val="2DDB0952"/>
    <w:rsid w:val="2E0221C2"/>
    <w:rsid w:val="2E0C46C8"/>
    <w:rsid w:val="2E2A738E"/>
    <w:rsid w:val="2E4A0CBE"/>
    <w:rsid w:val="2EAB46F5"/>
    <w:rsid w:val="2EC6420A"/>
    <w:rsid w:val="2EF3059D"/>
    <w:rsid w:val="2F1C3DF2"/>
    <w:rsid w:val="2F2C0A85"/>
    <w:rsid w:val="2F414FFF"/>
    <w:rsid w:val="2F8D5831"/>
    <w:rsid w:val="2FA6445E"/>
    <w:rsid w:val="2FAC25DB"/>
    <w:rsid w:val="2FAF3097"/>
    <w:rsid w:val="2FB617C0"/>
    <w:rsid w:val="300C6664"/>
    <w:rsid w:val="30450B4E"/>
    <w:rsid w:val="30465275"/>
    <w:rsid w:val="309F7D30"/>
    <w:rsid w:val="31061102"/>
    <w:rsid w:val="31A04CAD"/>
    <w:rsid w:val="31A70211"/>
    <w:rsid w:val="31B15053"/>
    <w:rsid w:val="320A79AF"/>
    <w:rsid w:val="3256082B"/>
    <w:rsid w:val="327D7E69"/>
    <w:rsid w:val="32826152"/>
    <w:rsid w:val="32951856"/>
    <w:rsid w:val="32EC51EE"/>
    <w:rsid w:val="33116010"/>
    <w:rsid w:val="331546C4"/>
    <w:rsid w:val="33656AA9"/>
    <w:rsid w:val="33782EB9"/>
    <w:rsid w:val="33A16094"/>
    <w:rsid w:val="33E6234B"/>
    <w:rsid w:val="33F80618"/>
    <w:rsid w:val="340E49EF"/>
    <w:rsid w:val="34401C96"/>
    <w:rsid w:val="3465554A"/>
    <w:rsid w:val="34983DE3"/>
    <w:rsid w:val="34A64D07"/>
    <w:rsid w:val="34B10AAC"/>
    <w:rsid w:val="34BF6C35"/>
    <w:rsid w:val="34D91EB2"/>
    <w:rsid w:val="34F5635F"/>
    <w:rsid w:val="354811BC"/>
    <w:rsid w:val="35521A2B"/>
    <w:rsid w:val="355E472E"/>
    <w:rsid w:val="359E40E8"/>
    <w:rsid w:val="35C22B6B"/>
    <w:rsid w:val="35EA737B"/>
    <w:rsid w:val="36706ADF"/>
    <w:rsid w:val="36833C5C"/>
    <w:rsid w:val="36A129F2"/>
    <w:rsid w:val="36B3095D"/>
    <w:rsid w:val="36D22597"/>
    <w:rsid w:val="371719A6"/>
    <w:rsid w:val="371E35B2"/>
    <w:rsid w:val="37564D03"/>
    <w:rsid w:val="37751EC2"/>
    <w:rsid w:val="37C77C1E"/>
    <w:rsid w:val="388010B8"/>
    <w:rsid w:val="38806B05"/>
    <w:rsid w:val="38FA6DBA"/>
    <w:rsid w:val="390E5CB1"/>
    <w:rsid w:val="39474657"/>
    <w:rsid w:val="394E2214"/>
    <w:rsid w:val="399A1E48"/>
    <w:rsid w:val="39A10C32"/>
    <w:rsid w:val="39CC7911"/>
    <w:rsid w:val="39CE38A0"/>
    <w:rsid w:val="39E44839"/>
    <w:rsid w:val="3A3E4582"/>
    <w:rsid w:val="3A457B72"/>
    <w:rsid w:val="3A4A2286"/>
    <w:rsid w:val="3AA6726B"/>
    <w:rsid w:val="3AE82075"/>
    <w:rsid w:val="3B017FBE"/>
    <w:rsid w:val="3B307A72"/>
    <w:rsid w:val="3B9335A4"/>
    <w:rsid w:val="3B992613"/>
    <w:rsid w:val="3BB24F73"/>
    <w:rsid w:val="3BCD490E"/>
    <w:rsid w:val="3BDB6726"/>
    <w:rsid w:val="3C056780"/>
    <w:rsid w:val="3C0B3B20"/>
    <w:rsid w:val="3C1860E9"/>
    <w:rsid w:val="3C265FAB"/>
    <w:rsid w:val="3C45620B"/>
    <w:rsid w:val="3C8F33AC"/>
    <w:rsid w:val="3CE37662"/>
    <w:rsid w:val="3D7312A1"/>
    <w:rsid w:val="3D8F2FFE"/>
    <w:rsid w:val="3D8F779B"/>
    <w:rsid w:val="3DB31849"/>
    <w:rsid w:val="3E15702B"/>
    <w:rsid w:val="3E247857"/>
    <w:rsid w:val="3E984240"/>
    <w:rsid w:val="3EAD34C3"/>
    <w:rsid w:val="3EBE7C37"/>
    <w:rsid w:val="3F120426"/>
    <w:rsid w:val="3F1976B6"/>
    <w:rsid w:val="3F5E6431"/>
    <w:rsid w:val="3F8C0907"/>
    <w:rsid w:val="3F9B5E29"/>
    <w:rsid w:val="400454FD"/>
    <w:rsid w:val="40552C1F"/>
    <w:rsid w:val="4057229F"/>
    <w:rsid w:val="405F7DEE"/>
    <w:rsid w:val="40992FB0"/>
    <w:rsid w:val="40DB7824"/>
    <w:rsid w:val="410115DD"/>
    <w:rsid w:val="410E43B4"/>
    <w:rsid w:val="418A21AD"/>
    <w:rsid w:val="41A212A1"/>
    <w:rsid w:val="41EC42BB"/>
    <w:rsid w:val="4239228E"/>
    <w:rsid w:val="428A1304"/>
    <w:rsid w:val="42E44C98"/>
    <w:rsid w:val="431B6113"/>
    <w:rsid w:val="438834DF"/>
    <w:rsid w:val="43A20A3C"/>
    <w:rsid w:val="440B4462"/>
    <w:rsid w:val="444C66C3"/>
    <w:rsid w:val="44630F9F"/>
    <w:rsid w:val="446A3603"/>
    <w:rsid w:val="458B573C"/>
    <w:rsid w:val="45CE60A3"/>
    <w:rsid w:val="461C57E1"/>
    <w:rsid w:val="464D2106"/>
    <w:rsid w:val="46572A53"/>
    <w:rsid w:val="465B2718"/>
    <w:rsid w:val="46651F6D"/>
    <w:rsid w:val="46BE763A"/>
    <w:rsid w:val="46C178CC"/>
    <w:rsid w:val="46F31024"/>
    <w:rsid w:val="46FD3AFE"/>
    <w:rsid w:val="471E0A34"/>
    <w:rsid w:val="4723739A"/>
    <w:rsid w:val="47250EF5"/>
    <w:rsid w:val="47C21415"/>
    <w:rsid w:val="48206AB3"/>
    <w:rsid w:val="4849652E"/>
    <w:rsid w:val="487415C1"/>
    <w:rsid w:val="48813383"/>
    <w:rsid w:val="48994869"/>
    <w:rsid w:val="489B6E47"/>
    <w:rsid w:val="48B91344"/>
    <w:rsid w:val="48C3403D"/>
    <w:rsid w:val="4901682D"/>
    <w:rsid w:val="491F1E3E"/>
    <w:rsid w:val="49756211"/>
    <w:rsid w:val="497E4D40"/>
    <w:rsid w:val="498D6EB3"/>
    <w:rsid w:val="49A14844"/>
    <w:rsid w:val="4A38329E"/>
    <w:rsid w:val="4A786E7C"/>
    <w:rsid w:val="4A812037"/>
    <w:rsid w:val="4ABF0429"/>
    <w:rsid w:val="4B05514E"/>
    <w:rsid w:val="4B165E92"/>
    <w:rsid w:val="4B7D224D"/>
    <w:rsid w:val="4B88354F"/>
    <w:rsid w:val="4B897577"/>
    <w:rsid w:val="4BA739F3"/>
    <w:rsid w:val="4BAA41B4"/>
    <w:rsid w:val="4BCA5B3F"/>
    <w:rsid w:val="4BCB2F27"/>
    <w:rsid w:val="4BEF3793"/>
    <w:rsid w:val="4BF4339D"/>
    <w:rsid w:val="4C8B29AF"/>
    <w:rsid w:val="4C9C7159"/>
    <w:rsid w:val="4CA010BB"/>
    <w:rsid w:val="4CBA3F1B"/>
    <w:rsid w:val="4CC1550E"/>
    <w:rsid w:val="4CCB5B06"/>
    <w:rsid w:val="4D0A37F3"/>
    <w:rsid w:val="4D380018"/>
    <w:rsid w:val="4D585803"/>
    <w:rsid w:val="4D7D0483"/>
    <w:rsid w:val="4D8712EF"/>
    <w:rsid w:val="4DFC778B"/>
    <w:rsid w:val="4E2D0EEC"/>
    <w:rsid w:val="4E4C4964"/>
    <w:rsid w:val="4E5F365E"/>
    <w:rsid w:val="4E91728C"/>
    <w:rsid w:val="4EEF10FF"/>
    <w:rsid w:val="4EF42EFE"/>
    <w:rsid w:val="4F7F6344"/>
    <w:rsid w:val="4FDE358A"/>
    <w:rsid w:val="4FE02376"/>
    <w:rsid w:val="501832A3"/>
    <w:rsid w:val="50632B28"/>
    <w:rsid w:val="50C63B0F"/>
    <w:rsid w:val="50F36C04"/>
    <w:rsid w:val="51011AC0"/>
    <w:rsid w:val="51086CD3"/>
    <w:rsid w:val="511B035E"/>
    <w:rsid w:val="512B6610"/>
    <w:rsid w:val="517A3160"/>
    <w:rsid w:val="51D53FD0"/>
    <w:rsid w:val="527F0375"/>
    <w:rsid w:val="528D4348"/>
    <w:rsid w:val="52BF3EA5"/>
    <w:rsid w:val="52E5462F"/>
    <w:rsid w:val="53030193"/>
    <w:rsid w:val="531427EC"/>
    <w:rsid w:val="531C785E"/>
    <w:rsid w:val="533770C8"/>
    <w:rsid w:val="5338243A"/>
    <w:rsid w:val="539179C0"/>
    <w:rsid w:val="53BD0CC2"/>
    <w:rsid w:val="53E84DC7"/>
    <w:rsid w:val="54091EFA"/>
    <w:rsid w:val="543B42DA"/>
    <w:rsid w:val="54481E7C"/>
    <w:rsid w:val="54E64A90"/>
    <w:rsid w:val="54EF1C22"/>
    <w:rsid w:val="54F43EB0"/>
    <w:rsid w:val="55025399"/>
    <w:rsid w:val="55631682"/>
    <w:rsid w:val="55913DE9"/>
    <w:rsid w:val="55B36956"/>
    <w:rsid w:val="55BC0A87"/>
    <w:rsid w:val="55C44EE3"/>
    <w:rsid w:val="55CD6DBF"/>
    <w:rsid w:val="55D409AB"/>
    <w:rsid w:val="560E70A6"/>
    <w:rsid w:val="564C33E3"/>
    <w:rsid w:val="565A5E3A"/>
    <w:rsid w:val="56AA311A"/>
    <w:rsid w:val="56B357D4"/>
    <w:rsid w:val="56E0547B"/>
    <w:rsid w:val="576B630C"/>
    <w:rsid w:val="57906076"/>
    <w:rsid w:val="57F77E8D"/>
    <w:rsid w:val="584101D8"/>
    <w:rsid w:val="584366A5"/>
    <w:rsid w:val="58464AEC"/>
    <w:rsid w:val="58D37D03"/>
    <w:rsid w:val="58F80B81"/>
    <w:rsid w:val="59171D29"/>
    <w:rsid w:val="594B64BC"/>
    <w:rsid w:val="59C1394B"/>
    <w:rsid w:val="59E4333B"/>
    <w:rsid w:val="5A327175"/>
    <w:rsid w:val="5A461F67"/>
    <w:rsid w:val="5A4D12DB"/>
    <w:rsid w:val="5AA95942"/>
    <w:rsid w:val="5B9A1A90"/>
    <w:rsid w:val="5BEA616D"/>
    <w:rsid w:val="5C620610"/>
    <w:rsid w:val="5C677E0B"/>
    <w:rsid w:val="5C7C27CC"/>
    <w:rsid w:val="5C8E6646"/>
    <w:rsid w:val="5CA1473C"/>
    <w:rsid w:val="5D743AF2"/>
    <w:rsid w:val="5D784DB7"/>
    <w:rsid w:val="5D804113"/>
    <w:rsid w:val="5D86298B"/>
    <w:rsid w:val="5DF574B1"/>
    <w:rsid w:val="5E01598A"/>
    <w:rsid w:val="5E0518AE"/>
    <w:rsid w:val="5E7319C7"/>
    <w:rsid w:val="5F3F14B1"/>
    <w:rsid w:val="5F4A1944"/>
    <w:rsid w:val="5F736A1C"/>
    <w:rsid w:val="5F7C1524"/>
    <w:rsid w:val="60936B26"/>
    <w:rsid w:val="61431576"/>
    <w:rsid w:val="619C3671"/>
    <w:rsid w:val="61B07674"/>
    <w:rsid w:val="61D16983"/>
    <w:rsid w:val="63B16DA6"/>
    <w:rsid w:val="64325BAA"/>
    <w:rsid w:val="645C1924"/>
    <w:rsid w:val="6474563E"/>
    <w:rsid w:val="64DD2E2F"/>
    <w:rsid w:val="650C79CC"/>
    <w:rsid w:val="651F0B40"/>
    <w:rsid w:val="654A3BA1"/>
    <w:rsid w:val="65720792"/>
    <w:rsid w:val="65727ED4"/>
    <w:rsid w:val="658D11B9"/>
    <w:rsid w:val="65A15618"/>
    <w:rsid w:val="660467A7"/>
    <w:rsid w:val="66471D7C"/>
    <w:rsid w:val="667D6EFB"/>
    <w:rsid w:val="66FD7813"/>
    <w:rsid w:val="67825ED9"/>
    <w:rsid w:val="67A0385B"/>
    <w:rsid w:val="67B37940"/>
    <w:rsid w:val="686C2A53"/>
    <w:rsid w:val="689C4BB9"/>
    <w:rsid w:val="68A245E2"/>
    <w:rsid w:val="68B0544A"/>
    <w:rsid w:val="690F3CAF"/>
    <w:rsid w:val="69D87C9F"/>
    <w:rsid w:val="6A0C28CE"/>
    <w:rsid w:val="6A650A4D"/>
    <w:rsid w:val="6A7C25F1"/>
    <w:rsid w:val="6ACB3400"/>
    <w:rsid w:val="6B7060C6"/>
    <w:rsid w:val="6B7F7644"/>
    <w:rsid w:val="6C60029B"/>
    <w:rsid w:val="6C927168"/>
    <w:rsid w:val="6D8C5247"/>
    <w:rsid w:val="6E904287"/>
    <w:rsid w:val="6EA83056"/>
    <w:rsid w:val="6EB55F1D"/>
    <w:rsid w:val="6EBE51FD"/>
    <w:rsid w:val="6EF364B6"/>
    <w:rsid w:val="6F2540A9"/>
    <w:rsid w:val="700B56BF"/>
    <w:rsid w:val="700F5C73"/>
    <w:rsid w:val="70817FC6"/>
    <w:rsid w:val="70AF0E0B"/>
    <w:rsid w:val="70C87CAA"/>
    <w:rsid w:val="70CF179B"/>
    <w:rsid w:val="71723BF8"/>
    <w:rsid w:val="71B459C5"/>
    <w:rsid w:val="71CB4143"/>
    <w:rsid w:val="721C092E"/>
    <w:rsid w:val="723D7934"/>
    <w:rsid w:val="727266B8"/>
    <w:rsid w:val="72804A5F"/>
    <w:rsid w:val="72C81D24"/>
    <w:rsid w:val="73506BDD"/>
    <w:rsid w:val="73510736"/>
    <w:rsid w:val="73772C48"/>
    <w:rsid w:val="73B34B68"/>
    <w:rsid w:val="73C87749"/>
    <w:rsid w:val="742835D1"/>
    <w:rsid w:val="742D20BE"/>
    <w:rsid w:val="74300B51"/>
    <w:rsid w:val="74373E1F"/>
    <w:rsid w:val="74557B08"/>
    <w:rsid w:val="745909D3"/>
    <w:rsid w:val="74757604"/>
    <w:rsid w:val="756026FD"/>
    <w:rsid w:val="757027FD"/>
    <w:rsid w:val="75986535"/>
    <w:rsid w:val="764C7835"/>
    <w:rsid w:val="76606237"/>
    <w:rsid w:val="76BC0040"/>
    <w:rsid w:val="76E97240"/>
    <w:rsid w:val="77547F95"/>
    <w:rsid w:val="77581BDC"/>
    <w:rsid w:val="77640DC4"/>
    <w:rsid w:val="77DF77F2"/>
    <w:rsid w:val="77F53FBA"/>
    <w:rsid w:val="77FE3901"/>
    <w:rsid w:val="789B25C4"/>
    <w:rsid w:val="78A056D5"/>
    <w:rsid w:val="78B612F9"/>
    <w:rsid w:val="78B86F01"/>
    <w:rsid w:val="78BD180A"/>
    <w:rsid w:val="78BD2213"/>
    <w:rsid w:val="78CA62AD"/>
    <w:rsid w:val="78D72489"/>
    <w:rsid w:val="79383F91"/>
    <w:rsid w:val="796C56F2"/>
    <w:rsid w:val="79DA4CD9"/>
    <w:rsid w:val="79DC3C10"/>
    <w:rsid w:val="79F32D29"/>
    <w:rsid w:val="7A3031E0"/>
    <w:rsid w:val="7A5F3AF6"/>
    <w:rsid w:val="7A640644"/>
    <w:rsid w:val="7A66765A"/>
    <w:rsid w:val="7AB07AB2"/>
    <w:rsid w:val="7B7C3CE3"/>
    <w:rsid w:val="7B84301F"/>
    <w:rsid w:val="7B937DA9"/>
    <w:rsid w:val="7BB813CF"/>
    <w:rsid w:val="7BFB159A"/>
    <w:rsid w:val="7C240326"/>
    <w:rsid w:val="7C5365EF"/>
    <w:rsid w:val="7C5F4A2B"/>
    <w:rsid w:val="7C6E6F9B"/>
    <w:rsid w:val="7C724B1A"/>
    <w:rsid w:val="7DDB79A8"/>
    <w:rsid w:val="7DE6477E"/>
    <w:rsid w:val="7E024E93"/>
    <w:rsid w:val="7E17286F"/>
    <w:rsid w:val="7E265B35"/>
    <w:rsid w:val="7E395726"/>
    <w:rsid w:val="7E54076D"/>
    <w:rsid w:val="7E836D97"/>
    <w:rsid w:val="7E8E73EF"/>
    <w:rsid w:val="7EF23A73"/>
    <w:rsid w:val="7F523D4E"/>
    <w:rsid w:val="7F7D4793"/>
    <w:rsid w:val="F3FD6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页眉 字符"/>
    <w:link w:val="4"/>
    <w:qFormat/>
    <w:uiPriority w:val="99"/>
    <w:rPr>
      <w:sz w:val="18"/>
      <w:szCs w:val="18"/>
    </w:rPr>
  </w:style>
  <w:style w:type="character" w:customStyle="1" w:styleId="12">
    <w:name w:val="页脚 字符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4">
    <w:name w:val="23"/>
    <w:basedOn w:val="7"/>
    <w:qFormat/>
    <w:uiPriority w:val="0"/>
    <w:rPr>
      <w:rFonts w:hint="default" w:ascii="Times New Roman" w:hAnsi="Times New Roman" w:cs="Times New Roman"/>
      <w:b/>
    </w:rPr>
  </w:style>
  <w:style w:type="character" w:customStyle="1" w:styleId="15">
    <w:name w:val="页脚 Char"/>
    <w:qFormat/>
    <w:uiPriority w:val="99"/>
    <w:rPr>
      <w:kern w:val="2"/>
      <w:sz w:val="18"/>
      <w:szCs w:val="18"/>
    </w:rPr>
  </w:style>
  <w:style w:type="character" w:customStyle="1" w:styleId="16">
    <w:name w:val="21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8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4224</Words>
  <Characters>4632</Characters>
  <Lines>16</Lines>
  <Paragraphs>4</Paragraphs>
  <TotalTime>2</TotalTime>
  <ScaleCrop>false</ScaleCrop>
  <LinksUpToDate>false</LinksUpToDate>
  <CharactersWithSpaces>4636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2021-07-06T14:32:00Z</dcterms:created>
  <dc:creator>微软用户</dc:creator>
  <cp:lastModifiedBy>何洪容</cp:lastModifiedBy>
  <cp:lastPrinted>2023-08-10T09:16:00Z</cp:lastPrinted>
  <dcterms:modified xsi:type="dcterms:W3CDTF">2025-08-14T08:04:11Z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C5C051BE58ED47B681D748640379E264</vt:lpwstr>
  </property>
  <property fmtid="{D5CDD505-2E9C-101B-9397-08002B2CF9AE}" pid="4" name="KSOTemplateDocerSaveRecord">
    <vt:lpwstr>eyJoZGlkIjoiNDU2ODVkMGU0MDk2MmQ3YmJkZjNjZTUwYmY0NzQ0MzciLCJ1c2VySWQiOiIxNjc3OTYwMjE4In0=</vt:lpwstr>
  </property>
</Properties>
</file>