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pBdr>
        <w:jc w:val="right"/>
        <w:rPr>
          <w:rFonts w:ascii="Times New Roman" w:hAnsi="Times New Roman" w:eastAsia="方正仿宋_GBK"/>
          <w:vanish w:val="0"/>
          <w:sz w:val="32"/>
          <w:szCs w:val="32"/>
        </w:rPr>
      </w:pPr>
      <w:r>
        <w:rPr>
          <w:rFonts w:hint="eastAsia" w:ascii="方正仿宋_GBK" w:eastAsia="方正仿宋_GBK" w:cs="方正仿宋_GBK"/>
          <w:vanish w:val="0"/>
          <w:sz w:val="32"/>
          <w:szCs w:val="32"/>
        </w:rPr>
        <w:t>渝商务〔2020〕</w:t>
      </w:r>
      <w:r>
        <w:rPr>
          <w:rFonts w:hint="eastAsia" w:ascii="方正仿宋_GBK" w:eastAsia="方正仿宋_GBK" w:cs="方正仿宋_GBK"/>
          <w:vanish w:val="0"/>
          <w:sz w:val="32"/>
          <w:szCs w:val="32"/>
          <w:lang w:val="en-US" w:eastAsia="zh-CN"/>
        </w:rPr>
        <w:t>407</w:t>
      </w:r>
      <w:r>
        <w:rPr>
          <w:rFonts w:hint="eastAsia" w:ascii="方正仿宋_GBK" w:eastAsia="方正仿宋_GBK" w:cs="方正仿宋_GBK"/>
          <w:vanish w:val="0"/>
          <w:sz w:val="32"/>
          <w:szCs w:val="32"/>
        </w:rPr>
        <w:t>号</w:t>
      </w:r>
    </w:p>
    <w:p>
      <w:pPr>
        <w:rPr>
          <w:rFonts w:ascii="Times New Roman" w:hAnsi="Times New Roman" w:eastAsia="方正仿宋_GBK"/>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小标宋_GBK" w:eastAsia="方正小标宋_GBK" w:cs="方正小标宋_GBK"/>
          <w:vanish w:val="0"/>
          <w:color w:val="000000"/>
          <w:sz w:val="44"/>
          <w:szCs w:val="44"/>
          <w:shd w:val="clear" w:color="auto" w:fill="FFFFFF"/>
        </w:rPr>
      </w:pPr>
      <w:r>
        <w:rPr>
          <w:rFonts w:hint="eastAsia" w:ascii="方正小标宋_GBK" w:eastAsia="方正小标宋_GBK" w:cs="方正小标宋_GBK"/>
          <w:vanish w:val="0"/>
          <w:color w:val="000000"/>
          <w:sz w:val="44"/>
          <w:szCs w:val="44"/>
          <w:shd w:val="clear" w:color="auto" w:fill="FFFFFF"/>
        </w:rPr>
        <w:t>重庆市商务委员会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小标宋_GBK" w:eastAsia="方正小标宋_GBK" w:cs="方正小标宋_GBK"/>
          <w:vanish w:val="0"/>
          <w:sz w:val="44"/>
          <w:szCs w:val="44"/>
        </w:rPr>
      </w:pPr>
      <w:r>
        <w:rPr>
          <w:rFonts w:hint="eastAsia" w:ascii="方正小标宋_GBK" w:eastAsia="方正小标宋_GBK" w:cs="宋体"/>
          <w:vanish w:val="0"/>
          <w:color w:val="262626"/>
          <w:kern w:val="0"/>
          <w:sz w:val="44"/>
          <w:szCs w:val="44"/>
        </w:rPr>
        <w:t>关于印发</w:t>
      </w:r>
      <w:r>
        <w:rPr>
          <w:rFonts w:hint="eastAsia" w:ascii="方正小标宋_GBK" w:eastAsia="方正小标宋_GBK" w:cs="方正小标宋_GBK"/>
          <w:vanish w:val="0"/>
          <w:sz w:val="44"/>
          <w:szCs w:val="44"/>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小标宋_GBK" w:eastAsia="方正小标宋_GBK" w:cs="宋体"/>
          <w:vanish w:val="0"/>
          <w:color w:val="262626"/>
          <w:kern w:val="0"/>
          <w:sz w:val="44"/>
          <w:szCs w:val="44"/>
        </w:rPr>
      </w:pPr>
      <w:r>
        <w:rPr>
          <w:rFonts w:hint="eastAsia" w:ascii="方正小标宋_GBK" w:eastAsia="方正小标宋_GBK" w:cs="方正小标宋_GBK"/>
          <w:vanish w:val="0"/>
          <w:sz w:val="44"/>
          <w:szCs w:val="44"/>
        </w:rPr>
        <w:t>办事指南</w:t>
      </w:r>
      <w:r>
        <w:rPr>
          <w:rFonts w:hint="eastAsia" w:ascii="方正小标宋_GBK" w:eastAsia="方正小标宋_GBK" w:cs="宋体"/>
          <w:vanish w:val="0"/>
          <w:color w:val="262626"/>
          <w:kern w:val="0"/>
          <w:sz w:val="44"/>
          <w:szCs w:val="44"/>
        </w:rPr>
        <w:t>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contextualSpacing w:val="0"/>
        <w:textAlignment w:val="auto"/>
        <w:rPr>
          <w:rFonts w:hint="eastAsia" w:ascii="方正仿宋_GBK" w:eastAsia="方正仿宋_GBK" w:cs="方正仿宋_GBK"/>
          <w:snapToGrid/>
          <w:vanish w:val="0"/>
          <w:color w:val="262626"/>
          <w:kern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contextualSpacing w:val="0"/>
        <w:textAlignment w:val="auto"/>
        <w:rPr>
          <w:rFonts w:hint="eastAsia" w:ascii="方正仿宋_GBK" w:eastAsia="方正仿宋_GBK" w:cs="方正仿宋_GBK"/>
          <w:snapToGrid/>
          <w:vanish w:val="0"/>
          <w:color w:val="262626"/>
          <w:kern w:val="0"/>
          <w:sz w:val="32"/>
          <w:szCs w:val="32"/>
        </w:rPr>
      </w:pPr>
      <w:r>
        <w:rPr>
          <w:rFonts w:hint="eastAsia" w:ascii="方正仿宋_GBK" w:eastAsia="方正仿宋_GBK" w:cs="方正仿宋_GBK"/>
          <w:snapToGrid/>
          <w:vanish w:val="0"/>
          <w:color w:val="262626"/>
          <w:kern w:val="0"/>
          <w:sz w:val="32"/>
          <w:szCs w:val="32"/>
        </w:rPr>
        <w:t>各区县（自治县）、两江新区、重庆高新区、万盛经开区商务主管部门，有关单位：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textAlignment w:val="auto"/>
        <w:rPr>
          <w:rFonts w:hint="eastAsia" w:ascii="方正仿宋_GBK" w:eastAsia="方正仿宋_GBK" w:cs="方正仿宋_GBK"/>
          <w:snapToGrid/>
          <w:vanish w:val="0"/>
          <w:color w:val="262626"/>
          <w:kern w:val="0"/>
          <w:sz w:val="32"/>
          <w:szCs w:val="32"/>
        </w:rPr>
      </w:pPr>
      <w:r>
        <w:rPr>
          <w:rFonts w:hint="eastAsia" w:ascii="方正仿宋_GBK" w:eastAsia="方正仿宋_GBK" w:cs="方正仿宋_GBK"/>
          <w:snapToGrid/>
          <w:vanish w:val="0"/>
          <w:color w:val="262626"/>
          <w:kern w:val="0"/>
          <w:sz w:val="32"/>
          <w:szCs w:val="32"/>
        </w:rPr>
        <w:t>现将《重庆市人民政府外商投诉协调中心办事指南》印发给你们，请</w:t>
      </w:r>
      <w:r>
        <w:rPr>
          <w:rFonts w:hint="eastAsia" w:ascii="方正仿宋_GBK" w:eastAsia="方正仿宋_GBK" w:cs="方正仿宋_GBK"/>
          <w:snapToGrid/>
          <w:vanish w:val="0"/>
          <w:color w:val="262626"/>
          <w:kern w:val="0"/>
          <w:sz w:val="32"/>
          <w:szCs w:val="32"/>
          <w:lang w:eastAsia="zh-CN"/>
        </w:rPr>
        <w:t>遵照</w:t>
      </w:r>
      <w:r>
        <w:rPr>
          <w:rFonts w:hint="eastAsia" w:ascii="方正仿宋_GBK" w:eastAsia="方正仿宋_GBK" w:cs="方正仿宋_GBK"/>
          <w:snapToGrid/>
          <w:vanish w:val="0"/>
          <w:color w:val="262626"/>
          <w:kern w:val="0"/>
          <w:sz w:val="32"/>
          <w:szCs w:val="32"/>
        </w:rPr>
        <w:t>执行。</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contextualSpacing w:val="0"/>
        <w:textAlignment w:val="auto"/>
        <w:rPr>
          <w:rFonts w:hint="eastAsia" w:ascii="方正仿宋_GBK" w:eastAsia="方正仿宋_GBK" w:cs="方正仿宋_GBK"/>
          <w:snapToGrid/>
          <w:vanish w:val="0"/>
          <w:color w:val="262626"/>
          <w:kern w:val="0"/>
          <w:sz w:val="32"/>
          <w:szCs w:val="32"/>
        </w:rPr>
      </w:pP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contextualSpacing w:val="0"/>
        <w:textAlignment w:val="auto"/>
        <w:rPr>
          <w:rFonts w:hint="eastAsia" w:ascii="方正仿宋_GBK" w:eastAsia="方正仿宋_GBK" w:cs="方正仿宋_GBK"/>
          <w:snapToGrid/>
          <w:vanish w:val="0"/>
          <w:color w:val="262626"/>
          <w:kern w:val="0"/>
          <w:sz w:val="32"/>
          <w:szCs w:val="32"/>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5040" w:firstLineChars="1575"/>
        <w:contextualSpacing w:val="0"/>
        <w:jc w:val="both"/>
        <w:textAlignment w:val="auto"/>
        <w:outlineLvl w:val="9"/>
        <w:rPr>
          <w:rFonts w:hint="eastAsia" w:ascii="方正仿宋_GBK" w:eastAsia="方正仿宋_GBK" w:cs="方正仿宋_GBK"/>
          <w:snapToGrid/>
          <w:vanish w:val="0"/>
          <w:color w:val="000000"/>
          <w:sz w:val="32"/>
          <w:szCs w:val="32"/>
        </w:rPr>
      </w:pPr>
      <w:r>
        <w:rPr>
          <w:rFonts w:hint="eastAsia" w:ascii="方正仿宋_GBK" w:eastAsia="方正仿宋_GBK" w:cs="方正仿宋_GBK"/>
          <w:snapToGrid/>
          <w:vanish w:val="0"/>
          <w:color w:val="000000"/>
          <w:sz w:val="32"/>
          <w:szCs w:val="32"/>
        </w:rPr>
        <w:t>重庆市商务委员会</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5017" w:firstLineChars="1568"/>
        <w:contextualSpacing w:val="0"/>
        <w:jc w:val="both"/>
        <w:textAlignment w:val="auto"/>
        <w:outlineLvl w:val="9"/>
        <w:rPr>
          <w:rFonts w:hint="eastAsia" w:ascii="方正仿宋_GBK" w:eastAsia="方正仿宋_GBK" w:cs="方正仿宋_GBK"/>
          <w:snapToGrid/>
          <w:vanish w:val="0"/>
          <w:color w:val="000000"/>
          <w:sz w:val="32"/>
          <w:szCs w:val="32"/>
        </w:rPr>
      </w:pPr>
      <w:r>
        <w:rPr>
          <w:rFonts w:hint="eastAsia" w:ascii="方正仿宋_GBK" w:eastAsia="方正仿宋_GBK" w:cs="方正仿宋_GBK"/>
          <w:snapToGrid/>
          <w:vanish w:val="0"/>
          <w:color w:val="000000"/>
          <w:sz w:val="32"/>
          <w:szCs w:val="32"/>
        </w:rPr>
        <w:t>20</w:t>
      </w:r>
      <w:r>
        <w:rPr>
          <w:rFonts w:hint="eastAsia" w:ascii="方正仿宋_GBK" w:eastAsia="方正仿宋_GBK" w:cs="方正仿宋_GBK"/>
          <w:snapToGrid/>
          <w:vanish w:val="0"/>
          <w:color w:val="000000"/>
          <w:sz w:val="32"/>
          <w:szCs w:val="32"/>
          <w:lang w:val="en-US" w:eastAsia="zh-CN"/>
        </w:rPr>
        <w:t>20</w:t>
      </w:r>
      <w:r>
        <w:rPr>
          <w:rFonts w:hint="eastAsia" w:ascii="方正仿宋_GBK" w:eastAsia="方正仿宋_GBK" w:cs="方正仿宋_GBK"/>
          <w:snapToGrid/>
          <w:vanish w:val="0"/>
          <w:color w:val="000000"/>
          <w:sz w:val="32"/>
          <w:szCs w:val="32"/>
        </w:rPr>
        <w:t>年</w:t>
      </w:r>
      <w:r>
        <w:rPr>
          <w:rFonts w:hint="eastAsia" w:ascii="方正仿宋_GBK" w:eastAsia="方正仿宋_GBK" w:cs="方正仿宋_GBK"/>
          <w:snapToGrid/>
          <w:vanish w:val="0"/>
          <w:color w:val="000000"/>
          <w:sz w:val="32"/>
          <w:szCs w:val="32"/>
          <w:lang w:val="en-US" w:eastAsia="zh-CN"/>
        </w:rPr>
        <w:t>11</w:t>
      </w:r>
      <w:r>
        <w:rPr>
          <w:rFonts w:hint="eastAsia" w:ascii="方正仿宋_GBK" w:eastAsia="方正仿宋_GBK" w:cs="方正仿宋_GBK"/>
          <w:snapToGrid/>
          <w:vanish w:val="0"/>
          <w:color w:val="000000"/>
          <w:sz w:val="32"/>
          <w:szCs w:val="32"/>
        </w:rPr>
        <w:t>月</w:t>
      </w:r>
      <w:r>
        <w:rPr>
          <w:rFonts w:hint="eastAsia" w:ascii="方正仿宋_GBK" w:eastAsia="方正仿宋_GBK" w:cs="方正仿宋_GBK"/>
          <w:snapToGrid/>
          <w:vanish w:val="0"/>
          <w:color w:val="000000"/>
          <w:sz w:val="32"/>
          <w:szCs w:val="32"/>
          <w:lang w:val="en-US" w:eastAsia="zh-CN"/>
        </w:rPr>
        <w:t>23</w:t>
      </w:r>
      <w:r>
        <w:rPr>
          <w:rFonts w:hint="eastAsia" w:ascii="方正仿宋_GBK" w:eastAsia="方正仿宋_GBK" w:cs="方正仿宋_GBK"/>
          <w:snapToGrid/>
          <w:vanish w:val="0"/>
          <w:color w:val="000000"/>
          <w:sz w:val="32"/>
          <w:szCs w:val="32"/>
        </w:rPr>
        <w:t>日</w:t>
      </w:r>
    </w:p>
    <w:p>
      <w:pPr>
        <w:pBdr>
          <w:top w:val="none" w:color="auto" w:sz="0" w:space="0"/>
          <w:left w:val="none" w:color="auto" w:sz="0" w:space="0"/>
          <w:bottom w:val="none" w:color="auto" w:sz="0" w:space="0"/>
          <w:right w:val="none" w:color="auto" w:sz="0" w:space="0"/>
        </w:pBdr>
        <w:ind w:firstLine="640" w:firstLineChars="200"/>
        <w:rPr>
          <w:rFonts w:hint="eastAsia" w:ascii="方正仿宋_GBK" w:eastAsia="方正仿宋_GBK" w:cs="宋体"/>
          <w:vanish w:val="0"/>
          <w:color w:val="262626"/>
          <w:kern w:val="0"/>
          <w:sz w:val="32"/>
          <w:szCs w:val="32"/>
        </w:rPr>
      </w:pPr>
    </w:p>
    <w:p>
      <w:pPr>
        <w:pBdr>
          <w:top w:val="none" w:color="auto" w:sz="0" w:space="0"/>
          <w:left w:val="none" w:color="auto" w:sz="0" w:space="0"/>
          <w:bottom w:val="none" w:color="auto" w:sz="0" w:space="0"/>
          <w:right w:val="none" w:color="auto" w:sz="0" w:space="0"/>
        </w:pBdr>
        <w:jc w:val="right"/>
        <w:rPr>
          <w:rFonts w:hint="eastAsia" w:ascii="方正仿宋_GBK" w:eastAsia="方正仿宋_GBK"/>
          <w:vanish w:val="0"/>
          <w:sz w:val="32"/>
          <w:szCs w:val="32"/>
        </w:rPr>
      </w:pPr>
    </w:p>
    <w:p>
      <w:pPr>
        <w:pBdr>
          <w:top w:val="none" w:color="auto" w:sz="0" w:space="0"/>
          <w:left w:val="none" w:color="auto" w:sz="0" w:space="0"/>
          <w:bottom w:val="none" w:color="auto" w:sz="0" w:space="0"/>
          <w:right w:val="none" w:color="auto" w:sz="0" w:space="0"/>
        </w:pBdr>
        <w:jc w:val="right"/>
        <w:rPr>
          <w:rFonts w:hint="eastAsia" w:ascii="方正仿宋_GBK" w:eastAsia="方正仿宋_GBK"/>
          <w:vanish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宋体" w:eastAsia="宋体"/>
          <w:b/>
          <w:bCs/>
          <w:caps w:val="0"/>
          <w:smallCaps w:val="0"/>
          <w:snapToGrid/>
          <w:vanish w:val="0"/>
          <w:color w:val="auto"/>
          <w:sz w:val="48"/>
          <w:szCs w:val="48"/>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s="方正小标宋_GBK"/>
          <w:caps w:val="0"/>
          <w:smallCaps w:val="0"/>
          <w:snapToGrid/>
          <w:vanish w:val="0"/>
          <w:color w:val="auto"/>
          <w:sz w:val="52"/>
          <w:szCs w:val="52"/>
          <w:vertAlign w:val="baseline"/>
        </w:rPr>
      </w:pPr>
      <w:r>
        <w:rPr>
          <w:rFonts w:hint="eastAsia" w:ascii="方正小标宋_GBK" w:eastAsia="方正小标宋_GBK" w:cs="方正小标宋_GBK"/>
          <w:caps w:val="0"/>
          <w:smallCaps w:val="0"/>
          <w:snapToGrid/>
          <w:vanish w:val="0"/>
          <w:color w:val="auto"/>
          <w:sz w:val="52"/>
          <w:szCs w:val="5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Calibri" w:hAnsi="Calibri" w:eastAsia="宋体"/>
          <w:b/>
          <w:bCs/>
          <w:caps w:val="0"/>
          <w:smallCaps w:val="0"/>
          <w:snapToGrid/>
          <w:vanish w:val="0"/>
          <w:color w:val="auto"/>
          <w:sz w:val="52"/>
          <w:szCs w:val="52"/>
          <w:vertAlign w:val="baseline"/>
        </w:rPr>
      </w:pPr>
      <w:r>
        <w:rPr>
          <w:rFonts w:ascii="Calibri" w:hAnsi="Calibri" w:eastAsia="宋体"/>
          <w:b/>
          <w:bCs/>
          <w:caps w:val="0"/>
          <w:smallCaps w:val="0"/>
          <w:snapToGrid/>
          <w:vanish w:val="0"/>
          <w:color w:val="auto"/>
          <w:sz w:val="52"/>
          <w:szCs w:val="5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s="方正小标宋_GBK"/>
          <w:caps w:val="0"/>
          <w:smallCaps w:val="0"/>
          <w:snapToGrid/>
          <w:vanish w:val="0"/>
          <w:color w:val="auto"/>
          <w:sz w:val="84"/>
          <w:szCs w:val="84"/>
          <w:vertAlign w:val="baseline"/>
        </w:rPr>
      </w:pPr>
      <w:r>
        <w:rPr>
          <w:rFonts w:hint="eastAsia" w:ascii="方正小标宋_GBK" w:eastAsia="方正小标宋_GBK" w:cs="方正小标宋_GBK"/>
          <w:caps w:val="0"/>
          <w:smallCaps w:val="0"/>
          <w:snapToGrid/>
          <w:vanish w:val="0"/>
          <w:color w:val="auto"/>
          <w:sz w:val="84"/>
          <w:szCs w:val="84"/>
          <w:vertAlign w:val="baseline"/>
        </w:rPr>
        <w:t>办事指南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Calibri" w:hAnsi="Calibri" w:eastAsia="宋体"/>
          <w:b/>
          <w:bCs/>
          <w:caps w:val="0"/>
          <w:smallCaps w:val="0"/>
          <w:snapToGrid/>
          <w:vanish w:val="0"/>
          <w:color w:val="auto"/>
          <w:sz w:val="52"/>
          <w:szCs w:val="52"/>
          <w:vertAlign w:val="baseline"/>
        </w:rPr>
      </w:pPr>
      <w:r>
        <w:rPr>
          <w:rFonts w:ascii="Calibri" w:hAnsi="Calibri" w:eastAsia="宋体"/>
          <w:b/>
          <w:bCs/>
          <w:caps w:val="0"/>
          <w:smallCaps w:val="0"/>
          <w:snapToGrid/>
          <w:vanish w:val="0"/>
          <w:color w:val="auto"/>
          <w:sz w:val="52"/>
          <w:szCs w:val="5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1040" w:firstLineChars="200"/>
        <w:contextualSpacing w:val="0"/>
        <w:jc w:val="both"/>
        <w:textAlignment w:val="auto"/>
        <w:outlineLvl w:val="9"/>
        <w:rPr>
          <w:rFonts w:hint="eastAsia" w:ascii="楷体" w:eastAsia="楷体"/>
          <w:caps w:val="0"/>
          <w:smallCaps w:val="0"/>
          <w:snapToGrid/>
          <w:vanish w:val="0"/>
          <w:color w:val="auto"/>
          <w:sz w:val="52"/>
          <w:szCs w:val="5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9"/>
        <w:rPr>
          <w:rFonts w:hint="eastAsia" w:ascii="仿宋_GB2312" w:hAnsi="仿宋_GB2312" w:eastAsia="宋体"/>
          <w:caps w:val="0"/>
          <w:smallCaps w:val="0"/>
          <w:snapToGrid/>
          <w:vanish w:val="0"/>
          <w:color w:val="auto"/>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9"/>
        <w:rPr>
          <w:rFonts w:hint="eastAsia" w:ascii="仿宋_GB2312" w:hAnsi="仿宋_GB2312" w:eastAsia="宋体"/>
          <w:caps w:val="0"/>
          <w:smallCaps w:val="0"/>
          <w:snapToGrid/>
          <w:vanish w:val="0"/>
          <w:color w:val="auto"/>
          <w:sz w:val="32"/>
          <w:szCs w:val="32"/>
          <w:vertAlign w:val="baseline"/>
        </w:rPr>
      </w:pPr>
      <w:r>
        <w:rPr>
          <w:rFonts w:hint="eastAsia" w:ascii="仿宋_GB2312" w:hAnsi="仿宋_GB2312" w:eastAsia="宋体"/>
          <w:caps w:val="0"/>
          <w:smallCaps w:val="0"/>
          <w:snapToGrid/>
          <w:vanish w:val="0"/>
          <w:color w:val="auto"/>
          <w:sz w:val="32"/>
          <w:szCs w:val="3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9"/>
        <w:rPr>
          <w:rFonts w:hint="eastAsia" w:ascii="仿宋_GB2312" w:hAnsi="仿宋_GB2312" w:eastAsia="宋体"/>
          <w:caps w:val="0"/>
          <w:smallCaps w:val="0"/>
          <w:snapToGrid/>
          <w:vanish w:val="0"/>
          <w:color w:val="auto"/>
          <w:sz w:val="32"/>
          <w:szCs w:val="32"/>
          <w:vertAlign w:val="baseline"/>
        </w:rPr>
      </w:pPr>
      <w:r>
        <w:rPr>
          <w:rFonts w:hint="eastAsia" w:ascii="仿宋_GB2312" w:hAnsi="仿宋_GB2312" w:eastAsia="宋体"/>
          <w:caps w:val="0"/>
          <w:smallCaps w:val="0"/>
          <w:snapToGrid/>
          <w:vanish w:val="0"/>
          <w:color w:val="auto"/>
          <w:sz w:val="32"/>
          <w:szCs w:val="3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9"/>
        <w:rPr>
          <w:rFonts w:hint="eastAsia" w:ascii="仿宋_GB2312" w:hAnsi="仿宋_GB2312" w:eastAsia="宋体"/>
          <w:caps w:val="0"/>
          <w:smallCaps w:val="0"/>
          <w:snapToGrid/>
          <w:vanish w:val="0"/>
          <w:color w:val="auto"/>
          <w:sz w:val="32"/>
          <w:szCs w:val="32"/>
          <w:vertAlign w:val="baseline"/>
        </w:rPr>
      </w:pPr>
      <w:r>
        <w:rPr>
          <w:rFonts w:hint="eastAsia" w:ascii="仿宋_GB2312" w:hAnsi="仿宋_GB2312" w:eastAsia="宋体"/>
          <w:caps w:val="0"/>
          <w:smallCaps w:val="0"/>
          <w:snapToGrid/>
          <w:vanish w:val="0"/>
          <w:color w:val="auto"/>
          <w:sz w:val="32"/>
          <w:szCs w:val="3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宋体" w:eastAsia="宋体"/>
          <w:caps w:val="0"/>
          <w:smallCaps w:val="0"/>
          <w:snapToGrid/>
          <w:vanish w:val="0"/>
          <w:color w:val="auto"/>
          <w:sz w:val="32"/>
          <w:szCs w:val="32"/>
          <w:vertAlign w:val="baseline"/>
        </w:rPr>
      </w:pPr>
      <w:r>
        <w:rPr>
          <w:rFonts w:hint="eastAsia" w:ascii="宋体" w:eastAsia="宋体"/>
          <w:caps w:val="0"/>
          <w:smallCaps w:val="0"/>
          <w:snapToGrid/>
          <w:vanish w:val="0"/>
          <w:color w:val="auto"/>
          <w:sz w:val="32"/>
          <w:szCs w:val="32"/>
          <w:vertAlign w:val="baseline"/>
        </w:rPr>
        <w:t xml:space="preserve"> </w:t>
      </w:r>
    </w:p>
    <w:p>
      <w:pPr>
        <w:pStyle w:val="10"/>
        <w:pBdr>
          <w:top w:val="none" w:color="auto" w:sz="0" w:space="0"/>
          <w:left w:val="none" w:color="auto" w:sz="0" w:space="0"/>
          <w:bottom w:val="none" w:color="auto" w:sz="0" w:space="0"/>
          <w:right w:val="none" w:color="auto" w:sz="0" w:space="0"/>
        </w:pBdr>
        <w:rPr>
          <w:rFonts w:hint="eastAsia" w:ascii="宋体" w:eastAsia="宋体"/>
          <w:caps w:val="0"/>
          <w:smallCaps w:val="0"/>
          <w:snapToGrid/>
          <w:vanish w:val="0"/>
          <w:color w:val="auto"/>
          <w:sz w:val="32"/>
          <w:szCs w:val="32"/>
          <w:vertAlign w:val="baseline"/>
        </w:rPr>
      </w:pPr>
    </w:p>
    <w:p>
      <w:pPr>
        <w:pStyle w:val="10"/>
        <w:pBdr>
          <w:top w:val="none" w:color="auto" w:sz="0" w:space="0"/>
          <w:left w:val="none" w:color="auto" w:sz="0" w:space="0"/>
          <w:bottom w:val="none" w:color="auto" w:sz="0" w:space="0"/>
          <w:right w:val="none" w:color="auto" w:sz="0" w:space="0"/>
        </w:pBdr>
        <w:rPr>
          <w:rFonts w:hint="eastAsia" w:ascii="宋体" w:eastAsia="宋体"/>
          <w:caps w:val="0"/>
          <w:smallCaps w:val="0"/>
          <w:snapToGrid/>
          <w:vanish w:val="0"/>
          <w:color w:val="auto"/>
          <w:sz w:val="32"/>
          <w:szCs w:val="32"/>
          <w:vertAlign w:val="baseline"/>
        </w:rPr>
      </w:pPr>
    </w:p>
    <w:p>
      <w:pPr>
        <w:pStyle w:val="10"/>
        <w:pBdr>
          <w:top w:val="none" w:color="auto" w:sz="0" w:space="0"/>
          <w:left w:val="none" w:color="auto" w:sz="0" w:space="0"/>
          <w:bottom w:val="none" w:color="auto" w:sz="0" w:space="0"/>
          <w:right w:val="none" w:color="auto" w:sz="0" w:space="0"/>
        </w:pBdr>
        <w:rPr>
          <w:rFonts w:hint="eastAsia" w:ascii="宋体" w:eastAsia="宋体"/>
          <w:caps w:val="0"/>
          <w:smallCaps w:val="0"/>
          <w:snapToGrid/>
          <w:vanish w:val="0"/>
          <w:color w:val="auto"/>
          <w:sz w:val="32"/>
          <w:szCs w:val="32"/>
          <w:vertAlign w:val="baseline"/>
        </w:rPr>
      </w:pPr>
    </w:p>
    <w:p>
      <w:pPr>
        <w:pStyle w:val="10"/>
        <w:pBdr>
          <w:top w:val="none" w:color="auto" w:sz="0" w:space="0"/>
          <w:left w:val="none" w:color="auto" w:sz="0" w:space="0"/>
          <w:bottom w:val="none" w:color="auto" w:sz="0" w:space="0"/>
          <w:right w:val="none" w:color="auto" w:sz="0" w:space="0"/>
        </w:pBdr>
        <w:rPr>
          <w:rFonts w:hint="eastAsia" w:ascii="宋体" w:eastAsia="宋体"/>
          <w:caps w:val="0"/>
          <w:smallCaps w:val="0"/>
          <w:snapToGrid/>
          <w:vanish w:val="0"/>
          <w:color w:val="auto"/>
          <w:sz w:val="32"/>
          <w:szCs w:val="32"/>
          <w:vertAlign w:val="baseline"/>
        </w:rPr>
      </w:pPr>
    </w:p>
    <w:p>
      <w:pPr>
        <w:pStyle w:val="10"/>
        <w:pBdr>
          <w:top w:val="none" w:color="auto" w:sz="0" w:space="0"/>
          <w:left w:val="none" w:color="auto" w:sz="0" w:space="0"/>
          <w:bottom w:val="none" w:color="auto" w:sz="0" w:space="0"/>
          <w:right w:val="none" w:color="auto" w:sz="0" w:space="0"/>
        </w:pBdr>
        <w:rPr>
          <w:rFonts w:hint="eastAsia" w:ascii="宋体" w:eastAsia="宋体"/>
          <w:caps w:val="0"/>
          <w:smallCaps w:val="0"/>
          <w:snapToGrid/>
          <w:vanish w:val="0"/>
          <w:color w:val="auto"/>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Calibri" w:hAnsi="Calibri" w:eastAsia="宋体"/>
          <w:caps w:val="0"/>
          <w:smallCaps w:val="0"/>
          <w:snapToGrid/>
          <w:vanish w:val="0"/>
          <w:color w:val="auto"/>
          <w:sz w:val="21"/>
          <w:szCs w:val="21"/>
          <w:vertAlign w:val="baseline"/>
        </w:rPr>
      </w:pPr>
      <w:r>
        <w:rPr>
          <w:rFonts w:hint="eastAsia" w:ascii="方正小标宋_GBK" w:eastAsia="方正小标宋_GBK" w:cs="方正小标宋_GBK"/>
          <w:caps w:val="0"/>
          <w:smallCaps w:val="0"/>
          <w:snapToGrid/>
          <w:vanish w:val="0"/>
          <w:color w:val="auto"/>
          <w:sz w:val="44"/>
          <w:szCs w:val="44"/>
          <w:vertAlign w:val="baseline"/>
        </w:rPr>
        <w:t>2020年11月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aps w:val="0"/>
          <w:smallCaps w:val="0"/>
          <w:snapToGrid/>
          <w:vanish w:val="0"/>
          <w:color w:val="auto"/>
          <w:sz w:val="44"/>
          <w:szCs w:val="44"/>
          <w:vertAlign w:val="baseline"/>
        </w:rPr>
      </w:pPr>
      <w:r>
        <w:rPr>
          <w:rFonts w:hint="eastAsia" w:ascii="宋体" w:eastAsia="宋体"/>
          <w:caps w:val="0"/>
          <w:smallCaps w:val="0"/>
          <w:snapToGrid/>
          <w:vanish w:val="0"/>
          <w:color w:val="auto"/>
          <w:sz w:val="28"/>
          <w:szCs w:val="28"/>
          <w:vertAlign w:val="baseline"/>
        </w:rPr>
        <w:br w:type="page"/>
      </w:r>
      <w:r>
        <w:rPr>
          <w:rFonts w:hint="eastAsia" w:ascii="方正小标宋_GBK" w:eastAsia="方正小标宋_GBK"/>
          <w:caps w:val="0"/>
          <w:smallCaps w:val="0"/>
          <w:snapToGrid/>
          <w:vanish w:val="0"/>
          <w:color w:val="auto"/>
          <w:sz w:val="44"/>
          <w:szCs w:val="44"/>
          <w:vertAlign w:val="baseline"/>
          <w:lang w:val="zh-CN"/>
        </w:rPr>
        <w:t>目  录</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snapToGrid/>
          <w:vanish w:val="0"/>
          <w:sz w:val="24"/>
          <w:szCs w:val="24"/>
        </w:rPr>
      </w:pPr>
      <w:r>
        <w:rPr>
          <w:rFonts w:hint="eastAsia" w:ascii="方正黑体_GBK" w:eastAsia="方正黑体_GBK" w:cs="方正仿宋简体"/>
          <w:snapToGrid/>
          <w:vanish w:val="0"/>
          <w:sz w:val="24"/>
          <w:szCs w:val="24"/>
        </w:rPr>
        <w:fldChar w:fldCharType="begin"/>
      </w:r>
      <w:r>
        <w:rPr>
          <w:rFonts w:hint="eastAsia" w:ascii="方正黑体_GBK" w:eastAsia="方正黑体_GBK" w:cs="方正仿宋简体"/>
          <w:snapToGrid/>
          <w:vanish w:val="0"/>
          <w:sz w:val="24"/>
          <w:szCs w:val="24"/>
        </w:rPr>
        <w:instrText xml:space="preserve"> TOC \o "1-3" \h \z \u </w:instrText>
      </w:r>
      <w:r>
        <w:rPr>
          <w:rFonts w:hint="eastAsia" w:ascii="方正黑体_GBK" w:eastAsia="方正黑体_GBK" w:cs="方正仿宋简体"/>
          <w:snapToGrid/>
          <w:vanish w:val="0"/>
          <w:sz w:val="24"/>
          <w:szCs w:val="24"/>
        </w:rPr>
        <w:fldChar w:fldCharType="separate"/>
      </w: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"_Toc54273501"</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第一章  重庆市人民政府外商投诉协调中心</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_Toc54273501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2</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"_Toc54273502"</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第二章  受理条件与要求</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_Toc54273502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3</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"_Toc54273503"</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一、有关定义</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_Toc54273503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3</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"_Toc54273504"</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二、投诉材料要求</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_Toc54273504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3</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"_Toc54273505"</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三、不予受理条件</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_Toc54273505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4</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"_Toc54273506"</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四、受理时限</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_Toc54273506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4</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"_Toc54273507"</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第三章  处理方式与流程</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_Toc54273507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6</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"_Toc54273508"</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一、处理要求</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_Toc54273508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6</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"_Toc54273509"</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二、处理方式</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_Toc54273509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6</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"_Toc54273510"</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三、处理期限</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_Toc54273510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7</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"_Toc54273511"</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四、终结事由</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_Toc54273511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7</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3"/>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0" w:beforeAutospacing="0" w:after="0" w:afterAutospacing="0" w:line="360" w:lineRule="exact"/>
        <w:ind w:left="640" w:leftChars="200" w:right="0" w:firstLine="0"/>
        <w:contextualSpacing w:val="0"/>
        <w:jc w:val="both"/>
        <w:textAlignment w:val="auto"/>
        <w:outlineLvl w:val="9"/>
        <w:rPr>
          <w:rFonts w:hint="eastAsia" w:ascii="方正黑体_GBK" w:eastAsia="方正黑体_GBK" w:cs="方正仿宋简体"/>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"_Toc54273512"</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五、结案登记</w:t>
      </w:r>
      <w:r>
        <w:rPr>
          <w:rFonts w:hint="eastAsia" w:ascii="方正黑体_GBK" w:eastAsia="方正黑体_GBK" w:cs="方正仿宋简体"/>
          <w:strike w:val="0"/>
          <w:dstrike w:val="0"/>
          <w:snapToGrid/>
          <w:vanish w:val="0"/>
          <w:szCs w:val="24"/>
        </w:rPr>
        <w:tab/>
      </w:r>
      <w:r>
        <w:rPr>
          <w:rFonts w:hint="eastAsia" w:ascii="方正黑体_GBK" w:eastAsia="方正黑体_GBK" w:cs="方正仿宋简体"/>
          <w:strike w:val="0"/>
          <w:dstrike w:val="0"/>
          <w:snapToGrid/>
          <w:vanish w:val="0"/>
          <w:color w:val="000000"/>
          <w:sz w:val="24"/>
          <w:szCs w:val="24"/>
          <w:u w:val="none"/>
        </w:rPr>
        <w:fldChar w:fldCharType="begin"/>
      </w:r>
      <w:r>
        <w:rPr>
          <w:rFonts w:hint="eastAsia" w:ascii="方正黑体_GBK" w:eastAsia="方正黑体_GBK" w:cs="方正仿宋简体"/>
          <w:strike w:val="0"/>
          <w:dstrike w:val="0"/>
          <w:snapToGrid/>
          <w:vanish w:val="0"/>
          <w:color w:val="000000"/>
          <w:sz w:val="24"/>
          <w:szCs w:val="24"/>
          <w:u w:val="none"/>
        </w:rPr>
        <w:instrText xml:space="preserve"> PAGEREF _Toc54273512 \h </w:instrText>
      </w:r>
      <w:r>
        <w:rPr>
          <w:rFonts w:hint="eastAsia" w:ascii="方正黑体_GBK" w:eastAsia="方正黑体_GBK" w:cs="方正仿宋简体"/>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rPr>
        <w:t>7</w:t>
      </w:r>
      <w:r>
        <w:rPr>
          <w:rFonts w:hint="eastAsia" w:ascii="方正黑体_GBK" w:eastAsia="方正黑体_GBK" w:cs="方正仿宋简体"/>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rFonts w:hint="eastAsia" w:ascii="方正黑体_GBK" w:eastAsia="方正黑体_GBK" w:cs="方正仿宋简体"/>
          <w:snapToGrid/>
          <w:vanish w:val="0"/>
          <w:sz w:val="24"/>
          <w:szCs w:val="24"/>
          <w:lang w:val="en-US" w:eastAsia="zh-CN"/>
        </w:rPr>
        <w:t xml:space="preserve">  </w:t>
      </w: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"_Toc54273513"</w:instrText>
      </w:r>
      <w:r>
        <w:rPr>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附件</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1</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外商投资企业投诉流程图</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_Toc54273513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8</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"_Toc54273514"</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lang w:val="en-US" w:eastAsia="zh-CN"/>
        </w:rPr>
        <w:t xml:space="preserve">      </w:t>
      </w:r>
      <w:r>
        <w:rPr>
          <w:rFonts w:hint="eastAsia" w:ascii="方正黑体_GBK" w:eastAsia="方正黑体_GBK" w:cs="方正仿宋简体"/>
          <w:bCs/>
          <w:strike w:val="0"/>
          <w:dstrike w:val="0"/>
          <w:snapToGrid/>
          <w:vanish w:val="0"/>
          <w:szCs w:val="24"/>
        </w:rPr>
        <w:t>2</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外商投资企业投诉书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_Toc54273514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9</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"_Toc54273515"</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lang w:val="en-US" w:eastAsia="zh-CN"/>
        </w:rPr>
        <w:t xml:space="preserve">      </w:t>
      </w:r>
      <w:r>
        <w:rPr>
          <w:rFonts w:hint="eastAsia" w:ascii="方正黑体_GBK" w:eastAsia="方正黑体_GBK" w:cs="方正仿宋简体"/>
          <w:bCs/>
          <w:strike w:val="0"/>
          <w:dstrike w:val="0"/>
          <w:snapToGrid/>
          <w:vanish w:val="0"/>
          <w:szCs w:val="24"/>
        </w:rPr>
        <w:t>3</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 xml:space="preserve"> 外商投资企业投诉案件受理通知书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_Toc54273515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10</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rFonts w:hint="eastAsia" w:ascii="方正黑体_GBK" w:eastAsia="方正黑体_GBK" w:cs="方正仿宋简体"/>
          <w:snapToGrid/>
          <w:vanish w:val="0"/>
          <w:sz w:val="24"/>
          <w:szCs w:val="24"/>
          <w:lang w:val="en-US" w:eastAsia="zh-CN"/>
        </w:rPr>
        <w:t xml:space="preserve">      </w:t>
      </w: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"_Toc54273516"</w:instrText>
      </w:r>
      <w:r>
        <w:rPr>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 xml:space="preserve">4 </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外商投资企业投诉材料补正通知书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_Toc54273516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11</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"_Toc54273517"</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lang w:val="en-US" w:eastAsia="zh-CN"/>
        </w:rPr>
        <w:t xml:space="preserve">     </w:t>
      </w:r>
      <w:r>
        <w:rPr>
          <w:rFonts w:hint="eastAsia" w:ascii="方正黑体_GBK" w:eastAsia="方正黑体_GBK" w:cs="方正仿宋简体"/>
          <w:bCs/>
          <w:strike w:val="0"/>
          <w:dstrike w:val="0"/>
          <w:snapToGrid/>
          <w:vanish w:val="0"/>
          <w:szCs w:val="24"/>
        </w:rPr>
        <w:t>5</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 xml:space="preserve"> 外商投资企业投诉案件不予受理通知书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模板1</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_Toc54273517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12</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rFonts w:hint="eastAsia" w:ascii="方正黑体_GBK" w:eastAsia="方正黑体_GBK" w:cs="方正仿宋简体"/>
          <w:snapToGrid/>
          <w:vanish w:val="0"/>
          <w:sz w:val="24"/>
          <w:szCs w:val="24"/>
          <w:lang w:val="en-US" w:eastAsia="zh-CN"/>
        </w:rPr>
        <w:t xml:space="preserve">    </w:t>
      </w: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"_Toc54273518"</w:instrText>
      </w:r>
      <w:r>
        <w:rPr>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6</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 xml:space="preserve"> 外商投资企业投诉案件不予受理通知书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模板2</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_Toc54273518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13</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"_Toc54273519"</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lang w:val="en-US" w:eastAsia="zh-CN"/>
        </w:rPr>
        <w:t xml:space="preserve">    </w:t>
      </w:r>
      <w:r>
        <w:rPr>
          <w:rFonts w:hint="eastAsia" w:ascii="方正黑体_GBK" w:eastAsia="方正黑体_GBK" w:cs="方正仿宋简体"/>
          <w:bCs/>
          <w:strike w:val="0"/>
          <w:dstrike w:val="0"/>
          <w:snapToGrid/>
          <w:vanish w:val="0"/>
          <w:szCs w:val="24"/>
        </w:rPr>
        <w:t xml:space="preserve">7 </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外商投资企业投诉案件终结通知书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_Toc54273519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14</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leader="dot" w:pos="8296"/>
        </w:tabs>
        <w:suppressAutoHyphens w:val="0"/>
        <w:kinsoku/>
        <w:wordWrap/>
        <w:overflowPunct/>
        <w:topLinePunct w:val="0"/>
        <w:autoSpaceDE/>
        <w:autoSpaceDN/>
        <w:bidi w:val="0"/>
        <w:adjustRightInd/>
        <w:snapToGrid/>
        <w:spacing w:before="435" w:beforeLines="100" w:beforeAutospacing="0" w:after="0" w:afterAutospacing="0" w:line="360" w:lineRule="exact"/>
        <w:ind w:left="0" w:right="0" w:firstLine="0"/>
        <w:contextualSpacing w:val="0"/>
        <w:jc w:val="center"/>
        <w:textAlignment w:val="auto"/>
        <w:outlineLvl w:val="9"/>
        <w:rPr>
          <w:rFonts w:hint="eastAsia" w:ascii="方正黑体_GBK" w:eastAsia="方正黑体_GBK" w:cs="方正仿宋简体"/>
          <w:bCs/>
          <w:snapToGrid/>
          <w:vanish w:val="0"/>
          <w:sz w:val="24"/>
          <w:szCs w:val="24"/>
        </w:rPr>
      </w:pPr>
      <w:r>
        <w:rPr>
          <w:strike w:val="0"/>
          <w:dstrike w:val="0"/>
          <w:snapToGrid/>
          <w:vanish w:val="0"/>
          <w:color w:val="000000"/>
          <w:sz w:val="24"/>
          <w:szCs w:val="24"/>
          <w:u w:val="none"/>
        </w:rPr>
        <w:fldChar w:fldCharType="begin"/>
      </w:r>
      <w:r>
        <w:rPr>
          <w:strike w:val="0"/>
          <w:dstrike w:val="0"/>
          <w:snapToGrid/>
          <w:vanish w:val="0"/>
          <w:color w:val="000000"/>
          <w:sz w:val="24"/>
          <w:szCs w:val="24"/>
          <w:u w:val="none"/>
        </w:rPr>
        <w:instrText xml:space="preserve">Hyperlink \l "_Toc54273520"</w:instrText>
      </w:r>
      <w:r>
        <w:rPr>
          <w:strike w:val="0"/>
          <w:dstrike w:val="0"/>
          <w:snapToGrid/>
          <w:vanish w:val="0"/>
          <w:color w:val="000000"/>
          <w:sz w:val="24"/>
          <w:szCs w:val="24"/>
          <w:u w:val="none"/>
        </w:rPr>
        <w:fldChar w:fldCharType="separate"/>
      </w:r>
      <w:r>
        <w:rPr>
          <w:rFonts w:hint="eastAsia" w:ascii="方正黑体_GBK" w:eastAsia="方正黑体_GBK" w:cs="方正仿宋简体"/>
          <w:strike w:val="0"/>
          <w:dstrike w:val="0"/>
          <w:snapToGrid/>
          <w:vanish w:val="0"/>
          <w:szCs w:val="24"/>
          <w:lang w:val="en-US" w:eastAsia="zh-CN"/>
        </w:rPr>
        <w:t xml:space="preserve">    </w:t>
      </w:r>
      <w:r>
        <w:rPr>
          <w:rFonts w:hint="eastAsia" w:ascii="方正黑体_GBK" w:eastAsia="方正黑体_GBK" w:cs="方正仿宋简体"/>
          <w:bCs/>
          <w:strike w:val="0"/>
          <w:dstrike w:val="0"/>
          <w:snapToGrid/>
          <w:vanish w:val="0"/>
          <w:szCs w:val="24"/>
        </w:rPr>
        <w:t>8</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 xml:space="preserve"> 外商投资企业投诉案件处理结果通知书</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模板</w:t>
      </w:r>
      <w:r>
        <w:rPr>
          <w:rFonts w:hint="eastAsia" w:ascii="方正黑体_GBK" w:eastAsia="方正黑体_GBK" w:cs="方正仿宋简体"/>
          <w:bCs/>
          <w:strike w:val="0"/>
          <w:dstrike w:val="0"/>
          <w:snapToGrid/>
          <w:vanish w:val="0"/>
          <w:szCs w:val="24"/>
          <w:lang w:val="en-US" w:eastAsia="zh-CN"/>
        </w:rPr>
        <w:t>)</w:t>
      </w:r>
      <w:r>
        <w:rPr>
          <w:rFonts w:hint="eastAsia" w:ascii="方正黑体_GBK" w:eastAsia="方正黑体_GBK" w:cs="方正仿宋简体"/>
          <w:bCs/>
          <w:strike w:val="0"/>
          <w:dstrike w:val="0"/>
          <w:snapToGrid/>
          <w:vanish w:val="0"/>
          <w:szCs w:val="24"/>
        </w:rPr>
        <w:tab/>
      </w:r>
      <w:r>
        <w:rPr>
          <w:rFonts w:hint="eastAsia" w:ascii="方正黑体_GBK" w:eastAsia="方正黑体_GBK" w:cs="方正仿宋简体"/>
          <w:bCs/>
          <w:strike w:val="0"/>
          <w:dstrike w:val="0"/>
          <w:snapToGrid/>
          <w:vanish w:val="0"/>
          <w:color w:val="000000"/>
          <w:sz w:val="24"/>
          <w:szCs w:val="24"/>
          <w:u w:val="none"/>
        </w:rPr>
        <w:fldChar w:fldCharType="begin"/>
      </w:r>
      <w:r>
        <w:rPr>
          <w:rFonts w:hint="eastAsia" w:ascii="方正黑体_GBK" w:eastAsia="方正黑体_GBK" w:cs="方正仿宋简体"/>
          <w:bCs/>
          <w:strike w:val="0"/>
          <w:dstrike w:val="0"/>
          <w:snapToGrid/>
          <w:vanish w:val="0"/>
          <w:color w:val="000000"/>
          <w:sz w:val="24"/>
          <w:szCs w:val="24"/>
          <w:u w:val="none"/>
        </w:rPr>
        <w:instrText xml:space="preserve"> PAGEREF _Toc54273520 \h </w:instrText>
      </w:r>
      <w:r>
        <w:rPr>
          <w:rFonts w:hint="eastAsia" w:ascii="方正黑体_GBK" w:eastAsia="方正黑体_GBK" w:cs="方正仿宋简体"/>
          <w:bCs/>
          <w:strike w:val="0"/>
          <w:dstrike w:val="0"/>
          <w:snapToGrid/>
          <w:vanish w:val="0"/>
          <w:color w:val="000000"/>
          <w:sz w:val="24"/>
          <w:szCs w:val="24"/>
          <w:u w:val="none"/>
        </w:rPr>
        <w:fldChar w:fldCharType="separate"/>
      </w:r>
      <w:r>
        <w:rPr>
          <w:rFonts w:hint="eastAsia" w:ascii="方正黑体_GBK" w:eastAsia="方正黑体_GBK" w:cs="方正仿宋简体"/>
          <w:bCs/>
          <w:strike w:val="0"/>
          <w:dstrike w:val="0"/>
          <w:snapToGrid/>
          <w:vanish w:val="0"/>
          <w:szCs w:val="24"/>
        </w:rPr>
        <w:t>15</w:t>
      </w:r>
      <w:r>
        <w:rPr>
          <w:rFonts w:hint="eastAsia" w:ascii="方正黑体_GBK" w:eastAsia="方正黑体_GBK" w:cs="方正仿宋简体"/>
          <w:bCs/>
          <w:strike w:val="0"/>
          <w:dstrike w:val="0"/>
          <w:snapToGrid/>
          <w:vanish w:val="0"/>
          <w:color w:val="000000"/>
          <w:sz w:val="24"/>
          <w:szCs w:val="24"/>
          <w:u w:val="none"/>
        </w:rPr>
        <w:fldChar w:fldCharType="end"/>
      </w:r>
      <w:r>
        <w:rPr>
          <w:strike w:val="0"/>
          <w:dstrike w:val="0"/>
          <w:snapToGrid/>
          <w:vanish w:val="0"/>
          <w:color w:val="000000"/>
          <w:sz w:val="24"/>
          <w:szCs w:val="24"/>
          <w:u w:val="non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60" w:lineRule="exact"/>
        <w:ind w:left="0" w:right="0" w:firstLine="0"/>
        <w:contextualSpacing w:val="0"/>
        <w:jc w:val="both"/>
        <w:textAlignment w:val="auto"/>
        <w:outlineLvl w:val="9"/>
        <w:rPr>
          <w:rFonts w:hint="eastAsia" w:ascii="方正黑体_GBK" w:eastAsia="方正黑体_GBK" w:cs="方正仿宋简体"/>
          <w:bCs/>
          <w:snapToGrid/>
          <w:vanish w:val="0"/>
          <w:sz w:val="24"/>
          <w:szCs w:val="24"/>
          <w:lang w:val="zh-CN"/>
        </w:rPr>
      </w:pPr>
      <w:r>
        <w:rPr>
          <w:rFonts w:hint="eastAsia" w:ascii="方正黑体_GBK" w:eastAsia="方正黑体_GBK" w:cs="方正仿宋简体"/>
          <w:bCs/>
          <w:snapToGrid/>
          <w:vanish w:val="0"/>
          <w:sz w:val="24"/>
          <w:szCs w:val="24"/>
          <w:lang w:val="zh-CN"/>
        </w:rPr>
        <w:fldChar w:fldCharType="end"/>
      </w:r>
      <w:r>
        <w:rPr>
          <w:rFonts w:hint="eastAsia" w:ascii="方正黑体_GBK" w:eastAsia="方正黑体_GBK" w:cs="方正仿宋简体"/>
          <w:snapToGrid/>
          <w:vanish w:val="0"/>
          <w:sz w:val="24"/>
          <w:szCs w:val="24"/>
        </w:rPr>
        <w:t xml:space="preserve">   </w:t>
      </w:r>
      <w:r>
        <w:rPr>
          <w:rFonts w:hint="eastAsia" w:ascii="方正黑体_GBK" w:eastAsia="方正黑体_GBK" w:cs="方正仿宋简体"/>
          <w:snapToGrid/>
          <w:vanish w:val="0"/>
          <w:sz w:val="24"/>
          <w:szCs w:val="24"/>
          <w:lang w:val="en-US" w:eastAsia="zh-CN"/>
        </w:rPr>
        <w:t xml:space="preserve">   </w:t>
      </w:r>
      <w:r>
        <w:rPr>
          <w:rFonts w:hint="eastAsia" w:ascii="方正黑体_GBK" w:eastAsia="方正黑体_GBK" w:cs="方正仿宋简体"/>
          <w:snapToGrid/>
          <w:vanish w:val="0"/>
          <w:sz w:val="24"/>
          <w:szCs w:val="24"/>
        </w:rPr>
        <w:t>9</w:t>
      </w:r>
      <w:r>
        <w:rPr>
          <w:rFonts w:hint="eastAsia" w:ascii="方正黑体_GBK" w:eastAsia="方正黑体_GBK" w:cs="方正仿宋简体"/>
          <w:snapToGrid/>
          <w:vanish w:val="0"/>
          <w:sz w:val="24"/>
          <w:szCs w:val="24"/>
          <w:lang w:val="en-US" w:eastAsia="zh-CN"/>
        </w:rPr>
        <w:t>.</w:t>
      </w:r>
      <w:r>
        <w:rPr>
          <w:rFonts w:hint="eastAsia" w:ascii="方正黑体_GBK" w:eastAsia="方正黑体_GBK" w:cs="方正仿宋简体"/>
          <w:snapToGrid/>
          <w:vanish w:val="0"/>
          <w:sz w:val="24"/>
          <w:szCs w:val="24"/>
        </w:rPr>
        <w:t xml:space="preserve"> 重庆市外商投资企业投诉协调工作机构联系信息表</w:t>
      </w:r>
      <w:r>
        <w:rPr>
          <w:rFonts w:hint="eastAsia" w:ascii="方正黑体_GBK" w:eastAsia="方正黑体_GBK" w:cs="方正仿宋简体"/>
          <w:bCs/>
          <w:snapToGrid/>
          <w:vanish w:val="0"/>
          <w:sz w:val="24"/>
          <w:szCs w:val="24"/>
        </w:rPr>
        <w:tab/>
      </w:r>
      <w:r>
        <w:rPr>
          <w:rFonts w:hint="eastAsia" w:ascii="方正黑体_GBK" w:eastAsia="方正黑体_GBK" w:cs="方正仿宋简体"/>
          <w:bCs/>
          <w:snapToGrid/>
          <w:vanish w:val="0"/>
          <w:sz w:val="24"/>
          <w:szCs w:val="24"/>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hint="eastAsia" w:ascii="方正黑体_GBK" w:eastAsia="方正黑体_GBK" w:cs="方正黑体_GBK"/>
          <w:b w:val="0"/>
          <w:bCs w:val="0"/>
          <w:caps w:val="0"/>
          <w:smallCaps w:val="0"/>
          <w:snapToGrid/>
          <w:vanish w:val="0"/>
          <w:color w:val="auto"/>
          <w:spacing w:val="-20"/>
          <w:sz w:val="32"/>
          <w:szCs w:val="32"/>
          <w:vertAlign w:val="baseline"/>
        </w:rPr>
      </w:pPr>
      <w:r>
        <w:rPr>
          <w:rFonts w:hint="eastAsia" w:ascii="方正黑体_GBK" w:eastAsia="方正黑体_GBK"/>
          <w:b/>
          <w:bCs/>
          <w:caps w:val="0"/>
          <w:smallCaps w:val="0"/>
          <w:snapToGrid/>
          <w:vanish w:val="0"/>
          <w:color w:val="auto"/>
          <w:sz w:val="21"/>
          <w:szCs w:val="21"/>
          <w:vertAlign w:val="baseline"/>
          <w:lang w:val="zh-CN"/>
        </w:rPr>
        <w:br w:type="page"/>
      </w:r>
      <w:bookmarkStart w:id="0" w:name="_Toc16613"/>
      <w:bookmarkEnd w:id="0"/>
      <w:bookmarkStart w:id="1" w:name="_Toc54273501"/>
      <w:r>
        <w:rPr>
          <w:rFonts w:hint="eastAsia" w:ascii="方正黑体_GBK" w:eastAsia="方正黑体_GBK" w:cs="方正黑体_GBK"/>
          <w:b w:val="0"/>
          <w:bCs w:val="0"/>
          <w:caps w:val="0"/>
          <w:smallCaps w:val="0"/>
          <w:snapToGrid/>
          <w:vanish w:val="0"/>
          <w:color w:val="auto"/>
          <w:spacing w:val="-20"/>
          <w:sz w:val="32"/>
          <w:szCs w:val="32"/>
          <w:vertAlign w:val="baseline"/>
        </w:rPr>
        <w:t>第一章  重庆市人民政府外商投诉协调中心</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重庆市人民政府外商投诉协调中心是重庆市政府为进一步改善我市投资软环境，加强外商（包括港、澳、台商，以下统一简称为“外商”）投资企业投诉处理工作而批准设立的专门机构。办公室设在重庆市商务委员会外资外事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黑体_GBK" w:eastAsia="方正黑体_GBK" w:cs="方正黑体_GBK"/>
          <w:caps w:val="0"/>
          <w:smallCaps w:val="0"/>
          <w:snapToGrid/>
          <w:vanish w:val="0"/>
          <w:color w:val="auto"/>
          <w:sz w:val="32"/>
          <w:szCs w:val="32"/>
          <w:vertAlign w:val="baseline"/>
        </w:rPr>
      </w:pPr>
      <w:r>
        <w:rPr>
          <w:rFonts w:hint="eastAsia" w:ascii="方正黑体_GBK" w:eastAsia="方正黑体_GBK" w:cs="方正黑体_GBK"/>
          <w:caps w:val="0"/>
          <w:smallCaps w:val="0"/>
          <w:snapToGrid/>
          <w:vanish w:val="0"/>
          <w:color w:val="auto"/>
          <w:sz w:val="32"/>
          <w:szCs w:val="32"/>
          <w:vertAlign w:val="baseline"/>
        </w:rPr>
        <w:t>一、工作宗旨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textAlignment w:val="auto"/>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依法办事、公平维权、化解矛盾、促进发展。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 xml:space="preserve">依法办事是中心工作的原则，公平维权是中心工作的职责，化解矛盾是中心工作的内容，促进发展是中心工作的目标。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黑体_GBK" w:eastAsia="方正黑体_GBK" w:cs="方正黑体_GBK"/>
          <w:caps w:val="0"/>
          <w:smallCaps w:val="0"/>
          <w:snapToGrid/>
          <w:vanish w:val="0"/>
          <w:color w:val="auto"/>
          <w:sz w:val="32"/>
          <w:szCs w:val="32"/>
          <w:vertAlign w:val="baseline"/>
        </w:rPr>
      </w:pPr>
      <w:r>
        <w:rPr>
          <w:rFonts w:hint="eastAsia" w:ascii="方正黑体_GBK" w:eastAsia="方正黑体_GBK" w:cs="方正黑体_GBK"/>
          <w:caps w:val="0"/>
          <w:smallCaps w:val="0"/>
          <w:snapToGrid/>
          <w:vanish w:val="0"/>
          <w:color w:val="auto"/>
          <w:sz w:val="32"/>
          <w:szCs w:val="32"/>
          <w:vertAlign w:val="baseline"/>
        </w:rPr>
        <w:t>二、主要职责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（一）组织协调全市外商投资企业投诉工作；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（二）受理在渝依法设立的外商投资企业及其投资者的投诉事项；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（三）督促、检查、协调重大投诉事项的处理；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（四）研究、分析投诉情况，及时提出完善政策和改进工作的建议；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（五）为外商投资纠纷的解决提供指导和帮助，提供诉讼及仲裁方面的协助；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 xml:space="preserve">（六）为外商投资提供政策法律方面的咨询和服务等。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投诉咨询电话：023-62663095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传真：023-62663037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投诉工作邮箱：cqaef@vip.163.com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纸件投诉邮寄地址：重庆市南岸区弹子石南滨路162号能源大厦24楼2405室。</w:t>
      </w: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0"/>
        <w:rPr>
          <w:rFonts w:hint="eastAsia" w:ascii="方正黑体_GBK" w:eastAsia="方正黑体_GBK" w:cs="方正黑体_GBK"/>
          <w:b w:val="0"/>
          <w:bCs w:val="0"/>
          <w:caps w:val="0"/>
          <w:smallCaps w:val="0"/>
          <w:snapToGrid/>
          <w:vanish w:val="0"/>
          <w:color w:val="auto"/>
          <w:sz w:val="32"/>
          <w:szCs w:val="32"/>
          <w:vertAlign w:val="baseline"/>
        </w:rPr>
      </w:pPr>
      <w:bookmarkStart w:id="2" w:name="_Toc32440"/>
      <w:bookmarkEnd w:id="2"/>
      <w:bookmarkStart w:id="3" w:name="_Toc54273502"/>
      <w:r>
        <w:rPr>
          <w:rFonts w:hint="eastAsia" w:ascii="方正黑体_GBK" w:eastAsia="方正黑体_GBK" w:cs="方正黑体_GBK"/>
          <w:b w:val="0"/>
          <w:bCs w:val="0"/>
          <w:caps w:val="0"/>
          <w:smallCaps w:val="0"/>
          <w:snapToGrid/>
          <w:vanish w:val="0"/>
          <w:color w:val="auto"/>
          <w:sz w:val="32"/>
          <w:szCs w:val="32"/>
          <w:vertAlign w:val="baseline"/>
        </w:rPr>
        <w:t>第二章  受理条件与要求</w:t>
      </w:r>
      <w:bookmarkEnd w:id="3"/>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4" w:name="_Toc54273503"/>
      <w:r>
        <w:rPr>
          <w:rFonts w:hint="eastAsia" w:ascii="方正黑体_GBK" w:eastAsia="方正黑体_GBK" w:cs="方正黑体_GBK"/>
          <w:b w:val="0"/>
          <w:bCs/>
          <w:caps w:val="0"/>
          <w:smallCaps w:val="0"/>
          <w:snapToGrid/>
          <w:vanish w:val="0"/>
          <w:color w:val="auto"/>
          <w:sz w:val="32"/>
          <w:szCs w:val="32"/>
          <w:vertAlign w:val="baseline"/>
        </w:rPr>
        <w:t>一、有关定义</w:t>
      </w:r>
      <w:bookmarkEnd w:id="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楷体_GBK" w:eastAsia="方正楷体_GBK" w:cs="方正楷体_GBK"/>
          <w:caps w:val="0"/>
          <w:smallCaps w:val="0"/>
          <w:snapToGrid/>
          <w:vanish w:val="0"/>
          <w:color w:val="auto"/>
          <w:sz w:val="32"/>
          <w:szCs w:val="32"/>
          <w:vertAlign w:val="baseline"/>
        </w:rPr>
      </w:pPr>
      <w:r>
        <w:rPr>
          <w:rFonts w:hint="eastAsia" w:ascii="方正楷体_GBK" w:eastAsia="方正楷体_GBK" w:cs="方正楷体_GBK"/>
          <w:caps w:val="0"/>
          <w:smallCaps w:val="0"/>
          <w:snapToGrid/>
          <w:vanish w:val="0"/>
          <w:color w:val="auto"/>
          <w:sz w:val="32"/>
          <w:szCs w:val="32"/>
          <w:vertAlign w:val="baseline"/>
        </w:rPr>
        <w:t>（一）投诉。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一是外商投资企业、外国投资者认为行政机关（包括法律、法规授权的具有管理公共事务职能的组织）及其工作人员的行政行为侵犯其合法权益，向投诉工作机构申请协调解决的行为。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二是投诉人向投诉工作机构反映投资环境方面存在的问题，建议完善有关政策措施的行为。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楷体_GBK" w:eastAsia="方正楷体_GBK" w:cs="方正楷体_GBK"/>
          <w:caps w:val="0"/>
          <w:smallCaps w:val="0"/>
          <w:snapToGrid/>
          <w:vanish w:val="0"/>
          <w:color w:val="auto"/>
          <w:sz w:val="32"/>
          <w:szCs w:val="32"/>
          <w:vertAlign w:val="baseline"/>
        </w:rPr>
      </w:pPr>
      <w:r>
        <w:rPr>
          <w:rFonts w:hint="eastAsia" w:ascii="方正楷体_GBK" w:eastAsia="方正楷体_GBK" w:cs="方正楷体_GBK"/>
          <w:caps w:val="0"/>
          <w:smallCaps w:val="0"/>
          <w:snapToGrid/>
          <w:vanish w:val="0"/>
          <w:color w:val="auto"/>
          <w:sz w:val="32"/>
          <w:szCs w:val="32"/>
          <w:vertAlign w:val="baseline"/>
        </w:rPr>
        <w:t>（二）投诉人。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重庆市范围内的外商投资企业、外国投资者。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楷体_GBK" w:eastAsia="方正楷体_GBK" w:cs="方正楷体_GBK"/>
          <w:caps w:val="0"/>
          <w:smallCaps w:val="0"/>
          <w:snapToGrid/>
          <w:vanish w:val="0"/>
          <w:color w:val="auto"/>
          <w:sz w:val="32"/>
          <w:szCs w:val="32"/>
          <w:vertAlign w:val="baseline"/>
        </w:rPr>
      </w:pPr>
      <w:r>
        <w:rPr>
          <w:rFonts w:hint="eastAsia" w:ascii="方正楷体_GBK" w:eastAsia="方正楷体_GBK" w:cs="方正楷体_GBK"/>
          <w:caps w:val="0"/>
          <w:smallCaps w:val="0"/>
          <w:snapToGrid/>
          <w:vanish w:val="0"/>
          <w:color w:val="auto"/>
          <w:sz w:val="32"/>
          <w:szCs w:val="32"/>
          <w:vertAlign w:val="baseline"/>
        </w:rPr>
        <w:t>（三）被投诉人。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重庆市政府有关部门及其工作人员；区县（自治县）人民政府及其工作人员；在全市范围内或者国际国内有重大影响，中心认为可以由其处理的事项中所涉及的行政机关及其工作人员。</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5" w:name="_Toc54273504"/>
      <w:r>
        <w:rPr>
          <w:rFonts w:hint="eastAsia" w:ascii="方正黑体_GBK" w:eastAsia="方正黑体_GBK" w:cs="方正黑体_GBK"/>
          <w:b w:val="0"/>
          <w:bCs/>
          <w:caps w:val="0"/>
          <w:smallCaps w:val="0"/>
          <w:snapToGrid/>
          <w:vanish w:val="0"/>
          <w:color w:val="auto"/>
          <w:sz w:val="32"/>
          <w:szCs w:val="32"/>
          <w:vertAlign w:val="baseline"/>
        </w:rPr>
        <w:t>二、投诉材料要求</w:t>
      </w:r>
      <w:bookmarkEnd w:id="5"/>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投诉人提出投诉事项，应当提交书面投诉材料。投诉材料可以现场提交，也可以通过信函、传真、电子邮件、在线申请等方式提交。投诉材料应包括：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（一）投诉人的姓名或者名称、通讯地址、邮编、有关联系人和联系方式，主体资格证明材料，提出投诉的日期；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（二）被投诉人的姓名或者名称、通讯地址、邮编、有关联系人和联系方式；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（三）明确的投诉事项和投诉请求（投诉申请建议以《外商投资企业投诉书模板》进行书写）；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（四）有关事实、证据和理由，如有相关法律依据可以一并提供；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（五）是否存在《外商投资企业投诉工作办法》（商务部令2020年第3号）第十四条第（八）、（九）项所列情形的说明。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投诉人反映投资环境方面存在的问题，投诉材料应当包括前款第（一）项规定的信息、投资环境方面存在的相关问题以及具体政策措施建议。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投诉材料应当用中文书写。有关证据和材料原件以外文书写的，应当提交准确、完整的中文翻译件。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投诉人可以委托他人进行投诉。投诉人委托他人进行投诉的，除上述规定的材料以外，还应当提交投诉人的身份证明、出具的授权委托书和受委托人的身份证明。授权委托书应当载明委托事项、权限和期限。</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6" w:name="_Toc54273505"/>
      <w:r>
        <w:rPr>
          <w:rFonts w:hint="eastAsia" w:ascii="方正黑体_GBK" w:eastAsia="方正黑体_GBK" w:cs="方正黑体_GBK"/>
          <w:b w:val="0"/>
          <w:bCs/>
          <w:caps w:val="0"/>
          <w:smallCaps w:val="0"/>
          <w:snapToGrid/>
          <w:vanish w:val="0"/>
          <w:color w:val="auto"/>
          <w:sz w:val="32"/>
          <w:szCs w:val="32"/>
          <w:vertAlign w:val="baseline"/>
        </w:rPr>
        <w:t>三、不予受理条件</w:t>
      </w:r>
      <w:bookmarkEnd w:id="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（一）投诉主体不属于外商投资企业、外国投资者的；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（二）申请协调解决与其他自然人、法人或者其他组织之间民商事纠纷，或者不属于本办法规定的外商投资企业投诉事项范围的；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（三）不属于中心的投诉事项处理范围的；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（四）经通知补正后，投诉材料仍不符合要求的；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（五）投诉人伪造、变造证据或者明显缺乏事实依据的；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（六）没有新的证据或者法律依据，向中心重复投诉的；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（七）同一投诉事项已经由信访等部门受理或者处理终结的；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（八）同一投诉事项已经进入或者完成行政复议、行政诉讼等程序的。</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7" w:name="_Toc54273506"/>
      <w:r>
        <w:rPr>
          <w:rFonts w:hint="eastAsia" w:ascii="方正黑体_GBK" w:eastAsia="方正黑体_GBK" w:cs="方正黑体_GBK"/>
          <w:b w:val="0"/>
          <w:bCs/>
          <w:caps w:val="0"/>
          <w:smallCaps w:val="0"/>
          <w:snapToGrid/>
          <w:vanish w:val="0"/>
          <w:color w:val="auto"/>
          <w:sz w:val="32"/>
          <w:szCs w:val="32"/>
          <w:vertAlign w:val="baseline"/>
        </w:rPr>
        <w:t>四、受理时限</w:t>
      </w:r>
      <w:bookmarkEnd w:id="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（一）投诉材料不齐全的，中心在收到投诉材料后7个工作日内一次性以《外商投资企业投诉材料补正通知书》的形式书面通知投诉人在15个工作日内予以补正；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（二）中心接到完整齐备的投诉材料，7个工作日内作出是否受理的决定，符合投诉受理条件的，予以受理并向投诉人发出《外商投资企业投诉案件受理通知书》；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（三）不符合投诉受理条件的，中心于7个工作日内向投诉人发出《外商投资企业投诉案件不予受理通知书》并说明不予受理的理由；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（四）不属于中心受理范围的事项，可以告知投诉人向有关投诉工作机构提出投诉。</w:t>
      </w:r>
    </w:p>
    <w:p>
      <w:pPr>
        <w:pStyle w:val="2"/>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0"/>
        <w:rPr>
          <w:rFonts w:hint="eastAsia" w:ascii="方正黑体_GBK" w:eastAsia="方正黑体_GBK" w:cs="方正黑体_GBK"/>
          <w:b w:val="0"/>
          <w:bCs w:val="0"/>
          <w:caps w:val="0"/>
          <w:smallCaps w:val="0"/>
          <w:snapToGrid/>
          <w:vanish w:val="0"/>
          <w:color w:val="auto"/>
          <w:sz w:val="32"/>
          <w:szCs w:val="32"/>
          <w:vertAlign w:val="baseline"/>
        </w:rPr>
      </w:pPr>
      <w:bookmarkStart w:id="8" w:name="_Toc30803"/>
      <w:bookmarkEnd w:id="8"/>
      <w:bookmarkStart w:id="9" w:name="_Toc54273507"/>
      <w:bookmarkStart w:id="10" w:name="_Toc52291909"/>
      <w:r>
        <w:rPr>
          <w:rFonts w:hint="eastAsia" w:ascii="方正黑体_GBK" w:eastAsia="方正黑体_GBK" w:cs="方正黑体_GBK"/>
          <w:b w:val="0"/>
          <w:bCs w:val="0"/>
          <w:caps w:val="0"/>
          <w:smallCaps w:val="0"/>
          <w:snapToGrid/>
          <w:vanish w:val="0"/>
          <w:color w:val="auto"/>
          <w:sz w:val="32"/>
          <w:szCs w:val="32"/>
          <w:vertAlign w:val="baseline"/>
        </w:rPr>
        <w:t>第三章  处理方式与流程</w:t>
      </w:r>
      <w:bookmarkEnd w:id="9"/>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11" w:name="_Toc54273508"/>
      <w:r>
        <w:rPr>
          <w:rFonts w:hint="eastAsia" w:ascii="方正黑体_GBK" w:eastAsia="方正黑体_GBK" w:cs="方正黑体_GBK"/>
          <w:b w:val="0"/>
          <w:bCs/>
          <w:caps w:val="0"/>
          <w:smallCaps w:val="0"/>
          <w:snapToGrid/>
          <w:vanish w:val="0"/>
          <w:color w:val="auto"/>
          <w:sz w:val="32"/>
          <w:szCs w:val="32"/>
          <w:vertAlign w:val="baseline"/>
        </w:rPr>
        <w:t>一、处理要求</w:t>
      </w:r>
      <w:bookmarkEnd w:id="11"/>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楷体_GBK" w:eastAsia="方正楷体_GBK" w:cs="方正楷体_GBK"/>
          <w:caps w:val="0"/>
          <w:smallCaps w:val="0"/>
          <w:snapToGrid/>
          <w:vanish w:val="0"/>
          <w:color w:val="auto"/>
          <w:sz w:val="32"/>
          <w:szCs w:val="32"/>
          <w:vertAlign w:val="baseline"/>
        </w:rPr>
      </w:pPr>
      <w:r>
        <w:rPr>
          <w:rFonts w:hint="eastAsia" w:ascii="方正楷体_GBK" w:eastAsia="方正楷体_GBK" w:cs="方正楷体_GBK"/>
          <w:caps w:val="0"/>
          <w:smallCaps w:val="0"/>
          <w:snapToGrid/>
          <w:vanish w:val="0"/>
          <w:color w:val="auto"/>
          <w:sz w:val="32"/>
          <w:szCs w:val="32"/>
          <w:vertAlign w:val="baseline"/>
        </w:rPr>
        <w:t>（一）工作要求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中心在受理投诉后，应当与投诉人和被投诉人进行充分沟通，了解情况，依法协调处理，推动投诉事项的妥善解决。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根据投诉事项具体情况，中心可以组织召开会议，邀请投诉人和被投诉人共同参加，陈述意见，探讨投诉事项的解决方案。中心根据投诉处理工作需要，可以就专业问题听取有关专家意见。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楷体_GBK" w:eastAsia="方正楷体_GBK" w:cs="方正楷体_GBK"/>
          <w:caps w:val="0"/>
          <w:smallCaps w:val="0"/>
          <w:snapToGrid/>
          <w:vanish w:val="0"/>
          <w:color w:val="auto"/>
          <w:sz w:val="32"/>
          <w:szCs w:val="32"/>
          <w:vertAlign w:val="baseline"/>
        </w:rPr>
      </w:pPr>
      <w:r>
        <w:rPr>
          <w:rFonts w:hint="eastAsia" w:ascii="方正楷体_GBK" w:eastAsia="方正楷体_GBK" w:cs="方正楷体_GBK"/>
          <w:caps w:val="0"/>
          <w:smallCaps w:val="0"/>
          <w:snapToGrid/>
          <w:vanish w:val="0"/>
          <w:color w:val="auto"/>
          <w:sz w:val="32"/>
          <w:szCs w:val="32"/>
          <w:vertAlign w:val="baseline"/>
        </w:rPr>
        <w:t>（二）投诉人义务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中心进行投诉处理时，可以要求投诉人进一步说明情况、提供材料或者提供其他必要的协助，投诉人应当予以协助；可以向被投诉人了解情况，被投诉人应当予以配合。</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12" w:name="_Toc54273509"/>
      <w:r>
        <w:rPr>
          <w:rFonts w:hint="eastAsia" w:ascii="方正黑体_GBK" w:eastAsia="方正黑体_GBK" w:cs="方正黑体_GBK"/>
          <w:b w:val="0"/>
          <w:bCs/>
          <w:caps w:val="0"/>
          <w:smallCaps w:val="0"/>
          <w:snapToGrid/>
          <w:vanish w:val="0"/>
          <w:color w:val="auto"/>
          <w:sz w:val="32"/>
          <w:szCs w:val="32"/>
          <w:vertAlign w:val="baseline"/>
        </w:rPr>
        <w:t>二、处理方式</w:t>
      </w:r>
      <w:bookmarkEnd w:id="1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根据投诉事项情况，中心可以采取下列方式进行处理：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（一）推动投诉人和被投诉人达成谅解（包括达成和解协议）；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（二）与被投诉人进行协调；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（三）提交完善相关政策措施的建议；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（四）其他适当的处理方式。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人和被投诉人签署和解协议的，应当写明达成和解的事项和结果。依法订立的和解协议对投诉人和被投诉人具有约束力。被投诉人不履行生效和解协议的，依据《中华人民共和国外商投资法实施条例》第四十一条的规定处理。</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13" w:name="_Toc54273510"/>
      <w:r>
        <w:rPr>
          <w:rFonts w:hint="eastAsia" w:ascii="方正黑体_GBK" w:eastAsia="方正黑体_GBK" w:cs="方正黑体_GBK"/>
          <w:b w:val="0"/>
          <w:bCs/>
          <w:caps w:val="0"/>
          <w:smallCaps w:val="0"/>
          <w:snapToGrid/>
          <w:vanish w:val="0"/>
          <w:color w:val="auto"/>
          <w:sz w:val="32"/>
          <w:szCs w:val="32"/>
          <w:vertAlign w:val="baseline"/>
        </w:rPr>
        <w:t>三、处理期限</w:t>
      </w:r>
      <w:bookmarkEnd w:id="13"/>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中心在受理投诉之日起60个工作日内办结受理的投诉事项。涉及部门多、情况复杂的投诉事项，可以适当延长处理期限。</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14" w:name="_Toc54273511"/>
      <w:r>
        <w:rPr>
          <w:rFonts w:hint="eastAsia" w:ascii="方正黑体_GBK" w:eastAsia="方正黑体_GBK" w:cs="方正黑体_GBK"/>
          <w:b w:val="0"/>
          <w:bCs/>
          <w:caps w:val="0"/>
          <w:smallCaps w:val="0"/>
          <w:snapToGrid/>
          <w:vanish w:val="0"/>
          <w:color w:val="auto"/>
          <w:sz w:val="32"/>
          <w:szCs w:val="32"/>
          <w:vertAlign w:val="baseline"/>
        </w:rPr>
        <w:t>四、终结事由</w:t>
      </w:r>
      <w:bookmarkEnd w:id="1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有下列情况之一的，投诉处理终结：</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（一）投诉工作机构依据《外商投资企业投诉工作办法》第十八条进行协调处理，投诉人同意终结的；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（二）投诉事项与事实不符的，或者投诉人拒绝提供材料导致无法查明有关事实的；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（三）投诉人的有关诉求没有法律依据的；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（四）投诉人书面撤回投诉的；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（五）投诉人不再符合投诉主体资格的；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（六）经投诉工作机构联系，投诉人连续30日无正当理由不参加投诉处理工作的；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（七）投诉处理期间，同一投诉事项已经由信访等部门受理或者处理终结的，以及同一投诉事项已经进入或者完成行政复议、行政诉讼等程序的，视同投诉人书面撤回投诉。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投诉处理终结后，中心应当在3个工作日内将投诉处理结果书面通知投诉人。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0" w:firstLineChars="200"/>
        <w:contextualSpacing w:val="0"/>
        <w:jc w:val="both"/>
        <w:textAlignment w:val="auto"/>
        <w:outlineLvl w:val="1"/>
        <w:rPr>
          <w:rFonts w:hint="eastAsia" w:ascii="方正黑体_GBK" w:eastAsia="方正黑体_GBK" w:cs="方正黑体_GBK"/>
          <w:b w:val="0"/>
          <w:bCs/>
          <w:caps w:val="0"/>
          <w:smallCaps w:val="0"/>
          <w:snapToGrid/>
          <w:vanish w:val="0"/>
          <w:color w:val="auto"/>
          <w:sz w:val="32"/>
          <w:szCs w:val="32"/>
          <w:vertAlign w:val="baseline"/>
        </w:rPr>
      </w:pPr>
      <w:bookmarkStart w:id="15" w:name="_Toc54273512"/>
      <w:r>
        <w:rPr>
          <w:rFonts w:hint="eastAsia" w:ascii="方正黑体_GBK" w:eastAsia="方正黑体_GBK" w:cs="方正黑体_GBK"/>
          <w:b w:val="0"/>
          <w:bCs/>
          <w:caps w:val="0"/>
          <w:smallCaps w:val="0"/>
          <w:snapToGrid/>
          <w:vanish w:val="0"/>
          <w:color w:val="auto"/>
          <w:sz w:val="32"/>
          <w:szCs w:val="32"/>
          <w:vertAlign w:val="baseline"/>
        </w:rPr>
        <w:t>五、结案登记</w:t>
      </w:r>
      <w:bookmarkEnd w:id="15"/>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sz w:val="32"/>
          <w:szCs w:val="32"/>
          <w:vertAlign w:val="baseline"/>
        </w:rPr>
        <w:t>投诉案件办结，应对协调处理的案件进行结案登记、归档，案件材料、相关工作日志和处理结果要详实完备。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黑体" w:eastAsia="黑体" w:cs="方正楷体_GBK"/>
          <w:caps w:val="0"/>
          <w:smallCaps w:val="0"/>
          <w:snapToGrid/>
          <w:vanish w:val="0"/>
          <w:color w:val="auto"/>
          <w:sz w:val="30"/>
          <w:szCs w:val="30"/>
          <w:vertAlign w:val="baseline"/>
        </w:rPr>
      </w:pPr>
      <w:r>
        <w:rPr>
          <w:rFonts w:hint="eastAsia" w:ascii="黑体" w:eastAsia="黑体"/>
          <w:caps w:val="0"/>
          <w:smallCaps w:val="0"/>
          <w:snapToGrid/>
          <w:vanish w:val="0"/>
          <w:color w:val="auto"/>
          <w:sz w:val="30"/>
          <w:szCs w:val="30"/>
          <w:vertAlign w:val="baseline"/>
        </w:rPr>
        <w:br w:type="page"/>
      </w:r>
      <w:bookmarkStart w:id="16" w:name="_Toc54273513"/>
      <w:r>
        <w:rPr>
          <w:rFonts w:hint="eastAsia" w:ascii="方正黑体_GBK" w:eastAsia="方正黑体_GBK" w:cs="方正黑体_GBK"/>
          <w:caps w:val="0"/>
          <w:smallCaps w:val="0"/>
          <w:snapToGrid/>
          <w:vanish w:val="0"/>
          <w:color w:val="auto"/>
          <w:sz w:val="32"/>
          <w:szCs w:val="32"/>
          <w:vertAlign w:val="baseline"/>
        </w:rPr>
        <w:t xml:space="preserve">附件1  </w:t>
      </w:r>
    </w:p>
    <w:bookmarkEnd w:id="10"/>
    <w:bookmarkEnd w:id="16"/>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218" w:beforeLines="50" w:beforeAutospacing="0" w:after="0" w:afterAutospacing="0" w:line="360" w:lineRule="auto"/>
        <w:ind w:left="-1514" w:leftChars="-540" w:right="-1600" w:rightChars="-500" w:hanging="214" w:hangingChars="67"/>
        <w:contextualSpacing w:val="0"/>
        <w:jc w:val="center"/>
        <w:textAlignment w:val="auto"/>
        <w:outlineLvl w:val="9"/>
        <w:rPr>
          <w:rFonts w:hint="eastAsia" w:ascii="仿宋_GB2312" w:hAnsi="仿宋_GB2312" w:eastAsia="宋体"/>
          <w:caps w:val="0"/>
          <w:smallCaps w:val="0"/>
          <w:snapToGrid/>
          <w:vanish w:val="0"/>
          <w:color w:val="auto"/>
          <w:sz w:val="24"/>
          <w:szCs w:val="24"/>
          <w:vertAlign w:val="baseline"/>
        </w:rPr>
      </w:pPr>
      <w:r>
        <w:rPr>
          <w:rFonts w:ascii="Times New Roman" w:hAnsi="Times New Roman" w:eastAsia="宋体"/>
          <w:snapToGrid/>
          <w:vanish w:val="0"/>
        </w:rPr>
        <w:drawing>
          <wp:inline distT="0" distB="0" distL="113665" distR="113665">
            <wp:extent cx="6578600" cy="72834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a:srcRect b="5678"/>
                    <a:stretch>
                      <a:fillRect/>
                    </a:stretch>
                  </pic:blipFill>
                  <pic:spPr>
                    <a:xfrm>
                      <a:off x="0" y="0"/>
                      <a:ext cx="6578803" cy="7283653"/>
                    </a:xfrm>
                    <a:prstGeom prst="rect">
                      <a:avLst/>
                    </a:prstGeom>
                    <a:noFill/>
                    <a:ln w="9525" cap="flat" cmpd="sng">
                      <a:noFill/>
                      <a:prstDash val="solid"/>
                      <a:miter/>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黑体_GBK" w:eastAsia="方正黑体_GBK" w:cs="方正黑体_GBK"/>
          <w:caps w:val="0"/>
          <w:smallCaps w:val="0"/>
          <w:snapToGrid/>
          <w:vanish w:val="0"/>
          <w:color w:val="auto"/>
          <w:sz w:val="32"/>
          <w:szCs w:val="32"/>
          <w:vertAlign w:val="baseline"/>
        </w:rPr>
      </w:pPr>
      <w:r>
        <w:rPr>
          <w:rFonts w:hint="eastAsia" w:ascii="仿宋_GB2312" w:hAnsi="仿宋_GB2312" w:eastAsia="宋体"/>
          <w:caps w:val="0"/>
          <w:smallCaps w:val="0"/>
          <w:snapToGrid/>
          <w:vanish w:val="0"/>
          <w:color w:val="auto"/>
          <w:sz w:val="24"/>
          <w:szCs w:val="24"/>
          <w:vertAlign w:val="baseline"/>
        </w:rPr>
        <w:br w:type="page"/>
      </w:r>
      <w:bookmarkStart w:id="17" w:name="_Toc54273514"/>
      <w:bookmarkStart w:id="18" w:name="_Toc52291910"/>
      <w:r>
        <w:rPr>
          <w:rFonts w:hint="eastAsia" w:ascii="方正黑体_GBK" w:eastAsia="方正黑体_GBK" w:cs="方正黑体_GBK"/>
          <w:caps w:val="0"/>
          <w:smallCaps w:val="0"/>
          <w:snapToGrid/>
          <w:vanish w:val="0"/>
          <w:color w:val="auto"/>
          <w:sz w:val="32"/>
          <w:szCs w:val="32"/>
          <w:vertAlign w:val="baseline"/>
        </w:rPr>
        <w:t>附件2</w:t>
      </w:r>
      <w:bookmarkEnd w:id="17"/>
      <w:bookmarkEnd w:id="18"/>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880" w:firstLineChars="20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kern w:val="0"/>
          <w:sz w:val="44"/>
          <w:szCs w:val="44"/>
          <w:vertAlign w:val="baseline"/>
        </w:rPr>
      </w:pPr>
      <w:r>
        <w:rPr>
          <w:rFonts w:hint="eastAsia" w:ascii="方正小标宋_GBK" w:eastAsia="方正小标宋_GBK" w:cs="方正小标宋_GBK"/>
          <w:b w:val="0"/>
          <w:bCs w:val="0"/>
          <w:caps w:val="0"/>
          <w:smallCaps w:val="0"/>
          <w:snapToGrid/>
          <w:vanish w:val="0"/>
          <w:color w:val="auto"/>
          <w:kern w:val="0"/>
          <w:sz w:val="44"/>
          <w:szCs w:val="44"/>
          <w:vertAlign w:val="baseline"/>
        </w:rPr>
        <w:t>外商投资企业投诉书</w:t>
      </w:r>
      <w:r>
        <w:rPr>
          <w:rFonts w:hint="eastAsia" w:ascii="方正小标宋_GBK" w:eastAsia="方正小标宋_GBK" w:cs="方正小标宋_GBK"/>
          <w:b w:val="0"/>
          <w:bCs w:val="0"/>
          <w:caps w:val="0"/>
          <w:smallCaps w:val="0"/>
          <w:snapToGrid/>
          <w:vanish w:val="0"/>
          <w:color w:val="auto"/>
          <w:kern w:val="0"/>
          <w:sz w:val="44"/>
          <w:szCs w:val="44"/>
          <w:vertAlign w:val="baseline"/>
          <w:lang w:eastAsia="zh-CN"/>
        </w:rPr>
        <w:t>（</w:t>
      </w:r>
      <w:r>
        <w:rPr>
          <w:rFonts w:hint="eastAsia" w:ascii="方正小标宋_GBK" w:eastAsia="方正小标宋_GBK" w:cs="方正小标宋_GBK"/>
          <w:b w:val="0"/>
          <w:bCs w:val="0"/>
          <w:caps w:val="0"/>
          <w:smallCaps w:val="0"/>
          <w:snapToGrid/>
          <w:vanish w:val="0"/>
          <w:color w:val="auto"/>
          <w:kern w:val="0"/>
          <w:sz w:val="44"/>
          <w:szCs w:val="44"/>
          <w:vertAlign w:val="baseline"/>
        </w:rPr>
        <w:t>模板</w:t>
      </w:r>
      <w:r>
        <w:rPr>
          <w:rFonts w:hint="eastAsia" w:ascii="方正小标宋_GBK" w:eastAsia="方正小标宋_GBK" w:cs="方正小标宋_GBK"/>
          <w:b w:val="0"/>
          <w:bCs w:val="0"/>
          <w:caps w:val="0"/>
          <w:smallCaps w:val="0"/>
          <w:snapToGrid/>
          <w:vanish w:val="0"/>
          <w:color w:val="auto"/>
          <w:kern w:val="0"/>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3" w:firstLineChars="200"/>
        <w:contextualSpacing w:val="0"/>
        <w:jc w:val="both"/>
        <w:textAlignment w:val="auto"/>
        <w:outlineLvl w:val="9"/>
        <w:rPr>
          <w:rFonts w:hint="eastAsia" w:ascii="方正仿宋_GBK" w:eastAsia="方正仿宋_GBK" w:cs="方正仿宋_GBK"/>
          <w:b/>
          <w:bCs/>
          <w:caps w:val="0"/>
          <w:smallCaps w:val="0"/>
          <w:snapToGrid/>
          <w:vanish w:val="0"/>
          <w:color w:val="auto"/>
          <w:kern w:val="0"/>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3"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b/>
          <w:bCs/>
          <w:caps w:val="0"/>
          <w:smallCaps w:val="0"/>
          <w:snapToGrid/>
          <w:vanish w:val="0"/>
          <w:color w:val="auto"/>
          <w:kern w:val="0"/>
          <w:sz w:val="32"/>
          <w:szCs w:val="32"/>
          <w:vertAlign w:val="baseline"/>
        </w:rPr>
        <w:t>投诉人</w:t>
      </w:r>
      <w:r>
        <w:rPr>
          <w:rFonts w:hint="eastAsia" w:ascii="方正仿宋_GBK" w:eastAsia="方正仿宋_GBK" w:cs="方正仿宋_GBK"/>
          <w:caps w:val="0"/>
          <w:smallCaps w:val="0"/>
          <w:snapToGrid/>
          <w:vanish w:val="0"/>
          <w:color w:val="auto"/>
          <w:kern w:val="0"/>
          <w:sz w:val="32"/>
          <w:szCs w:val="32"/>
          <w:vertAlign w:val="baseline"/>
        </w:rPr>
        <w:t>：本企业或本人的信息(包括投诉人及委托代理人的姓名、国籍、单位、通讯地址、邮编、有关联系人及其中国大陆可联系的固定电话或移动电话等；如有受委托人，须出具授权委托书、受委托人身份证明及联系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b/>
          <w:bCs/>
          <w:caps w:val="0"/>
          <w:smallCaps w:val="0"/>
          <w:snapToGrid/>
          <w:vanish w:val="0"/>
          <w:color w:val="auto"/>
          <w:kern w:val="0"/>
          <w:sz w:val="32"/>
          <w:szCs w:val="32"/>
          <w:vertAlign w:val="baseline"/>
        </w:rPr>
        <w:t>被投诉人</w:t>
      </w:r>
      <w:r>
        <w:rPr>
          <w:rFonts w:hint="eastAsia" w:ascii="方正仿宋_GBK" w:eastAsia="方正仿宋_GBK" w:cs="方正仿宋_GBK"/>
          <w:caps w:val="0"/>
          <w:smallCaps w:val="0"/>
          <w:snapToGrid/>
          <w:vanish w:val="0"/>
          <w:color w:val="auto"/>
          <w:kern w:val="0"/>
          <w:sz w:val="32"/>
          <w:szCs w:val="32"/>
          <w:vertAlign w:val="baseline"/>
        </w:rPr>
        <w:t>：单位名称及工作人员姓名、通讯地址、邮编、有关联系人和联系方式。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一、投诉事项及明确诉求（明确概括、合法合理）；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二、有关事实、证据和理由，如有相关法律依据可以一并提供；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三、投诉人承诺：该投诉事项此前并未经信访等部门受理或处理终结；同时，该投诉事项此前未经行政复议、行政诉讼程序。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此致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投诉人：___(签名或盖章)</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XXXX年XX月XX日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附：1.投诉材料清单目录；2.副本</w:t>
      </w:r>
      <w:r>
        <w:rPr>
          <w:rFonts w:hint="eastAsia" w:ascii="方正仿宋_GBK" w:eastAsia="方正仿宋_GBK" w:cs="方正仿宋_GBK"/>
          <w:caps w:val="0"/>
          <w:smallCaps w:val="0"/>
          <w:snapToGrid/>
          <w:vanish w:val="0"/>
          <w:color w:val="auto"/>
          <w:kern w:val="0"/>
          <w:sz w:val="32"/>
          <w:szCs w:val="32"/>
          <w:u w:val="single"/>
          <w:vertAlign w:val="baseline"/>
        </w:rPr>
        <w:t xml:space="preserve">    </w:t>
      </w:r>
      <w:r>
        <w:rPr>
          <w:rFonts w:hint="eastAsia" w:ascii="方正仿宋_GBK" w:eastAsia="方正仿宋_GBK" w:cs="方正仿宋_GBK"/>
          <w:caps w:val="0"/>
          <w:smallCaps w:val="0"/>
          <w:snapToGrid/>
          <w:vanish w:val="0"/>
          <w:color w:val="auto"/>
          <w:kern w:val="0"/>
          <w:sz w:val="32"/>
          <w:szCs w:val="32"/>
          <w:vertAlign w:val="baseline"/>
        </w:rPr>
        <w:t>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5"/>
        <w:contextualSpacing w:val="0"/>
        <w:jc w:val="both"/>
        <w:textAlignment w:val="auto"/>
        <w:outlineLvl w:val="9"/>
        <w:rPr>
          <w:rFonts w:hint="eastAsia" w:ascii="方正仿宋_GBK" w:eastAsia="方正仿宋_GBK" w:cs="方正仿宋_GBK"/>
          <w:b/>
          <w:bCs/>
          <w:caps w:val="0"/>
          <w:smallCaps w:val="0"/>
          <w:snapToGrid/>
          <w:vanish w:val="0"/>
          <w:color w:val="auto"/>
          <w:kern w:val="0"/>
          <w:sz w:val="32"/>
          <w:szCs w:val="32"/>
          <w:vertAlign w:val="baseline"/>
        </w:rPr>
      </w:pPr>
      <w:r>
        <w:rPr>
          <w:rFonts w:hint="eastAsia" w:ascii="方正仿宋_GBK" w:eastAsia="方正仿宋_GBK" w:cs="方正仿宋_GBK"/>
          <w:b/>
          <w:bCs/>
          <w:caps w:val="0"/>
          <w:smallCaps w:val="0"/>
          <w:snapToGrid/>
          <w:vanish w:val="0"/>
          <w:color w:val="auto"/>
          <w:kern w:val="0"/>
          <w:sz w:val="32"/>
          <w:szCs w:val="32"/>
          <w:vertAlign w:val="baseline"/>
        </w:rPr>
        <w:t>注意事项：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6"/>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1.投诉材料中应当包括投诉人的主体资格证明材料。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6"/>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2.投诉书应以中文书写或打印，有关证据和材料原件以外文书写的，应当提交准确、完整的中文翻译件。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left="0" w:right="0" w:firstLine="646"/>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t>3.投诉书副本份数，应按被投诉人的单位数量提交。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600" w:lineRule="exact"/>
        <w:ind w:right="0"/>
        <w:contextualSpacing w:val="0"/>
        <w:jc w:val="left"/>
        <w:textAlignment w:val="auto"/>
        <w:outlineLvl w:val="0"/>
        <w:rPr>
          <w:rFonts w:hint="eastAsia" w:ascii="方正黑体_GBK" w:eastAsia="方正黑体_GBK" w:cs="方正黑体_GBK"/>
          <w:caps w:val="0"/>
          <w:smallCaps w:val="0"/>
          <w:snapToGrid/>
          <w:vanish w:val="0"/>
          <w:color w:val="auto"/>
          <w:sz w:val="32"/>
          <w:szCs w:val="32"/>
          <w:vertAlign w:val="baseline"/>
        </w:rPr>
      </w:pPr>
      <w:r>
        <w:rPr>
          <w:rFonts w:hint="eastAsia" w:ascii="方正仿宋_GBK" w:eastAsia="方正仿宋_GBK" w:cs="方正仿宋_GBK"/>
          <w:caps w:val="0"/>
          <w:smallCaps w:val="0"/>
          <w:snapToGrid/>
          <w:vanish w:val="0"/>
          <w:color w:val="auto"/>
          <w:kern w:val="0"/>
          <w:sz w:val="32"/>
          <w:szCs w:val="32"/>
          <w:vertAlign w:val="baseline"/>
        </w:rPr>
        <w:br w:type="page"/>
      </w:r>
      <w:bookmarkStart w:id="19" w:name="_Toc54273515"/>
      <w:bookmarkStart w:id="20" w:name="_Toc52291911"/>
      <w:bookmarkStart w:id="21" w:name="_Toc51018312"/>
      <w:r>
        <w:rPr>
          <w:rFonts w:hint="eastAsia" w:ascii="方正黑体_GBK" w:eastAsia="方正黑体_GBK" w:cs="方正黑体_GBK"/>
          <w:caps w:val="0"/>
          <w:smallCaps w:val="0"/>
          <w:snapToGrid/>
          <w:vanish w:val="0"/>
          <w:color w:val="auto"/>
          <w:sz w:val="32"/>
          <w:szCs w:val="32"/>
          <w:vertAlign w:val="baseline"/>
        </w:rPr>
        <w:t xml:space="preserve">附件3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0"/>
        <w:rPr>
          <w:rFonts w:hint="eastAsia" w:ascii="方正小标宋_GBK" w:eastAsia="方正小标宋_GBK" w:cs="方正小标宋_GBK"/>
          <w:caps w:val="0"/>
          <w:smallCaps w:val="0"/>
          <w:snapToGrid/>
          <w:vanish w:val="0"/>
          <w:color w:val="auto"/>
          <w:sz w:val="44"/>
          <w:szCs w:val="44"/>
          <w:vertAlign w:val="baseline"/>
          <w:lang w:eastAsia="zh-CN"/>
        </w:rPr>
      </w:pPr>
      <w:r>
        <w:rPr>
          <w:rFonts w:hint="eastAsia" w:ascii="方正小标宋_GBK" w:eastAsia="方正小标宋_GBK" w:cs="方正小标宋_GBK"/>
          <w:caps w:val="0"/>
          <w:smallCaps w:val="0"/>
          <w:snapToGrid/>
          <w:vanish w:val="0"/>
          <w:color w:val="auto"/>
          <w:sz w:val="44"/>
          <w:szCs w:val="44"/>
          <w:vertAlign w:val="baseline"/>
        </w:rPr>
        <w:t>外商投资企业投诉案件受理通知书</w:t>
      </w: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w:t>
      </w:r>
      <w:bookmarkEnd w:id="19"/>
      <w:bookmarkEnd w:id="20"/>
      <w:bookmarkEnd w:id="21"/>
      <w:r>
        <w:rPr>
          <w:rFonts w:hint="eastAsia" w:ascii="方正小标宋_GBK" w:eastAsia="方正小标宋_GBK" w:cs="方正小标宋_GBK"/>
          <w:caps w:val="0"/>
          <w:smallCaps w:val="0"/>
          <w:snapToGrid/>
          <w:vanish w:val="0"/>
          <w:color w:val="auto"/>
          <w:sz w:val="44"/>
          <w:szCs w:val="44"/>
          <w:vertAlign w:val="baseline"/>
          <w:lang w:eastAsia="zh-CN"/>
        </w:rPr>
        <w:t>）</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contextualSpacing w:val="0"/>
        <w:textAlignment w:val="auto"/>
        <w:rPr>
          <w:rFonts w:ascii="Times New Roman" w:hAnsi="Times New Roman" w:eastAsia="宋体"/>
          <w:snapToGrid/>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hint="eastAsia" w:ascii="方正小标宋_GBK" w:eastAsia="方正小标宋_GBK" w:cs="方正小标宋_GBK"/>
          <w:b/>
          <w:bCs/>
          <w:caps w:val="0"/>
          <w:smallCaps w:val="0"/>
          <w:snapToGrid/>
          <w:vanish w:val="0"/>
          <w:color w:val="auto"/>
          <w:spacing w:val="60"/>
          <w:sz w:val="44"/>
          <w:szCs w:val="44"/>
          <w:vertAlign w:val="baseline"/>
        </w:rPr>
      </w:pPr>
      <w:r>
        <w:rPr>
          <w:rFonts w:hint="eastAsia" w:ascii="方正小标宋_GBK" w:eastAsia="方正小标宋_GBK" w:cs="方正小标宋_GBK"/>
          <w:b/>
          <w:bCs/>
          <w:caps w:val="0"/>
          <w:smallCaps w:val="0"/>
          <w:snapToGrid/>
          <w:vanish w:val="0"/>
          <w:color w:val="auto"/>
          <w:spacing w:val="60"/>
          <w:sz w:val="44"/>
          <w:szCs w:val="44"/>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28" name="直线 28"/>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28"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1CHBdcAAAAKAQAADwAAAAAA&#10;AAABACAAAAAiAAAAZHJzL2Rvd25yZXYueG1sUEsBAhQAFAAAAAgAh07iQAWEOx4UAgAAIQQAAA4A&#10;AAAAAAAAAQAgAAAAJgEAAGRycy9lMm9Eb2MueG1sUEsFBgAAAAAGAAYAWQEAAKwFA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30" name="矩形 30"/>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3pt;height:66pt;width:309pt;z-index:25165926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n0iQvXAAAABwEAAA8AAAAAAAAAAQAgAAAAIgAA&#10;AGRycy9kb3ducmV2LnhtbFBLAQIUABQAAAAIAIdO4kAtUaFBCQIAAAYEAAAOAAAAAAAAAAEAIAAA&#10;ACYBAABkcnMvZTJvRG9jLnhtbFBLBQYAAAAABgAGAFkBAAChBQ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181610</wp:posOffset>
                </wp:positionV>
                <wp:extent cx="5610225" cy="635"/>
                <wp:effectExtent l="0" t="0" r="0" b="0"/>
                <wp:wrapNone/>
                <wp:docPr id="33" name="直线 33"/>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3" o:spid="_x0000_s1026" o:spt="20" style="position:absolute;left:0pt;margin-left:-8.2pt;margin-top:14.3pt;height:0.05pt;width:441.75pt;z-index:251659264;mso-width-relative:page;mso-height-relative:page;" filled="f" stroked="t" coordsize="21600,21600" o:gfxdata="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FvhtjXAAAACQEAAA8AAAAAAAAA&#10;AQAgAAAAIgAAAGRycy9kb3ducmV2LnhtbFBLAQIUABQAAAAIAIdO4kCDCR6SEgIAACEEAAAOAAAA&#10;AAAAAAEAIAAAACYBAABkcnMvZTJvRG9jLnhtbFBLBQYAAAAABgAGAFkBAACqBQ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83185</wp:posOffset>
                </wp:positionV>
                <wp:extent cx="4105275" cy="635"/>
                <wp:effectExtent l="0" t="0" r="0" b="0"/>
                <wp:wrapNone/>
                <wp:docPr id="35" name="直线 35"/>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5" o:spid="_x0000_s1026" o:spt="20" style="position:absolute;left:0pt;margin-left:-8.2pt;margin-top:6.55pt;height:0.05pt;width:323.25pt;z-index:251659264;mso-width-relative:page;mso-height-relative:page;" filled="f" stroked="t" coordsize="21600,21600" o:gfxdata="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1arudcAAAAJAQAADwAAAAAA&#10;AAABACAAAAAiAAAAZHJzL2Rvd25yZXYueG1sUEsBAhQAFAAAAAgAh07iQOmMaRsUAgAAIQQAAA4A&#10;AAAAAAAAAQAgAAAAJgEAAGRycy9lMm9Eb2MueG1sUEsFBgAAAAAGAAYAWQEAAKwFA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306"/>
        </w:tabs>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1440" w:firstLine="0"/>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-189865</wp:posOffset>
                </wp:positionH>
                <wp:positionV relativeFrom="paragraph">
                  <wp:posOffset>94615</wp:posOffset>
                </wp:positionV>
                <wp:extent cx="5610225" cy="635"/>
                <wp:effectExtent l="0" t="0" r="0" b="0"/>
                <wp:wrapNone/>
                <wp:docPr id="37" name="直线 37"/>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7" o:spid="_x0000_s1026" o:spt="20" style="position:absolute;left:0pt;margin-left:-14.95pt;margin-top:7.45pt;height:0.05pt;width:441.75pt;z-index:251659264;mso-width-relative:page;mso-height-relative:page;" filled="f" stroked="t" coordsize="21600,21600" o:gfxdata="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Tk9LXYAAAACQEAAA8AAAAA&#10;AAAAAQAgAAAAIgAAAGRycy9kb3ducmV2LnhtbFBLAQIUABQAAAAIAIdO4kAejDLgFAIAACEEAAAO&#10;AAAAAAAAAAEAIAAAACcBAABkcnMvZTJvRG9jLnhtbFBLBQYAAAAABgAGAFkBAACtBQ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center"/>
        <w:textAlignment w:val="auto"/>
        <w:outlineLvl w:val="9"/>
        <w:rPr>
          <w:rFonts w:hint="eastAsia" w:ascii="方正仿宋_GBK" w:eastAsia="方正仿宋_GBK" w:cs="方正仿宋_GBK"/>
          <w:b/>
          <w:bCs/>
          <w:caps w:val="0"/>
          <w:smallCaps w:val="0"/>
          <w:snapToGrid/>
          <w:vanish w:val="0"/>
          <w:color w:val="auto"/>
          <w:spacing w:val="28"/>
          <w:sz w:val="36"/>
          <w:szCs w:val="32"/>
          <w:vertAlign w:val="baseline"/>
        </w:rPr>
      </w:pPr>
      <w:r>
        <w:rPr>
          <w:rFonts w:hint="eastAsia" w:ascii="方正仿宋_GBK" w:eastAsia="方正仿宋_GBK" w:cs="方正仿宋_GBK"/>
          <w:b/>
          <w:bCs/>
          <w:caps w:val="0"/>
          <w:smallCaps w:val="0"/>
          <w:snapToGrid/>
          <w:vanish w:val="0"/>
          <w:color w:val="auto"/>
          <w:spacing w:val="28"/>
          <w:sz w:val="36"/>
          <w:szCs w:val="32"/>
          <w:vertAlign w:val="baseline"/>
        </w:rPr>
        <w:t>外商投资企业投诉案件受理通知书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根据《外商投资企业投诉工作办法》第2条、第6条、第11条的规定，投诉人提出的事项已由重庆市人民政府外商投诉协调中心受理。现将确定的案件登记号、受理日期、投诉人和投诉事项通知如下：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受理日期：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经核实，重庆市人民政府外商投诉协调中心确认收到文件如下：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1.外商投资企业投诉书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2.外商投资企业或投资人资质证明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3.代理委托书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4.XXX证明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firstLine="360" w:firstLineChars="200"/>
        <w:contextualSpacing w:val="0"/>
        <w:jc w:val="both"/>
        <w:textAlignment w:val="auto"/>
        <w:rPr>
          <w:rFonts w:hint="eastAsia" w:ascii="方正仿宋_GBK" w:eastAsia="方正仿宋_GBK" w:cs="方正仿宋_GBK"/>
          <w:caps w:val="0"/>
          <w:smallCaps w:val="0"/>
          <w:snapToGrid/>
          <w:vanish w:val="0"/>
          <w:color w:val="auto"/>
          <w:sz w:val="18"/>
          <w:szCs w:val="18"/>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firstLine="360" w:firstLineChars="200"/>
        <w:contextualSpacing w:val="0"/>
        <w:jc w:val="both"/>
        <w:textAlignment w:val="auto"/>
        <w:rPr>
          <w:rFonts w:hint="eastAsia" w:ascii="方正仿宋_GBK" w:eastAsia="方正仿宋_GBK" w:cs="方正仿宋_GBK"/>
          <w:caps w:val="0"/>
          <w:smallCaps w:val="0"/>
          <w:snapToGrid/>
          <w:vanish w:val="0"/>
          <w:color w:val="auto"/>
          <w:sz w:val="18"/>
          <w:szCs w:val="18"/>
          <w:vertAlign w:val="baseline"/>
        </w:rPr>
      </w:pPr>
      <w:r>
        <w:rPr>
          <w:rFonts w:hint="eastAsia" w:ascii="方正仿宋_GBK" w:eastAsia="方正仿宋_GBK" w:cs="方正仿宋_GBK"/>
          <w:caps w:val="0"/>
          <w:smallCaps w:val="0"/>
          <w:snapToGrid/>
          <w:vanish w:val="0"/>
          <w:color w:val="auto"/>
          <w:sz w:val="18"/>
          <w:szCs w:val="18"/>
          <w:vertAlign w:val="baseline"/>
        </w:rPr>
        <w:t>1. 纸件投诉，材料请寄：重庆市南岸区南滨路162号2幢24楼2405 电话： 023-62663095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sz w:val="18"/>
          <w:szCs w:val="18"/>
          <w:vertAlign w:val="baseline"/>
        </w:rPr>
        <w:t>2. 网上投诉，除另有规定，</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应通过电子邮箱</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以</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电子文件形式提交相关文件到cqaefi@vip.163.com</w:t>
      </w:r>
      <w:r>
        <w:rPr>
          <w:rFonts w:hint="eastAsia" w:ascii="方正仿宋_GBK" w:eastAsia="方正仿宋_GBK" w:cs="方正仿宋_GBK"/>
          <w:caps w:val="0"/>
          <w:smallCaps w:val="0"/>
          <w:snapToGrid/>
          <w:vanish w:val="0"/>
          <w:color w:val="auto"/>
          <w:kern w:val="0"/>
          <w:sz w:val="24"/>
          <w:szCs w:val="24"/>
          <w:vertAlign w:val="baselin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bookmarkStart w:id="22" w:name="_Toc52291912"/>
      <w:bookmarkStart w:id="23" w:name="_Toc51018313"/>
      <w:bookmarkStart w:id="24" w:name="_Toc5427351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left="0" w:right="0" w:firstLine="600" w:firstLineChars="20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方正黑体_GBK" w:eastAsia="方正黑体_GBK" w:cs="方正黑体_GBK"/>
          <w:caps w:val="0"/>
          <w:smallCaps w:val="0"/>
          <w:snapToGrid/>
          <w:vanish w:val="0"/>
          <w:color w:val="auto"/>
          <w:sz w:val="32"/>
          <w:szCs w:val="32"/>
          <w:vertAlign w:val="baseline"/>
        </w:rPr>
      </w:pPr>
      <w:r>
        <w:rPr>
          <w:rFonts w:ascii="方正黑体_GBK" w:eastAsia="方正黑体_GBK" w:cs="方正黑体_GBK"/>
          <w:caps w:val="0"/>
          <w:smallCaps w:val="0"/>
          <w:snapToGrid/>
          <w:vanish w:val="0"/>
          <w:color w:val="auto"/>
          <w:sz w:val="32"/>
          <w:szCs w:val="32"/>
          <w:vertAlign w:val="baseline"/>
        </w:rPr>
        <w:br w:type="page"/>
      </w:r>
      <w:r>
        <w:rPr>
          <w:rFonts w:hint="eastAsia" w:ascii="方正黑体_GBK" w:eastAsia="方正黑体_GBK" w:cs="方正黑体_GBK"/>
          <w:caps w:val="0"/>
          <w:smallCaps w:val="0"/>
          <w:snapToGrid/>
          <w:vanish w:val="0"/>
          <w:color w:val="auto"/>
          <w:sz w:val="32"/>
          <w:szCs w:val="32"/>
          <w:vertAlign w:val="baseline"/>
        </w:rPr>
        <w:t xml:space="preserve">附件4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jc w:val="center"/>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rPr>
        <w:t>外商投资企业投诉材料补正通知书</w:t>
      </w: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w:t>
      </w:r>
      <w:bookmarkEnd w:id="22"/>
      <w:bookmarkEnd w:id="23"/>
      <w:bookmarkEnd w:id="24"/>
      <w:r>
        <w:rPr>
          <w:rFonts w:hint="eastAsia" w:ascii="方正小标宋_GBK" w:eastAsia="方正小标宋_GBK" w:cs="方正小标宋_GBK"/>
          <w:caps w:val="0"/>
          <w:smallCaps w:val="0"/>
          <w:snapToGrid/>
          <w:vanish w:val="0"/>
          <w:color w:val="auto"/>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Calibri" w:hAnsi="Calibri" w:eastAsia="宋体"/>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黑体" w:eastAsia="黑体"/>
          <w:b/>
          <w:bCs/>
          <w:caps w:val="0"/>
          <w:smallCaps w:val="0"/>
          <w:snapToGrid/>
          <w:vanish w:val="0"/>
          <w:color w:val="auto"/>
          <w:spacing w:val="60"/>
          <w:sz w:val="36"/>
          <w:szCs w:val="32"/>
          <w:vertAlign w:val="baseline"/>
        </w:rPr>
      </w:pPr>
      <w:r>
        <w:rPr>
          <w:rFonts w:hint="eastAsia" w:ascii="黑体" w:eastAsia="黑体"/>
          <w:b/>
          <w:bCs/>
          <w:caps w:val="0"/>
          <w:smallCaps w:val="0"/>
          <w:snapToGrid/>
          <w:vanish w:val="0"/>
          <w:color w:val="auto"/>
          <w:spacing w:val="60"/>
          <w:sz w:val="36"/>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39" name="直线 39"/>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39"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1CHBdcAAAAKAQAADwAAAAAA&#10;AAABACAAAAAiAAAAZHJzL2Rvd25yZXYueG1sUEsBAhQAFAAAAAgAh07iQC3U31cUAgAAIQQAAA4A&#10;AAAAAAAAAQAgAAAAJgEAAGRycy9lMm9Eb2MueG1sUEsFBgAAAAAGAAYAWQEAAKwFA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41" name="矩形 41"/>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3pt;height:66pt;width:309pt;z-index:25165926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9IkL1wAAAAcBAAAPAAAAAAAAAAEAIAAAACIA&#10;AABkcnMvZG93bnJldi54bWxQSwECFAAUAAAACACHTuJAzO07/goCAAAGBAAADgAAAAAAAAABACAA&#10;AAAmAQAAZHJzL2Uyb0RvYy54bWxQSwUGAAAAAAYABgBZAQAAogU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181610</wp:posOffset>
                </wp:positionV>
                <wp:extent cx="5610225" cy="635"/>
                <wp:effectExtent l="0" t="0" r="0" b="0"/>
                <wp:wrapNone/>
                <wp:docPr id="44" name="直线 44"/>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4" o:spid="_x0000_s1026" o:spt="20" style="position:absolute;left:0pt;margin-left:-8.2pt;margin-top:14.3pt;height:0.05pt;width:441.75pt;z-index:251659264;mso-width-relative:page;mso-height-relative:page;" filled="f" stroked="t" coordsize="21600,21600" o:gfxdata="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FvhtjXAAAACQEAAA8AAAAA&#10;AAAAAQAgAAAAIgAAAGRycy9kb3ducmV2LnhtbFBLAQIUABQAAAAIAIdO4kAav9K0FQIAACEEAAAO&#10;AAAAAAAAAAEAIAAAACYBAABkcnMvZTJvRG9jLnhtbFBLBQYAAAAABgAGAFkBAACtBQ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83185</wp:posOffset>
                </wp:positionV>
                <wp:extent cx="4105275" cy="635"/>
                <wp:effectExtent l="0" t="0" r="0" b="0"/>
                <wp:wrapNone/>
                <wp:docPr id="46" name="直线 46"/>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6" o:spid="_x0000_s1026" o:spt="20" style="position:absolute;left:0pt;margin-left:-8.2pt;margin-top:6.55pt;height:0.05pt;width:323.25pt;z-index:251659264;mso-width-relative:page;mso-height-relative:page;" filled="f" stroked="t" coordsize="21600,21600" o:gfxdata="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Vqu51wAAAAkBAAAPAAAAAAAA&#10;AAEAIAAAACIAAABkcnMvZG93bnJldi54bWxQSwECFAAUAAAACACHTuJA7b+JTx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306"/>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1440" w:firstLine="0"/>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-189865</wp:posOffset>
                </wp:positionH>
                <wp:positionV relativeFrom="paragraph">
                  <wp:posOffset>94615</wp:posOffset>
                </wp:positionV>
                <wp:extent cx="5610225" cy="635"/>
                <wp:effectExtent l="0" t="0" r="0" b="0"/>
                <wp:wrapNone/>
                <wp:docPr id="48" name="直线 48"/>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48" o:spid="_x0000_s1026" o:spt="20" style="position:absolute;left:0pt;margin-left:-14.95pt;margin-top:7.45pt;height:0.05pt;width:441.75pt;z-index:251659264;mso-width-relative:page;mso-height-relative:page;" filled="f" stroked="t" coordsize="21600,21600" o:gfxdata="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OT0tdgAAAAJAQAADwAAAAAA&#10;AAABACAAAAAiAAAAZHJzL2Rvd25yZXYueG1sUEsBAhQAFAAAAAgAh07iQL0xpyITAgAAIQQAAA4A&#10;AAAAAAAAAQAgAAAAJwEAAGRycy9lMm9Eb2MueG1sUEsFBgAAAAAGAAYAWQEAAKwFA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28"/>
          <w:sz w:val="44"/>
          <w:szCs w:val="44"/>
          <w:vertAlign w:val="baseline"/>
        </w:rPr>
      </w:pPr>
      <w:r>
        <w:rPr>
          <w:rFonts w:hint="eastAsia" w:ascii="方正小标宋_GBK" w:eastAsia="方正小标宋_GBK" w:cs="方正小标宋_GBK"/>
          <w:b w:val="0"/>
          <w:bCs w:val="0"/>
          <w:caps w:val="0"/>
          <w:smallCaps w:val="0"/>
          <w:snapToGrid/>
          <w:vanish w:val="0"/>
          <w:color w:val="auto"/>
          <w:spacing w:val="28"/>
          <w:sz w:val="44"/>
          <w:szCs w:val="44"/>
          <w:vertAlign w:val="baseline"/>
        </w:rPr>
        <w:t>外商投资企业投诉材料补正通知书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根据《外商投资企业投诉工作办法》第13条的规定，经审核，我中心202X年X月X日收到你方提交的投诉材料不齐全，请在15个工作日内予以补正。经补正后，投诉材料仍不符合受理条件的，依据《外商投资企业投诉工作办法》第14条第1款第4项的规定，我中心将不予受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现将需补正事项通知如下：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1.外商投资企业或投资人资质证明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2.代理委托书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3.XXX证明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4.补正期间投诉人发现并认为可以提交的新证据材料。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val="0"/>
        <w:jc w:val="both"/>
        <w:textAlignment w:val="auto"/>
        <w:outlineLvl w:val="9"/>
        <w:rPr>
          <w:rFonts w:hint="eastAsia" w:ascii="宋体" w:eastAsia="宋体"/>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uppressAutoHyphens w:val="0"/>
        <w:kinsoku/>
        <w:wordWrap/>
        <w:overflowPunct/>
        <w:topLinePunct w:val="0"/>
        <w:autoSpaceDE/>
        <w:autoSpaceDN/>
        <w:bidi w:val="0"/>
        <w:adjustRightInd/>
        <w:snapToGrid w:val="0"/>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vanish w:val="0"/>
          <w:color w:val="auto"/>
          <w:sz w:val="18"/>
          <w:szCs w:val="18"/>
          <w:vertAlign w:val="baseline"/>
        </w:rPr>
      </w:pPr>
      <w:r>
        <w:rPr>
          <w:rFonts w:hint="eastAsia" w:ascii="方正仿宋_GBK" w:eastAsia="方正仿宋_GBK" w:cs="方正仿宋_GBK"/>
          <w:caps w:val="0"/>
          <w:smallCaps w:val="0"/>
          <w:vanish w:val="0"/>
          <w:color w:val="auto"/>
          <w:sz w:val="18"/>
          <w:szCs w:val="18"/>
          <w:vertAlign w:val="baseline"/>
        </w:rPr>
        <w:t>1. 纸件投诉，材料请寄：重庆市南岸区南滨路162号2幢24楼2405 电话： 023-62663095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sz w:val="21"/>
          <w:szCs w:val="22"/>
          <w:vertAlign w:val="baseline"/>
        </w:rPr>
      </w:pPr>
      <w:r>
        <w:rPr>
          <w:rFonts w:hint="eastAsia" w:ascii="方正仿宋_GBK" w:eastAsia="方正仿宋_GBK" w:cs="方正仿宋_GBK"/>
          <w:caps w:val="0"/>
          <w:smallCaps w:val="0"/>
          <w:snapToGrid/>
          <w:vanish w:val="0"/>
          <w:color w:val="auto"/>
          <w:sz w:val="18"/>
          <w:szCs w:val="18"/>
          <w:vertAlign w:val="baseline"/>
        </w:rPr>
        <w:t>2. 网上投诉，除另有规定，</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应通过电子邮箱</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以</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电子文件形式提交相关文件到cqaefi@vip.163.com</w:t>
      </w:r>
      <w:r>
        <w:rPr>
          <w:rFonts w:hint="eastAsia" w:ascii="方正仿宋_GBK" w:eastAsia="方正仿宋_GBK" w:cs="方正仿宋_GBK"/>
          <w:caps w:val="0"/>
          <w:smallCaps w:val="0"/>
          <w:snapToGrid/>
          <w:vanish w:val="0"/>
          <w:color w:val="auto"/>
          <w:sz w:val="21"/>
          <w:szCs w:val="22"/>
          <w:vertAlign w:val="baselin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bookmarkStart w:id="25" w:name="_Toc51018314"/>
      <w:bookmarkStart w:id="26" w:name="_Toc54273517"/>
      <w:bookmarkStart w:id="27" w:name="_Toc52291913"/>
      <w:r>
        <w:rPr>
          <w:rFonts w:hint="eastAsia" w:ascii="黑体" w:eastAsia="黑体"/>
          <w:caps w:val="0"/>
          <w:smallCaps w:val="0"/>
          <w:snapToGrid/>
          <w:vanish w:val="0"/>
          <w:color w:val="auto"/>
          <w:sz w:val="30"/>
          <w:szCs w:val="30"/>
          <w:vertAlign w:val="baseline"/>
        </w:rPr>
        <w:t xml:space="preserve">附件5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sz w:val="32"/>
          <w:szCs w:val="32"/>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jc w:val="center"/>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rPr>
        <w:t>外商投资企业投诉案件不予受理通知书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jc w:val="center"/>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模板1</w:t>
      </w:r>
      <w:bookmarkEnd w:id="25"/>
      <w:bookmarkEnd w:id="26"/>
      <w:bookmarkEnd w:id="27"/>
      <w:r>
        <w:rPr>
          <w:rFonts w:hint="eastAsia" w:ascii="方正小标宋_GBK" w:eastAsia="方正小标宋_GBK" w:cs="方正小标宋_GBK"/>
          <w:caps w:val="0"/>
          <w:smallCaps w:val="0"/>
          <w:snapToGrid/>
          <w:vanish w:val="0"/>
          <w:color w:val="auto"/>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Calibri" w:hAnsi="Calibri" w:eastAsia="宋体"/>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黑体" w:eastAsia="黑体"/>
          <w:b/>
          <w:bCs/>
          <w:caps w:val="0"/>
          <w:smallCaps w:val="0"/>
          <w:snapToGrid/>
          <w:vanish w:val="0"/>
          <w:color w:val="auto"/>
          <w:spacing w:val="60"/>
          <w:sz w:val="36"/>
          <w:szCs w:val="32"/>
          <w:vertAlign w:val="baseline"/>
        </w:rPr>
      </w:pPr>
      <w:r>
        <w:rPr>
          <w:rFonts w:hint="eastAsia" w:ascii="黑体" w:eastAsia="黑体"/>
          <w:b/>
          <w:bCs/>
          <w:caps w:val="0"/>
          <w:smallCaps w:val="0"/>
          <w:snapToGrid/>
          <w:vanish w:val="0"/>
          <w:color w:val="auto"/>
          <w:spacing w:val="60"/>
          <w:sz w:val="36"/>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50" name="直线 50"/>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0"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UIcF1wAAAAoBAAAPAAAAAAAA&#10;AAEAIAAAACIAAABkcnMvZG93bnJldi54bWxQSwECFAAUAAAACACHTuJAIh17EBMCAAAhBAAADgAA&#10;AAAAAAABACAAAAAmAQAAZHJzL2Uyb0RvYy54bWxQSwUGAAAAAAYABgBZAQAAqwU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52" name="矩形 52"/>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3pt;height:66pt;width:309pt;z-index:25165926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9IkL1wAAAAcBAAAPAAAAAAAAAAEAIAAAACIA&#10;AABkcnMvZG93bnJldi54bWxQSwECFAAUAAAACACHTuJA6OAzhwoCAAAGBAAADgAAAAAAAAABACAA&#10;AAAmAQAAZHJzL2Uyb0RvYy54bWxQSwUGAAAAAAYABgBZAQAAogU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181610</wp:posOffset>
                </wp:positionV>
                <wp:extent cx="5610225" cy="635"/>
                <wp:effectExtent l="0" t="0" r="0" b="0"/>
                <wp:wrapNone/>
                <wp:docPr id="55" name="直线 55"/>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5" o:spid="_x0000_s1026" o:spt="20" style="position:absolute;left:0pt;margin-left:-8.2pt;margin-top:14.3pt;height:0.05pt;width:441.75pt;z-index:251659264;mso-width-relative:page;mso-height-relative:page;" filled="f" stroked="t" coordsize="21600,21600" o:gfxdata="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b4bY1wAAAAkBAAAPAAAAAAAA&#10;AAEAIAAAACIAAABkcnMvZG93bnJldi54bWxQSwECFAAUAAAACACHTuJAMu82/R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82550</wp:posOffset>
                </wp:positionV>
                <wp:extent cx="4105275" cy="635"/>
                <wp:effectExtent l="0" t="0" r="0" b="0"/>
                <wp:wrapNone/>
                <wp:docPr id="57" name="直线 57"/>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7" o:spid="_x0000_s1026" o:spt="20" style="position:absolute;left:0pt;margin-left:-8.2pt;margin-top:6.5pt;height:0.05pt;width:323.25pt;z-index:251659264;mso-width-relative:page;mso-height-relative:page;" filled="f" stroked="t" coordsize="21600,21600" o:gfxdata="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BI2P1gAAAAkBAAAPAAAAAAAA&#10;AAEAIAAAACIAAABkcnMvZG93bnJldi54bWxQSwECFAAUAAAACACHTuJAxe9tBhQCAAAhBAAADgAA&#10;AAAAAAABACAAAAAl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306"/>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-170815</wp:posOffset>
                </wp:positionH>
                <wp:positionV relativeFrom="paragraph">
                  <wp:posOffset>216535</wp:posOffset>
                </wp:positionV>
                <wp:extent cx="5610225" cy="635"/>
                <wp:effectExtent l="0" t="0" r="0" b="0"/>
                <wp:wrapNone/>
                <wp:docPr id="59" name="直线 59"/>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59" o:spid="_x0000_s1026" o:spt="20" style="position:absolute;left:0pt;margin-left:-13.45pt;margin-top:17.05pt;height:0.05pt;width:441.75pt;z-index:251659264;mso-width-relative:page;mso-height-relative:page;" filled="f" stroked="t" coordsize="21600,21600" o:gfxdata="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0ZpzfYAAAACQEAAA8AAAAA&#10;AAAAAQAgAAAAIgAAAGRycy9kb3ducmV2LnhtbFBLAQIUABQAAAAIAIdO4kCVYUNrFAIAACEEAAAO&#10;AAAAAAAAAAEAIAAAACcBAABkcnMvZTJvRG9jLnhtbFBLBQYAAAAABgAGAFkBAACtBQAAAAA=&#10;">
                <v:fill on="f" focussize="0,0"/>
                <v:stroke weight="0.5pt" color="#000000" joinstyle="miter"/>
                <v:imagedata o:title=""/>
                <o:lock v:ext="edit" aspectratio="f"/>
              </v:line>
            </w:pict>
          </mc:Fallback>
        </mc:AlternateContent>
      </w: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1440" w:firstLine="0"/>
        <w:contextualSpacing w:val="0"/>
        <w:jc w:val="right"/>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28"/>
          <w:sz w:val="44"/>
          <w:szCs w:val="44"/>
          <w:vertAlign w:val="baseline"/>
        </w:rPr>
      </w:pPr>
      <w:r>
        <w:rPr>
          <w:rFonts w:hint="eastAsia" w:ascii="方正小标宋_GBK" w:eastAsia="方正小标宋_GBK" w:cs="方正小标宋_GBK"/>
          <w:b w:val="0"/>
          <w:bCs w:val="0"/>
          <w:caps w:val="0"/>
          <w:smallCaps w:val="0"/>
          <w:snapToGrid/>
          <w:vanish w:val="0"/>
          <w:color w:val="auto"/>
          <w:spacing w:val="28"/>
          <w:sz w:val="44"/>
          <w:szCs w:val="44"/>
          <w:vertAlign w:val="baseline"/>
        </w:rPr>
        <w:t>外商投资企业投诉案件不予受理通知书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我中心于202X年X月X日、X月X日分别收到你方提交的初始投诉材料及补正材料（见后附材料清单）。根据《外商投资企业投诉工作办法》第14条的规定，经审核，补正后的投诉材料仍不符合受理条件，因此我中心依规作出此通知，案件材料恕不退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受理日期：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 xml:space="preserve">受理结果：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不予受理理由：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经核实，重庆市人民政府外商投诉协调中心确认收到文件如下：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1.外商投资企业投诉书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2.外商投资企业或投资人资质证明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3.代理委托书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4.XXX证明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vanish w:val="0"/>
          <w:color w:val="auto"/>
          <w:sz w:val="28"/>
          <w:szCs w:val="28"/>
          <w:vertAlign w:val="baseline"/>
        </w:rPr>
      </w:pPr>
      <w:r>
        <w:rPr>
          <w:rFonts w:hint="eastAsia" w:ascii="方正仿宋_GBK" w:eastAsia="方正仿宋_GBK" w:cs="方正仿宋_GBK"/>
          <w:caps w:val="0"/>
          <w:smallCaps w:val="0"/>
          <w:vanish w:val="0"/>
          <w:color w:val="auto"/>
          <w:sz w:val="28"/>
          <w:szCs w:val="28"/>
          <w:vertAlign w:val="baseline"/>
        </w:rPr>
        <w:t>1. 纸件投诉，材料请寄：重庆市南岸区南滨路162号2幢24楼2405 电话： 023-62663095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vanish w:val="0"/>
          <w:color w:val="auto"/>
          <w:sz w:val="28"/>
          <w:szCs w:val="28"/>
          <w:vertAlign w:val="baseline"/>
        </w:rPr>
      </w:pPr>
      <w:r>
        <w:rPr>
          <w:rFonts w:hint="eastAsia" w:ascii="方正仿宋_GBK" w:eastAsia="方正仿宋_GBK" w:cs="方正仿宋_GBK"/>
          <w:caps w:val="0"/>
          <w:smallCaps w:val="0"/>
          <w:vanish w:val="0"/>
          <w:color w:val="auto"/>
          <w:sz w:val="28"/>
          <w:szCs w:val="28"/>
          <w:vertAlign w:val="baseline"/>
        </w:rPr>
        <w:t>2. 网上投诉，除另有规定，</w: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separate"/>
      </w:r>
      <w:r>
        <w:rPr>
          <w:rStyle w:val="24"/>
          <w:rFonts w:hint="eastAsia" w:ascii="方正仿宋_GBK" w:eastAsia="方正仿宋_GBK" w:cs="方正仿宋_GBK"/>
          <w:caps w:val="0"/>
          <w:smallCaps w:val="0"/>
          <w:strike w:val="0"/>
          <w:dstrike w:val="0"/>
          <w:vanish w:val="0"/>
          <w:color w:val="auto"/>
          <w:sz w:val="28"/>
          <w:szCs w:val="28"/>
          <w:vertAlign w:val="baseline"/>
        </w:rPr>
        <w:t>应通过电子邮箱</w: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end"/>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separate"/>
      </w:r>
      <w:r>
        <w:rPr>
          <w:rStyle w:val="24"/>
          <w:rFonts w:hint="eastAsia" w:ascii="方正仿宋_GBK" w:eastAsia="方正仿宋_GBK" w:cs="方正仿宋_GBK"/>
          <w:caps w:val="0"/>
          <w:smallCaps w:val="0"/>
          <w:strike w:val="0"/>
          <w:dstrike w:val="0"/>
          <w:vanish w:val="0"/>
          <w:color w:val="auto"/>
          <w:sz w:val="28"/>
          <w:szCs w:val="28"/>
          <w:vertAlign w:val="baseline"/>
        </w:rPr>
        <w:t>以</w: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end"/>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vanish w:val="0"/>
          <w:color w:val="auto"/>
          <w:sz w:val="28"/>
          <w:szCs w:val="28"/>
          <w:vertAlign w:val="baseline"/>
        </w:rPr>
        <w:fldChar w:fldCharType="separate"/>
      </w:r>
      <w:r>
        <w:rPr>
          <w:rStyle w:val="24"/>
          <w:rFonts w:hint="eastAsia" w:ascii="方正仿宋_GBK" w:eastAsia="方正仿宋_GBK" w:cs="方正仿宋_GBK"/>
          <w:caps w:val="0"/>
          <w:smallCaps w:val="0"/>
          <w:strike w:val="0"/>
          <w:dstrike w:val="0"/>
          <w:vanish w:val="0"/>
          <w:color w:val="auto"/>
          <w:sz w:val="28"/>
          <w:szCs w:val="28"/>
          <w:vertAlign w:val="baseline"/>
        </w:rPr>
        <w:t>电子文件形式提交相关文件到cqaefi@vip.163.com</w:t>
      </w:r>
      <w:r>
        <w:rPr>
          <w:rFonts w:hint="eastAsia" w:ascii="方正仿宋_GBK" w:eastAsia="方正仿宋_GBK" w:cs="方正仿宋_GBK"/>
          <w:caps w:val="0"/>
          <w:smallCaps w:val="0"/>
          <w:vanish w:val="0"/>
          <w:color w:val="auto"/>
          <w:sz w:val="28"/>
          <w:szCs w:val="28"/>
          <w:vertAlign w:val="baselin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28"/>
          <w:szCs w:val="28"/>
          <w:vertAlign w:val="baseline"/>
        </w:rPr>
      </w:pPr>
      <w:bookmarkStart w:id="28" w:name="_Toc54273518"/>
      <w:bookmarkStart w:id="29" w:name="_Toc51018315"/>
      <w:bookmarkStart w:id="30" w:name="_Toc52291914"/>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outlineLvl w:val="0"/>
        <w:rPr>
          <w:rFonts w:hint="eastAsia" w:ascii="方正黑体_GBK" w:eastAsia="方正黑体_GBK" w:cs="方正黑体_GBK"/>
          <w:caps w:val="0"/>
          <w:smallCaps w:val="0"/>
          <w:snapToGrid/>
          <w:vanish w:val="0"/>
          <w:color w:val="auto"/>
          <w:sz w:val="32"/>
          <w:szCs w:val="32"/>
          <w:vertAlign w:val="baseline"/>
        </w:rPr>
      </w:pPr>
      <w:r>
        <w:rPr>
          <w:rFonts w:hint="eastAsia" w:ascii="方正黑体_GBK" w:eastAsia="方正黑体_GBK" w:cs="方正黑体_GBK"/>
          <w:caps w:val="0"/>
          <w:smallCaps w:val="0"/>
          <w:snapToGrid/>
          <w:vanish w:val="0"/>
          <w:color w:val="auto"/>
          <w:sz w:val="32"/>
          <w:szCs w:val="32"/>
          <w:vertAlign w:val="baseline"/>
        </w:rPr>
        <w:t xml:space="preserve">附件6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center"/>
        <w:textAlignment w:val="auto"/>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rPr>
        <w:t>外商投资企业投诉案件不予受理通知书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center"/>
        <w:textAlignment w:val="auto"/>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模板2</w:t>
      </w:r>
      <w:bookmarkEnd w:id="28"/>
      <w:bookmarkEnd w:id="29"/>
      <w:bookmarkEnd w:id="30"/>
      <w:r>
        <w:rPr>
          <w:rFonts w:hint="eastAsia" w:ascii="方正小标宋_GBK" w:eastAsia="方正小标宋_GBK" w:cs="方正小标宋_GBK"/>
          <w:caps w:val="0"/>
          <w:smallCaps w:val="0"/>
          <w:snapToGrid/>
          <w:vanish w:val="0"/>
          <w:color w:val="auto"/>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Calibri" w:hAnsi="Calibri" w:eastAsia="宋体"/>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60"/>
          <w:sz w:val="36"/>
          <w:szCs w:val="32"/>
          <w:vertAlign w:val="baseline"/>
        </w:rPr>
      </w:pPr>
      <w:r>
        <w:rPr>
          <w:rFonts w:hint="eastAsia" w:ascii="方正小标宋_GBK" w:eastAsia="方正小标宋_GBK" w:cs="方正小标宋_GBK"/>
          <w:b w:val="0"/>
          <w:bCs w:val="0"/>
          <w:caps w:val="0"/>
          <w:smallCaps w:val="0"/>
          <w:snapToGrid/>
          <w:vanish w:val="0"/>
          <w:color w:val="auto"/>
          <w:spacing w:val="60"/>
          <w:sz w:val="36"/>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61" name="直线 61"/>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61"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PUIcF1wAAAAoBAAAPAAAAAAAA&#10;AAEAIAAAACIAAABkcnMvZG93bnJldi54bWxQSwECFAAUAAAACACHTuJAtCz5HhMCAAAhBAAADgAA&#10;AAAAAAABACAAAAAmAQAAZHJzL2Uyb0RvYy54bWxQSwUGAAAAAAYABgBZAQAAqwU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295910</wp:posOffset>
                </wp:positionV>
                <wp:extent cx="3924300" cy="838200"/>
                <wp:effectExtent l="0" t="0" r="0" b="0"/>
                <wp:wrapNone/>
                <wp:docPr id="63" name="矩形 63"/>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3pt;height:66pt;width:309pt;z-index:251659264;mso-width-relative:page;mso-height-relative:page;" filled="f" stroked="f" coordsize="21600,21600" o:gfxdata="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9IkL1wAAAAcBAAAPAAAAAAAAAAEAIAAAACIA&#10;AABkcnMvZG93bnJldi54bWxQSwECFAAUAAAACACHTuJAKjvCCQoCAAAGBAAADgAAAAAAAAABACAA&#10;AAAmAQAAZHJzL2Uyb0RvYy54bWxQSwUGAAAAAAYABgBZAQAAogU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181610</wp:posOffset>
                </wp:positionV>
                <wp:extent cx="5610225" cy="635"/>
                <wp:effectExtent l="0" t="0" r="0" b="0"/>
                <wp:wrapNone/>
                <wp:docPr id="66" name="直线 66"/>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66" o:spid="_x0000_s1026" o:spt="20" style="position:absolute;left:0pt;margin-left:-8.2pt;margin-top:14.3pt;height:0.05pt;width:441.75pt;z-index:251659264;mso-width-relative:page;mso-height-relative:page;" filled="f" stroked="t" coordsize="21600,21600" o:gfxdata="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b4bY1wAAAAkBAAAPAAAAAAAA&#10;AAEAIAAAACIAAABkcnMvZG93bnJldi54bWxQSwECFAAUAAAACACHTuJASh8aJx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83185</wp:posOffset>
                </wp:positionV>
                <wp:extent cx="4105275" cy="635"/>
                <wp:effectExtent l="0" t="0" r="0" b="0"/>
                <wp:wrapNone/>
                <wp:docPr id="68" name="直线 68"/>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68" o:spid="_x0000_s1026" o:spt="20" style="position:absolute;left:0pt;margin-left:-8.2pt;margin-top:6.55pt;height:0.05pt;width:323.25pt;z-index:251659264;mso-width-relative:page;mso-height-relative:page;" filled="f" stroked="t" coordsize="21600,21600" o:gfxdata="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Vqu51wAAAAkBAAAPAAAAAAAA&#10;AAEAIAAAACIAAABkcnMvZG93bnJldi54bWxQSwECFAAUAAAACACHTuJAGpE0Sh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306"/>
        </w:tabs>
        <w:suppressAutoHyphens w:val="0"/>
        <w:kinsoku/>
        <w:wordWrap/>
        <w:overflowPunct/>
        <w:topLinePunct w:val="0"/>
        <w:autoSpaceDE/>
        <w:autoSpaceDN/>
        <w:bidi w:val="0"/>
        <w:adjustRightInd/>
        <w:snapToGrid w:val="0"/>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1440" w:firstLine="0"/>
        <w:contextualSpacing w:val="0"/>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r>
        <w:rPr>
          <w:vanish w:val="0"/>
        </w:rPr>
        <mc:AlternateContent>
          <mc:Choice Requires="wps">
            <w:drawing>
              <wp:anchor distT="0" distB="0" distL="113665" distR="113665" simplePos="0" relativeHeight="251659264" behindDoc="0" locked="0" layoutInCell="1" allowOverlap="1">
                <wp:simplePos x="0" y="0"/>
                <wp:positionH relativeFrom="column">
                  <wp:posOffset>-66040</wp:posOffset>
                </wp:positionH>
                <wp:positionV relativeFrom="paragraph">
                  <wp:posOffset>150495</wp:posOffset>
                </wp:positionV>
                <wp:extent cx="5610225" cy="635"/>
                <wp:effectExtent l="0" t="0" r="0" b="0"/>
                <wp:wrapNone/>
                <wp:docPr id="70" name="直线 70"/>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70" o:spid="_x0000_s1026" o:spt="20" style="position:absolute;left:0pt;margin-left:-5.2pt;margin-top:11.85pt;height:0.05pt;width:441.75pt;z-index:251659264;mso-width-relative:page;mso-height-relative:page;" filled="f" stroked="t" coordsize="21600,21600" o:gfxdata="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vSaoNcAAAAJAQAADwAAAAAA&#10;AAABACAAAAAiAAAAZHJzL2Rvd25yZXYueG1sUEsBAhQAFAAAAAgAh07iQOZrK6IUAgAAIQQAAA4A&#10;AAAAAAAAAQAgAAAAJgEAAGRycy9lMm9Eb2MueG1sUEsFBgAAAAAGAAYAWQEAAKwFAAAAAA==&#10;">
                <v:fill on="f" focussize="0,0"/>
                <v:stroke weight="0.5pt" color="#000000" joinstyle="miter"/>
                <v:imagedata o:title=""/>
                <o:lock v:ext="edit" aspectratio="f"/>
              </v:line>
            </w:pict>
          </mc:Fallback>
        </mc:AlternateContent>
      </w:r>
    </w:p>
    <w:p>
      <w:pPr>
        <w:ind w:left="0" w:firstLine="0"/>
        <w:jc w:val="center"/>
        <w:rPr>
          <w:rFonts w:hint="eastAsia" w:ascii="方正小标宋_GBK" w:eastAsia="方正小标宋_GBK" w:cs="方正小标宋_GBK"/>
          <w:spacing w:val="28"/>
          <w:sz w:val="44"/>
          <w:szCs w:val="44"/>
        </w:rPr>
      </w:pPr>
      <w:r>
        <w:rPr>
          <w:rFonts w:hint="eastAsia" w:ascii="方正小标宋_GBK" w:eastAsia="方正小标宋_GBK" w:cs="方正小标宋_GBK"/>
          <w:b w:val="0"/>
          <w:bCs w:val="0"/>
          <w:caps w:val="0"/>
          <w:smallCaps w:val="0"/>
          <w:snapToGrid/>
          <w:vanish w:val="0"/>
          <w:color w:val="auto"/>
          <w:spacing w:val="28"/>
          <w:sz w:val="44"/>
          <w:szCs w:val="44"/>
          <w:vertAlign w:val="baseline"/>
        </w:rPr>
        <w:t>外商投资企业投诉案件不予受理通知书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根据我中心202X年X月X日收到你方提交的投诉材料（见后附材料清单），经审查，该投诉事项不符合《外商投资企业投诉工作办法》第2条关于（</w:t>
      </w:r>
      <w:r>
        <w:rPr>
          <w:rFonts w:hint="eastAsia" w:ascii="方正仿宋_GBK" w:eastAsia="方正仿宋_GBK" w:cs="方正仿宋_GBK"/>
          <w:caps w:val="0"/>
          <w:smallCaps w:val="0"/>
          <w:snapToGrid/>
          <w:vanish w:val="0"/>
          <w:color w:val="auto"/>
          <w:kern w:val="0"/>
          <w:sz w:val="24"/>
          <w:szCs w:val="24"/>
          <w:u w:val="single"/>
          <w:vertAlign w:val="baseline"/>
        </w:rPr>
        <w:t>投诉人、投诉事项、投诉机构</w:t>
      </w:r>
      <w:r>
        <w:rPr>
          <w:rFonts w:hint="eastAsia" w:ascii="方正仿宋_GBK" w:eastAsia="方正仿宋_GBK" w:cs="方正仿宋_GBK"/>
          <w:caps w:val="0"/>
          <w:smallCaps w:val="0"/>
          <w:snapToGrid/>
          <w:vanish w:val="0"/>
          <w:color w:val="auto"/>
          <w:kern w:val="0"/>
          <w:sz w:val="24"/>
          <w:szCs w:val="24"/>
          <w:vertAlign w:val="baseline"/>
        </w:rPr>
        <w:t>）的规定；</w:t>
      </w:r>
      <w:r>
        <w:rPr>
          <w:rFonts w:hint="eastAsia" w:ascii="方正仿宋_GBK" w:eastAsia="方正仿宋_GBK" w:cs="方正仿宋_GBK"/>
          <w:b/>
          <w:bCs/>
          <w:caps w:val="0"/>
          <w:smallCaps w:val="0"/>
          <w:snapToGrid/>
          <w:vanish w:val="0"/>
          <w:color w:val="auto"/>
          <w:kern w:val="0"/>
          <w:sz w:val="24"/>
          <w:szCs w:val="24"/>
          <w:vertAlign w:val="baseline"/>
        </w:rPr>
        <w:t>或</w:t>
      </w:r>
      <w:r>
        <w:rPr>
          <w:rFonts w:hint="eastAsia" w:ascii="方正仿宋_GBK" w:eastAsia="方正仿宋_GBK" w:cs="方正仿宋_GBK"/>
          <w:caps w:val="0"/>
          <w:smallCaps w:val="0"/>
          <w:snapToGrid/>
          <w:vanish w:val="0"/>
          <w:color w:val="auto"/>
          <w:kern w:val="0"/>
          <w:sz w:val="24"/>
          <w:szCs w:val="24"/>
          <w:vertAlign w:val="baseline"/>
        </w:rPr>
        <w:t>不符合第4条关于投诉人（未如实反映投诉事实、提供虚假证据、不积极协助投诉处理工作）的规定；</w:t>
      </w:r>
      <w:r>
        <w:rPr>
          <w:rFonts w:hint="eastAsia" w:ascii="方正仿宋_GBK" w:eastAsia="方正仿宋_GBK" w:cs="方正仿宋_GBK"/>
          <w:b/>
          <w:bCs/>
          <w:caps w:val="0"/>
          <w:smallCaps w:val="0"/>
          <w:snapToGrid/>
          <w:vanish w:val="0"/>
          <w:color w:val="auto"/>
          <w:kern w:val="0"/>
          <w:sz w:val="24"/>
          <w:szCs w:val="24"/>
          <w:vertAlign w:val="baseline"/>
        </w:rPr>
        <w:t>或</w:t>
      </w:r>
      <w:r>
        <w:rPr>
          <w:rFonts w:hint="eastAsia" w:ascii="方正仿宋_GBK" w:eastAsia="方正仿宋_GBK" w:cs="方正仿宋_GBK"/>
          <w:caps w:val="0"/>
          <w:smallCaps w:val="0"/>
          <w:snapToGrid/>
          <w:vanish w:val="0"/>
          <w:color w:val="auto"/>
          <w:kern w:val="0"/>
          <w:sz w:val="24"/>
          <w:szCs w:val="24"/>
          <w:vertAlign w:val="baseline"/>
        </w:rPr>
        <w:t>不符合第6条关于我中心受理投诉事项范围的规定，</w:t>
      </w:r>
      <w:r>
        <w:rPr>
          <w:rFonts w:hint="eastAsia" w:ascii="方正仿宋_GBK" w:eastAsia="方正仿宋_GBK" w:cs="方正仿宋_GBK"/>
          <w:b/>
          <w:bCs/>
          <w:caps w:val="0"/>
          <w:smallCaps w:val="0"/>
          <w:snapToGrid/>
          <w:vanish w:val="0"/>
          <w:color w:val="auto"/>
          <w:kern w:val="0"/>
          <w:sz w:val="24"/>
          <w:szCs w:val="24"/>
          <w:vertAlign w:val="baseline"/>
        </w:rPr>
        <w:t>或</w:t>
      </w:r>
      <w:r>
        <w:rPr>
          <w:rFonts w:hint="eastAsia" w:ascii="方正仿宋_GBK" w:eastAsia="方正仿宋_GBK" w:cs="方正仿宋_GBK"/>
          <w:caps w:val="0"/>
          <w:smallCaps w:val="0"/>
          <w:snapToGrid/>
          <w:vanish w:val="0"/>
          <w:color w:val="auto"/>
          <w:kern w:val="0"/>
          <w:sz w:val="24"/>
          <w:szCs w:val="24"/>
          <w:vertAlign w:val="baseline"/>
        </w:rPr>
        <w:t>存在第14条第1款第X项规定的不予受理情形，因此我中心依规作出不予受理的通知，案件材料恕不退回。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案件登记号：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受理日期：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 xml:space="preserve">受理结果：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不予受理理由：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经核实，重庆市人民政府外商投诉协调中心确认收到文件如下：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1.外商投资企业投诉书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2.外商投资企业或投资人资质证明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48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uppressAutoHyphens w:val="0"/>
        <w:kinsoku/>
        <w:wordWrap/>
        <w:overflowPunct/>
        <w:topLinePunct w:val="0"/>
        <w:autoSpaceDE/>
        <w:autoSpaceDN/>
        <w:bidi w:val="0"/>
        <w:adjustRightInd/>
        <w:snapToGrid/>
        <w:spacing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sz w:val="18"/>
          <w:szCs w:val="18"/>
          <w:vertAlign w:val="baseline"/>
        </w:rPr>
      </w:pPr>
      <w:r>
        <w:rPr>
          <w:rFonts w:hint="eastAsia" w:ascii="方正仿宋_GBK" w:eastAsia="方正仿宋_GBK" w:cs="方正仿宋_GBK"/>
          <w:caps w:val="0"/>
          <w:smallCaps w:val="0"/>
          <w:snapToGrid/>
          <w:vanish w:val="0"/>
          <w:color w:val="auto"/>
          <w:sz w:val="18"/>
          <w:szCs w:val="18"/>
          <w:vertAlign w:val="baseline"/>
        </w:rPr>
        <w:t>1. 纸件投诉，材料请寄：重庆市南岸区南滨路162号2幢24楼2405 电话： 023-62663095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left="0" w:right="0" w:firstLine="0"/>
        <w:contextualSpacing w:val="0"/>
        <w:jc w:val="both"/>
        <w:textAlignment w:val="auto"/>
        <w:outlineLvl w:val="9"/>
        <w:rPr>
          <w:rFonts w:hint="eastAsia" w:ascii="方正仿宋_GBK" w:eastAsia="方正仿宋_GBK" w:cs="方正仿宋_GBK"/>
          <w:caps w:val="0"/>
          <w:smallCaps w:val="0"/>
          <w:snapToGrid/>
          <w:vanish w:val="0"/>
          <w:color w:val="auto"/>
          <w:sz w:val="21"/>
          <w:szCs w:val="22"/>
          <w:vertAlign w:val="baseline"/>
        </w:rPr>
      </w:pPr>
      <w:r>
        <w:rPr>
          <w:rFonts w:hint="eastAsia" w:ascii="方正仿宋_GBK" w:eastAsia="方正仿宋_GBK" w:cs="方正仿宋_GBK"/>
          <w:caps w:val="0"/>
          <w:smallCaps w:val="0"/>
          <w:snapToGrid/>
          <w:vanish w:val="0"/>
          <w:color w:val="auto"/>
          <w:sz w:val="18"/>
          <w:szCs w:val="18"/>
          <w:vertAlign w:val="baseline"/>
        </w:rPr>
        <w:t>2. 网上投诉，除另有规定，</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应通过电子邮箱</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以</w: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end"/>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begin"/>
      </w:r>
      <w:r>
        <w:instrText xml:space="preserve">HYPERLINK "mailto:应通过电子邮箱以电子文件形式提交相关文件到fiecomplaint@fdi.gov.cn"</w:instrText>
      </w:r>
      <w:r>
        <w:rPr>
          <w:rStyle w:val="24"/>
          <w:rFonts w:hint="eastAsia" w:ascii="方正仿宋_GBK" w:eastAsia="方正仿宋_GBK" w:cs="方正仿宋_GBK"/>
          <w:caps w:val="0"/>
          <w:smallCaps w:val="0"/>
          <w:strike w:val="0"/>
          <w:dstrike w:val="0"/>
          <w:snapToGrid/>
          <w:vanish w:val="0"/>
          <w:color w:val="auto"/>
          <w:sz w:val="18"/>
          <w:szCs w:val="18"/>
          <w:vertAlign w:val="baseline"/>
        </w:rPr>
        <w:fldChar w:fldCharType="separate"/>
      </w:r>
      <w:r>
        <w:rPr>
          <w:rStyle w:val="24"/>
          <w:rFonts w:hint="eastAsia" w:ascii="方正仿宋_GBK" w:eastAsia="方正仿宋_GBK" w:cs="方正仿宋_GBK"/>
          <w:caps w:val="0"/>
          <w:smallCaps w:val="0"/>
          <w:strike w:val="0"/>
          <w:dstrike w:val="0"/>
          <w:snapToGrid/>
          <w:vanish w:val="0"/>
          <w:color w:val="auto"/>
          <w:sz w:val="18"/>
          <w:szCs w:val="18"/>
          <w:vertAlign w:val="baseline"/>
        </w:rPr>
        <w:t>电子文件形式提交相关文件到cqaefi@vip.163.com</w:t>
      </w:r>
      <w:r>
        <w:rPr>
          <w:rFonts w:hint="eastAsia" w:ascii="方正仿宋_GBK" w:eastAsia="方正仿宋_GBK" w:cs="方正仿宋_GBK"/>
          <w:caps w:val="0"/>
          <w:smallCaps w:val="0"/>
          <w:snapToGrid/>
          <w:vanish w:val="0"/>
          <w:color w:val="auto"/>
          <w:sz w:val="21"/>
          <w:szCs w:val="22"/>
          <w:vertAlign w:val="baseline"/>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bookmarkStart w:id="31" w:name="_Toc52291915"/>
      <w:bookmarkStart w:id="32" w:name="_Toc54273519"/>
      <w:bookmarkStart w:id="33" w:name="_Toc5101831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left"/>
        <w:textAlignment w:val="auto"/>
        <w:outlineLvl w:val="0"/>
        <w:rPr>
          <w:rFonts w:hint="eastAsia" w:ascii="黑体" w:eastAsia="黑体"/>
          <w:caps w:val="0"/>
          <w:smallCaps w:val="0"/>
          <w:snapToGrid/>
          <w:vanish w:val="0"/>
          <w:color w:val="auto"/>
          <w:sz w:val="30"/>
          <w:szCs w:val="30"/>
          <w:vertAlign w:val="baseline"/>
        </w:rPr>
      </w:pPr>
      <w:r>
        <w:rPr>
          <w:rFonts w:ascii="黑体" w:eastAsia="黑体"/>
          <w:caps w:val="0"/>
          <w:smallCaps w:val="0"/>
          <w:snapToGrid/>
          <w:vanish w:val="0"/>
          <w:color w:val="auto"/>
          <w:sz w:val="30"/>
          <w:szCs w:val="30"/>
          <w:vertAlign w:val="baseline"/>
        </w:rPr>
        <w:br w:type="page"/>
      </w:r>
      <w:r>
        <w:rPr>
          <w:rFonts w:hint="eastAsia" w:ascii="黑体" w:eastAsia="黑体"/>
          <w:caps w:val="0"/>
          <w:smallCaps w:val="0"/>
          <w:snapToGrid/>
          <w:vanish w:val="0"/>
          <w:color w:val="auto"/>
          <w:sz w:val="30"/>
          <w:szCs w:val="30"/>
          <w:vertAlign w:val="baseline"/>
        </w:rPr>
        <w:t xml:space="preserve">附件7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560" w:lineRule="exact"/>
        <w:contextualSpacing w:val="0"/>
        <w:jc w:val="center"/>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rPr>
        <w:t>外商投资企业投诉案件终结通知书</w:t>
      </w: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w:t>
      </w:r>
      <w:bookmarkEnd w:id="31"/>
      <w:bookmarkEnd w:id="32"/>
      <w:bookmarkEnd w:id="33"/>
      <w:r>
        <w:rPr>
          <w:rFonts w:hint="eastAsia" w:ascii="方正小标宋_GBK" w:eastAsia="方正小标宋_GBK" w:cs="方正小标宋_GBK"/>
          <w:caps w:val="0"/>
          <w:smallCaps w:val="0"/>
          <w:snapToGrid/>
          <w:vanish w:val="0"/>
          <w:color w:val="auto"/>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Calibri" w:hAnsi="Calibri" w:eastAsia="宋体"/>
          <w:caps w:val="0"/>
          <w:smallCaps w:val="0"/>
          <w:snapToGrid/>
          <w:vanish w:val="0"/>
          <w:color w:val="auto"/>
          <w:sz w:val="21"/>
          <w:szCs w:val="2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60"/>
          <w:sz w:val="36"/>
          <w:szCs w:val="32"/>
          <w:vertAlign w:val="baseline"/>
        </w:rPr>
      </w:pPr>
      <w:r>
        <w:rPr>
          <w:rFonts w:hint="eastAsia" w:ascii="方正小标宋_GBK" w:eastAsia="方正小标宋_GBK" w:cs="方正小标宋_GBK"/>
          <w:b w:val="0"/>
          <w:bCs w:val="0"/>
          <w:caps w:val="0"/>
          <w:smallCaps w:val="0"/>
          <w:snapToGrid/>
          <w:vanish w:val="0"/>
          <w:color w:val="auto"/>
          <w:spacing w:val="60"/>
          <w:sz w:val="36"/>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72" name="直线 72"/>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72"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1CHBdcAAAAKAQAADwAAAAAA&#10;AAABACAAAAAiAAAAZHJzL2Rvd25yZXYueG1sUEsBAhQAFAAAAAgAh07iQHK9s4MUAgAAIQQAAA4A&#10;AAAAAAAAAQAgAAAAJgEAAGRycy9lMm9Eb2MueG1sUEsFBgAAAAAGAAYAWQEAAKwFA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295275</wp:posOffset>
                </wp:positionV>
                <wp:extent cx="3924300" cy="838200"/>
                <wp:effectExtent l="0" t="0" r="0" b="0"/>
                <wp:wrapNone/>
                <wp:docPr id="74" name="矩形 74"/>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25pt;height:66pt;width:309pt;z-index:251659264;mso-width-relative:page;mso-height-relative:page;" filled="f" stroked="f" coordsize="21600,21600" o:gfxdata="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E2+8tgAAAAHAQAADwAAAAAAAAABACAAAAAi&#10;AAAAZHJzL2Rvd25yZXYueG1sUEsBAhQAFAAAAAgAh07iQKD6I3UKAgAABgQAAA4AAAAAAAAAAQAg&#10;AAAAJwEAAGRycy9lMm9Eb2MueG1sUEsFBgAAAAAGAAYAWQEAAKMFA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180975</wp:posOffset>
                </wp:positionV>
                <wp:extent cx="5610225" cy="635"/>
                <wp:effectExtent l="0" t="0" r="0" b="0"/>
                <wp:wrapNone/>
                <wp:docPr id="77" name="直线 77"/>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77" o:spid="_x0000_s1026" o:spt="20" style="position:absolute;left:0pt;margin-left:-8.2pt;margin-top:14.25pt;height:0.05pt;width:441.75pt;z-index:251659264;mso-width-relative:page;mso-height-relative:page;" filled="f" stroked="t" coordsize="21600,21600" o:gfxdata="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lIRr1wAAAAkBAAAPAAAAAAAA&#10;AAEAIAAAACIAAABkcnMvZG93bnJldi54bWxQSwECFAAUAAAACACHTuJAYk/+bh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00" w:lineRule="exact"/>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-85090</wp:posOffset>
                </wp:positionH>
                <wp:positionV relativeFrom="paragraph">
                  <wp:posOffset>6350</wp:posOffset>
                </wp:positionV>
                <wp:extent cx="4105275" cy="635"/>
                <wp:effectExtent l="0" t="0" r="0" b="0"/>
                <wp:wrapNone/>
                <wp:docPr id="79" name="直线 79"/>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79" o:spid="_x0000_s1026" o:spt="20" style="position:absolute;left:0pt;margin-left:-6.7pt;margin-top:0.5pt;height:0.05pt;width:323.25pt;z-index:251659264;mso-width-relative:page;mso-height-relative:page;" filled="f" stroked="t" coordsize="21600,21600" o:gfxdata="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A3Fx9QAAAAHAQAADwAAAAAAAAAB&#10;ACAAAAAiAAAAZHJzL2Rvd25yZXYueG1sUEsBAhQAFAAAAAgAh07iQDLB0AMUAgAAIQQAAA4AAAAA&#10;AAAAAQAgAAAAIwEAAGRycy9lMm9Eb2MueG1sUEsFBgAAAAAGAAYAWQEAAKkFA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right" w:pos="8306"/>
        </w:tabs>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-161290</wp:posOffset>
                </wp:positionH>
                <wp:positionV relativeFrom="paragraph">
                  <wp:posOffset>246380</wp:posOffset>
                </wp:positionV>
                <wp:extent cx="5610225" cy="635"/>
                <wp:effectExtent l="0" t="0" r="0" b="0"/>
                <wp:wrapNone/>
                <wp:docPr id="81" name="直线 81"/>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81" o:spid="_x0000_s1026" o:spt="20" style="position:absolute;left:0pt;margin-left:-12.7pt;margin-top:19.4pt;height:0.05pt;width:441.75pt;z-index:251659264;mso-width-relative:page;mso-height-relative:page;" filled="f" stroked="t" coordsize="21600,21600" o:gfxdata="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O4/b01wAAAAkBAAAPAAAAAAAA&#10;AAEAIAAAACIAAABkcnMvZG93bnJldi54bWxQSwECFAAUAAAACACHTuJAtRmN5BMCAAAhBAAADgAA&#10;AAAAAAABACAAAAAmAQAAZHJzL2Uyb0RvYy54bWxQSwUGAAAAAAYABgBZAQAAqwUAAAAA&#10;">
                <v:fill on="f" focussize="0,0"/>
                <v:stroke weight="0.5pt" color="#000000" joinstyle="miter"/>
                <v:imagedata o:title=""/>
                <o:lock v:ext="edit" aspectratio="f"/>
              </v:line>
            </w:pict>
          </mc:Fallback>
        </mc:AlternateContent>
      </w: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1440" w:firstLine="0"/>
        <w:contextualSpacing w:val="0"/>
        <w:jc w:val="right"/>
        <w:textAlignment w:val="auto"/>
        <w:outlineLvl w:val="9"/>
        <w:rPr>
          <w:rFonts w:hint="eastAsia" w:ascii="仿宋" w:eastAsia="仿宋"/>
          <w:caps w:val="0"/>
          <w:smallCaps w:val="0"/>
          <w:snapToGrid/>
          <w:vanish w:val="0"/>
          <w:color w:val="auto"/>
          <w:kern w:val="0"/>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after="0" w:line="560" w:lineRule="exact"/>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28"/>
          <w:sz w:val="44"/>
          <w:szCs w:val="44"/>
          <w:vertAlign w:val="baseline"/>
        </w:rPr>
      </w:pPr>
      <w:r>
        <w:rPr>
          <w:rFonts w:hint="eastAsia" w:ascii="方正小标宋_GBK" w:eastAsia="方正小标宋_GBK" w:cs="方正小标宋_GBK"/>
          <w:b w:val="0"/>
          <w:bCs w:val="0"/>
          <w:caps w:val="0"/>
          <w:smallCaps w:val="0"/>
          <w:snapToGrid/>
          <w:vanish w:val="0"/>
          <w:color w:val="auto"/>
          <w:spacing w:val="28"/>
          <w:sz w:val="44"/>
          <w:szCs w:val="44"/>
          <w:vertAlign w:val="baseline"/>
        </w:rPr>
        <w:t>外商投资企业投诉案件终结通知书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after="0" w:line="560" w:lineRule="exact"/>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根据我中心202X年X月X日收到你方提交的投诉材料（见后附材料清单），经审查，该投诉事项符合《外商投资企业投诉工作办法》第20条第1款第X项关于案件终结情形的规定；</w:t>
      </w:r>
      <w:r>
        <w:rPr>
          <w:rFonts w:hint="eastAsia" w:ascii="方正仿宋_GBK" w:eastAsia="方正仿宋_GBK" w:cs="方正仿宋_GBK"/>
          <w:bCs/>
          <w:kern w:val="0"/>
          <w:sz w:val="24"/>
          <w:szCs w:val="24"/>
        </w:rPr>
        <w:t>或</w:t>
      </w:r>
      <w:r>
        <w:rPr>
          <w:rFonts w:hint="eastAsia" w:ascii="方正仿宋_GBK" w:eastAsia="方正仿宋_GBK" w:cs="方正仿宋_GBK"/>
          <w:kern w:val="0"/>
          <w:sz w:val="24"/>
          <w:szCs w:val="24"/>
        </w:rPr>
        <w:t>第20条第2款规定的，视同投诉人书面撤回投诉的情形，因此我中心依规作出案件终结通知，案件材料恕不退回。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案件登记号：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受理日期：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投诉事项：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 xml:space="preserve">处理结果：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终结理由：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经核实，重庆市人民政府外商投诉协调中心确认收到文件如下：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1.外商投资企业投诉书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2.外商投资企业或投资人资质证明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3.代理委托书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4.……</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p>
    <w:p>
      <w:pPr>
        <w:tabs>
          <w:tab w:val="center" w:pos="4153"/>
          <w:tab w:val="right" w:pos="8306"/>
        </w:tabs>
        <w:ind w:left="0" w:firstLine="0"/>
        <w:jc w:val="left"/>
        <w:rPr>
          <w:rFonts w:hint="eastAsia" w:ascii="方正仿宋_GBK" w:eastAsia="方正仿宋_GBK" w:cs="方正仿宋_GBK"/>
          <w:sz w:val="18"/>
          <w:szCs w:val="18"/>
        </w:rPr>
      </w:pPr>
      <w:r>
        <w:rPr>
          <w:rFonts w:hint="eastAsia" w:ascii="方正仿宋_GBK" w:eastAsia="方正仿宋_GBK" w:cs="方正仿宋_GBK"/>
          <w:sz w:val="18"/>
          <w:szCs w:val="18"/>
        </w:rPr>
        <w:t>1. 纸件投诉，材料请寄：重庆市南岸区南滨路162号2幢24楼2405 电话： 023-62663095</w:t>
      </w:r>
    </w:p>
    <w:p>
      <w:pPr>
        <w:tabs>
          <w:tab w:val="center" w:pos="4153"/>
          <w:tab w:val="right" w:pos="8306"/>
        </w:tabs>
        <w:ind w:left="0" w:firstLine="0"/>
        <w:jc w:val="left"/>
        <w:rPr>
          <w:rFonts w:hint="eastAsia" w:ascii="方正仿宋_GBK" w:eastAsia="方正仿宋_GBK" w:cs="方正仿宋_GBK"/>
          <w:sz w:val="18"/>
          <w:szCs w:val="18"/>
        </w:rPr>
      </w:pPr>
      <w:r>
        <w:rPr>
          <w:rFonts w:hint="eastAsia" w:ascii="方正仿宋_GBK" w:eastAsia="方正仿宋_GBK" w:cs="方正仿宋_GBK"/>
          <w:sz w:val="18"/>
          <w:szCs w:val="18"/>
        </w:rPr>
        <w:t>2. 网上投诉，除另有规定，</w:t>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应通过电子邮箱</w:t>
      </w:r>
      <w:r>
        <w:rPr>
          <w:rFonts w:hint="eastAsia" w:ascii="方正仿宋_GBK" w:eastAsia="方正仿宋_GBK" w:cs="方正仿宋_GBK"/>
          <w:sz w:val="18"/>
          <w:szCs w:val="18"/>
        </w:rPr>
        <w:fldChar w:fldCharType="end"/>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以</w:t>
      </w:r>
      <w:r>
        <w:rPr>
          <w:rFonts w:hint="eastAsia" w:ascii="方正仿宋_GBK" w:eastAsia="方正仿宋_GBK" w:cs="方正仿宋_GBK"/>
          <w:sz w:val="18"/>
          <w:szCs w:val="18"/>
        </w:rPr>
        <w:fldChar w:fldCharType="end"/>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电子文件形式提交相关文件到cqaefi@vip.163.com</w:t>
      </w:r>
      <w:r>
        <w:rPr>
          <w:rFonts w:hint="eastAsia" w:ascii="方正仿宋_GBK" w:eastAsia="方正仿宋_GBK" w:cs="方正仿宋_GBK"/>
          <w:sz w:val="18"/>
          <w:szCs w:val="18"/>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0"/>
        <w:contextualSpacing w:val="0"/>
        <w:jc w:val="left"/>
        <w:textAlignment w:val="auto"/>
        <w:outlineLvl w:val="9"/>
        <w:rPr>
          <w:rFonts w:hint="eastAsia" w:ascii="方正黑体_GBK" w:eastAsia="方正黑体_GBK" w:cs="方正黑体_GBK"/>
          <w:caps w:val="0"/>
          <w:smallCaps w:val="0"/>
          <w:snapToGrid/>
          <w:vanish w:val="0"/>
          <w:color w:val="auto"/>
          <w:sz w:val="32"/>
          <w:szCs w:val="32"/>
          <w:vertAlign w:val="baseline"/>
        </w:rPr>
      </w:pPr>
      <w:r>
        <w:rPr>
          <w:rFonts w:hint="eastAsia" w:ascii="宋体" w:eastAsia="宋体"/>
          <w:caps w:val="0"/>
          <w:smallCaps w:val="0"/>
          <w:snapToGrid/>
          <w:vanish w:val="0"/>
          <w:color w:val="auto"/>
          <w:sz w:val="18"/>
          <w:szCs w:val="18"/>
          <w:vertAlign w:val="baseline"/>
        </w:rPr>
        <w:br w:type="page"/>
      </w:r>
      <w:bookmarkStart w:id="34" w:name="_Toc51018317"/>
      <w:bookmarkStart w:id="35" w:name="_Toc54273520"/>
      <w:bookmarkStart w:id="36" w:name="_Toc52291916"/>
      <w:r>
        <w:rPr>
          <w:rFonts w:hint="eastAsia" w:ascii="方正黑体_GBK" w:eastAsia="方正黑体_GBK" w:cs="方正黑体_GBK"/>
          <w:caps w:val="0"/>
          <w:smallCaps w:val="0"/>
          <w:snapToGrid/>
          <w:vanish w:val="0"/>
          <w:color w:val="auto"/>
          <w:sz w:val="32"/>
          <w:szCs w:val="32"/>
          <w:vertAlign w:val="baseline"/>
        </w:rPr>
        <w:t xml:space="preserve">附件8 </w: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60" w:lineRule="exact"/>
        <w:ind w:right="0"/>
        <w:contextualSpacing w:val="0"/>
        <w:jc w:val="center"/>
        <w:textAlignment w:val="auto"/>
        <w:outlineLvl w:val="0"/>
        <w:rPr>
          <w:rFonts w:hint="eastAsia" w:ascii="方正小标宋_GBK" w:eastAsia="方正小标宋_GBK" w:cs="方正小标宋_GBK"/>
          <w:caps w:val="0"/>
          <w:smallCaps w:val="0"/>
          <w:snapToGrid/>
          <w:vanish w:val="0"/>
          <w:color w:val="auto"/>
          <w:sz w:val="44"/>
          <w:szCs w:val="44"/>
          <w:vertAlign w:val="baseline"/>
        </w:rPr>
      </w:pPr>
      <w:r>
        <w:rPr>
          <w:rFonts w:hint="eastAsia" w:ascii="方正小标宋_GBK" w:eastAsia="方正小标宋_GBK" w:cs="方正小标宋_GBK"/>
          <w:caps w:val="0"/>
          <w:smallCaps w:val="0"/>
          <w:snapToGrid/>
          <w:vanish w:val="0"/>
          <w:color w:val="auto"/>
          <w:sz w:val="44"/>
          <w:szCs w:val="44"/>
          <w:vertAlign w:val="baseline"/>
        </w:rPr>
        <w:t>外商投资企业投诉案件处理结果通知书</w:t>
      </w:r>
      <w:r>
        <w:rPr>
          <w:rFonts w:hint="eastAsia" w:ascii="方正小标宋_GBK" w:eastAsia="方正小标宋_GBK" w:cs="方正小标宋_GBK"/>
          <w:caps w:val="0"/>
          <w:smallCaps w:val="0"/>
          <w:snapToGrid/>
          <w:vanish w:val="0"/>
          <w:color w:val="auto"/>
          <w:sz w:val="44"/>
          <w:szCs w:val="44"/>
          <w:vertAlign w:val="baseline"/>
          <w:lang w:eastAsia="zh-CN"/>
        </w:rPr>
        <w:t>（</w:t>
      </w:r>
      <w:r>
        <w:rPr>
          <w:rFonts w:hint="eastAsia" w:ascii="方正小标宋_GBK" w:eastAsia="方正小标宋_GBK" w:cs="方正小标宋_GBK"/>
          <w:caps w:val="0"/>
          <w:smallCaps w:val="0"/>
          <w:snapToGrid/>
          <w:vanish w:val="0"/>
          <w:color w:val="auto"/>
          <w:sz w:val="44"/>
          <w:szCs w:val="44"/>
          <w:vertAlign w:val="baseline"/>
        </w:rPr>
        <w:t>模板</w:t>
      </w:r>
      <w:bookmarkEnd w:id="34"/>
      <w:bookmarkEnd w:id="35"/>
      <w:bookmarkEnd w:id="36"/>
      <w:r>
        <w:rPr>
          <w:rFonts w:hint="eastAsia" w:ascii="方正小标宋_GBK" w:eastAsia="方正小标宋_GBK" w:cs="方正小标宋_GBK"/>
          <w:caps w:val="0"/>
          <w:smallCaps w:val="0"/>
          <w:snapToGrid/>
          <w:vanish w:val="0"/>
          <w:color w:val="auto"/>
          <w:sz w:val="44"/>
          <w:szCs w:val="44"/>
          <w:vertAlign w:val="baseline"/>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rPr>
          <w:rFonts w:ascii="Calibri" w:hAnsi="Calibri" w:eastAsia="宋体"/>
          <w:caps w:val="0"/>
          <w:smallCaps w:val="0"/>
          <w:snapToGrid/>
          <w:vanish w:val="0"/>
          <w:color w:val="auto"/>
          <w:sz w:val="15"/>
          <w:szCs w:val="15"/>
          <w:vertAlign w:val="baseline"/>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hint="eastAsia" w:ascii="方正小标宋_GBK" w:eastAsia="方正小标宋_GBK" w:cs="方正小标宋_GBK"/>
          <w:b w:val="0"/>
          <w:bCs w:val="0"/>
          <w:caps w:val="0"/>
          <w:smallCaps w:val="0"/>
          <w:snapToGrid/>
          <w:vanish w:val="0"/>
          <w:color w:val="auto"/>
          <w:spacing w:val="60"/>
          <w:sz w:val="36"/>
          <w:szCs w:val="32"/>
          <w:vertAlign w:val="baseline"/>
        </w:rPr>
      </w:pPr>
      <w:r>
        <w:rPr>
          <w:rFonts w:hint="eastAsia" w:ascii="方正小标宋_GBK" w:eastAsia="方正小标宋_GBK" w:cs="方正小标宋_GBK"/>
          <w:b w:val="0"/>
          <w:bCs w:val="0"/>
          <w:caps w:val="0"/>
          <w:smallCaps w:val="0"/>
          <w:snapToGrid/>
          <w:vanish w:val="0"/>
          <w:color w:val="auto"/>
          <w:spacing w:val="60"/>
          <w:sz w:val="36"/>
          <w:szCs w:val="32"/>
          <w:vertAlign w:val="baseline"/>
        </w:rPr>
        <w:t>重庆市人民政府外商投诉协调中心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b/>
          <w:bCs/>
          <w:caps w:val="0"/>
          <w:smallCaps w:val="0"/>
          <w:snapToGrid/>
          <w:vanish w:val="0"/>
          <w:color w:val="auto"/>
          <w:sz w:val="30"/>
          <w:szCs w:val="30"/>
          <w:vertAlign w:val="baseline"/>
        </w:rPr>
      </w:pPr>
      <w:r>
        <w:rPr>
          <w:rFonts w:ascii="Times New Roman" w:hAnsi="Times New Roman" w:eastAsia="宋体"/>
          <w:b/>
          <w:bCs/>
          <w:caps w:val="0"/>
          <w:smallCaps w:val="0"/>
          <w:snapToGrid/>
          <w:vanish w:val="0"/>
          <w:color w:val="auto"/>
          <w:sz w:val="30"/>
          <w:szCs w:val="30"/>
          <w:vertAlign w:val="baseline"/>
        </w:rPr>
        <w:t>National Center for Complaints of Foreign-Invested Enterprises</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rPr>
          <w:rFonts w:ascii="Times New Roman" w:hAnsi="Times New Roman" w:eastAsia="宋体"/>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4000500</wp:posOffset>
                </wp:positionH>
                <wp:positionV relativeFrom="paragraph">
                  <wp:posOffset>178435</wp:posOffset>
                </wp:positionV>
                <wp:extent cx="635" cy="1419225"/>
                <wp:effectExtent l="0" t="0" r="0" b="0"/>
                <wp:wrapNone/>
                <wp:docPr id="83" name="直线 83"/>
                <wp:cNvGraphicFramePr/>
                <a:graphic xmlns:a="http://schemas.openxmlformats.org/drawingml/2006/main">
                  <a:graphicData uri="http://schemas.microsoft.com/office/word/2010/wordprocessingShape">
                    <wps:wsp>
                      <wps:cNvCnPr/>
                      <wps:spPr>
                        <a:xfrm>
                          <a:off x="0" y="0"/>
                          <a:ext cx="634" cy="141922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83" o:spid="_x0000_s1026" o:spt="20" style="position:absolute;left:0pt;margin-left:315pt;margin-top:14.05pt;height:111.75pt;width:0.05pt;z-index:251659264;mso-width-relative:page;mso-height-relative:page;" filled="f" stroked="t" coordsize="21600,21600" o:gfxdata="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1CHBdcAAAAKAQAADwAAAAAA&#10;AAABACAAAAAiAAAAZHJzL2Rvd25yZXYueG1sUEsBAhQAFAAAAAgAh07iQCHPFcUUAgAAIQQAAA4A&#10;AAAAAAAAAQAgAAAAJgEAAGRycy9lMm9Eb2MueG1sUEsFBgAAAAAGAAYAWQEAAKwFAAAAAA==&#10;">
                <v:fill on="f" focussize="0,0"/>
                <v:stroke weight="0.5pt" color="#000000" joinstyle="miter"/>
                <v:imagedata o:title=""/>
                <o:lock v:ext="edit" aspectratio="f"/>
              </v:line>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0</wp:posOffset>
                </wp:positionH>
                <wp:positionV relativeFrom="paragraph">
                  <wp:posOffset>295275</wp:posOffset>
                </wp:positionV>
                <wp:extent cx="3924300" cy="838200"/>
                <wp:effectExtent l="0" t="0" r="0" b="0"/>
                <wp:wrapNone/>
                <wp:docPr id="85" name="矩形 85"/>
                <wp:cNvGraphicFramePr/>
                <a:graphic xmlns:a="http://schemas.openxmlformats.org/drawingml/2006/main">
                  <a:graphicData uri="http://schemas.microsoft.com/office/word/2010/wordprocessingShape">
                    <wps:wsp>
                      <wps:cNvSpPr/>
                      <wps:spPr>
                        <a:xfrm>
                          <a:off x="0" y="0"/>
                          <a:ext cx="3924300" cy="838200"/>
                        </a:xfrm>
                        <a:prstGeom prst="rect">
                          <a:avLst/>
                        </a:prstGeom>
                        <a:noFill/>
                        <a:ln w="9525" cap="flat" cmpd="sng">
                          <a:noFill/>
                          <a:prstDash val="solid"/>
                          <a:miter/>
                        </a:ln>
                      </wps:spPr>
                      <wps:txbx>
                        <w:txbxContent>
                          <w:p>
                            <w:pPr>
                              <w:rPr>
                                <w:rFonts w:ascii="Times New Roman" w:hAnsi="Times New Roman" w:eastAsia="宋体"/>
                              </w:rPr>
                            </w:pPr>
                          </w:p>
                        </w:txbxContent>
                      </wps:txbx>
                      <wps:bodyPr vert="horz" wrap="square" lIns="91440" tIns="45720" rIns="91440" bIns="45720" anchor="t" anchorCtr="0" upright="1">
                        <a:noAutofit/>
                      </wps:bodyPr>
                    </wps:wsp>
                  </a:graphicData>
                </a:graphic>
              </wp:anchor>
            </w:drawing>
          </mc:Choice>
          <mc:Fallback>
            <w:pict>
              <v:rect id="_x0000_s1026" o:spid="_x0000_s1026" o:spt="1" style="position:absolute;left:0pt;margin-left:0pt;margin-top:23.25pt;height:66pt;width:309pt;z-index:251659264;mso-width-relative:page;mso-height-relative:page;" filled="f" stroked="f" coordsize="21600,21600" o:gfxdata="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E2+8tgAAAAHAQAADwAAAAAAAAABACAAAAAi&#10;AAAAZHJzL2Rvd25yZXYueG1sUEsBAhQAFAAAAAgAh07iQAeIb6gKAgAABgQAAA4AAAAAAAAAAQAg&#10;AAAAJwEAAGRycy9lMm9Eb2MueG1sUEsFBgAAAAAGAAYAWQEAAKMFAAAAAA==&#10;">
                <v:fill on="f" focussize="0,0"/>
                <v:stroke on="f" joinstyle="miter"/>
                <v:imagedata o:title=""/>
                <o:lock v:ext="edit" aspectratio="f"/>
                <v:textbox>
                  <w:txbxContent>
                    <w:p>
                      <w:pPr>
                        <w:rPr>
                          <w:rFonts w:ascii="Times New Roman" w:hAnsi="Times New Roman" w:eastAsia="宋体"/>
                        </w:rPr>
                      </w:pPr>
                    </w:p>
                  </w:txbxContent>
                </v:textbox>
              </v:rect>
            </w:pict>
          </mc:Fallback>
        </mc:AlternateContent>
      </w: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-104140</wp:posOffset>
                </wp:positionH>
                <wp:positionV relativeFrom="paragraph">
                  <wp:posOffset>180975</wp:posOffset>
                </wp:positionV>
                <wp:extent cx="5610225" cy="635"/>
                <wp:effectExtent l="0" t="0" r="0" b="0"/>
                <wp:wrapNone/>
                <wp:docPr id="88" name="直线 88"/>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88" o:spid="_x0000_s1026" o:spt="20" style="position:absolute;left:0pt;margin-left:-8.2pt;margin-top:14.25pt;height:0.05pt;width:441.75pt;z-index:251659264;mso-width-relative:page;mso-height-relative:page;" filled="f" stroked="t" coordsize="21600,21600" o:gfxdata="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lIRr1wAAAAkBAAAPAAAAAAAA&#10;AAEAIAAAACIAAABkcnMvZG93bnJldi54bWxQSwECFAAUAAAACACHTuJAeHKDahMCAAAhBAAADgAA&#10;AAAAAAABACAAAAAmAQAAZHJzL2Uyb0RvYy54bWxQSwUGAAAAAAYABgBZAQAAqwUAAAAA&#10;">
                <v:fill on="f" focussize="0,0"/>
                <v:stroke weight="0.5pt" color="#000000" joinstyle="miter"/>
                <v:imagedata o:title=""/>
                <o:lock v:ext="edit" aspectratio="f"/>
              </v:lin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6660"/>
        </w:tabs>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委托代理人/联系人姓名：</w:t>
      </w:r>
      <w:r>
        <w:rPr>
          <w:rFonts w:hint="eastAsia" w:ascii="方正仿宋_GBK" w:eastAsia="方正仿宋_GBK" w:cs="方正仿宋_GBK"/>
          <w:caps w:val="0"/>
          <w:smallCaps w:val="0"/>
          <w:snapToGrid/>
          <w:vanish w:val="0"/>
          <w:color w:val="auto"/>
          <w:kern w:val="0"/>
          <w:sz w:val="24"/>
          <w:szCs w:val="24"/>
          <w:vertAlign w:val="baseline"/>
        </w:rPr>
        <w:tab/>
      </w:r>
      <w:r>
        <w:rPr>
          <w:rFonts w:hint="eastAsia" w:ascii="方正仿宋_GBK" w:eastAsia="方正仿宋_GBK" w:cs="方正仿宋_GBK"/>
          <w:caps w:val="0"/>
          <w:smallCaps w:val="0"/>
          <w:snapToGrid/>
          <w:vanish w:val="0"/>
          <w:color w:val="auto"/>
          <w:kern w:val="0"/>
          <w:sz w:val="24"/>
          <w:szCs w:val="24"/>
          <w:vertAlign w:val="baseline"/>
        </w:rPr>
        <w:t>发文日期：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rPr>
          <w:rFonts w:hint="eastAsia" w:ascii="方正仿宋_GBK" w:eastAsia="方正仿宋_GBK" w:cs="方正仿宋_GBK"/>
          <w:caps w:val="0"/>
          <w:smallCaps w:val="0"/>
          <w:snapToGrid/>
          <w:vanish w:val="0"/>
          <w:color w:val="auto"/>
          <w:kern w:val="0"/>
          <w:sz w:val="24"/>
          <w:szCs w:val="24"/>
          <w:vertAlign w:val="baseline"/>
        </w:rPr>
      </w:pPr>
      <w:r>
        <w:rPr>
          <w:rFonts w:hint="eastAsia" w:ascii="方正仿宋_GBK" w:eastAsia="方正仿宋_GBK" w:cs="方正仿宋_GBK"/>
          <w:caps w:val="0"/>
          <w:smallCaps w:val="0"/>
          <w:snapToGrid/>
          <w:vanish w:val="0"/>
          <w:color w:val="auto"/>
          <w:kern w:val="0"/>
          <w:sz w:val="24"/>
          <w:szCs w:val="24"/>
          <w:vertAlign w:val="baseline"/>
        </w:rPr>
        <w:t>联系方式：（包括联系电话、电子邮箱）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500" w:lineRule="exact"/>
        <w:ind w:left="0" w:right="0" w:firstLine="0"/>
        <w:contextualSpacing w:val="0"/>
        <w:jc w:val="center"/>
        <w:textAlignment w:val="auto"/>
        <w:outlineLvl w:val="9"/>
        <w:rPr>
          <w:rFonts w:hint="eastAsia" w:ascii="方正仿宋_GBK" w:eastAsia="方正仿宋_GBK" w:cs="方正仿宋_GBK"/>
          <w:caps w:val="0"/>
          <w:smallCaps w:val="0"/>
          <w:snapToGrid/>
          <w:vanish w:val="0"/>
          <w:color w:val="auto"/>
          <w:sz w:val="36"/>
          <w:szCs w:val="36"/>
          <w:vertAlign w:val="baseline"/>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-85090</wp:posOffset>
                </wp:positionH>
                <wp:positionV relativeFrom="paragraph">
                  <wp:posOffset>6350</wp:posOffset>
                </wp:positionV>
                <wp:extent cx="4105275" cy="635"/>
                <wp:effectExtent l="0" t="0" r="0" b="0"/>
                <wp:wrapNone/>
                <wp:docPr id="90" name="直线 90"/>
                <wp:cNvGraphicFramePr/>
                <a:graphic xmlns:a="http://schemas.openxmlformats.org/drawingml/2006/main">
                  <a:graphicData uri="http://schemas.microsoft.com/office/word/2010/wordprocessingShape">
                    <wps:wsp>
                      <wps:cNvCnPr/>
                      <wps:spPr>
                        <a:xfrm>
                          <a:off x="0" y="0"/>
                          <a:ext cx="410527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0" o:spid="_x0000_s1026" o:spt="20" style="position:absolute;left:0pt;margin-left:-6.7pt;margin-top:0.5pt;height:0.05pt;width:323.25pt;z-index:251659264;mso-width-relative:page;mso-height-relative:page;" filled="f" stroked="t" coordsize="21600,21600" o:gfxdata="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QNxcfUAAAABwEAAA8AAAAAAAAA&#10;AQAgAAAAIgAAAGRycy9kb3ducmV2LnhtbFBLAQIUABQAAAAIAIdO4kCEiJyCFQIAACEEAAAOAAAA&#10;AAAAAAEAIAAAACMBAABkcnMvZTJvRG9jLnhtbFBLBQYAAAAABgAGAFkBAACqBQAAAAA=&#10;">
                <v:fill on="f" focussize="0,0"/>
                <v:stroke weight="0.5pt" color="#000000" joinstyle="miter"/>
                <v:imagedata o:title=""/>
                <o:lock v:ext="edit" aspectratio="f"/>
              </v:line>
            </w:pict>
          </mc:Fallback>
        </mc:AlternateContent>
      </w:r>
    </w:p>
    <w:p>
      <w:pPr>
        <w:tabs>
          <w:tab w:val="right" w:pos="8306"/>
        </w:tabs>
        <w:ind w:left="0" w:firstLine="0"/>
        <w:jc w:val="left"/>
        <w:rPr>
          <w:rFonts w:hint="eastAsia" w:ascii="方正仿宋_GBK" w:eastAsia="方正仿宋_GBK" w:cs="方正仿宋_GBK"/>
          <w:kern w:val="0"/>
          <w:sz w:val="24"/>
          <w:szCs w:val="24"/>
        </w:rPr>
      </w:pPr>
      <w:r>
        <w:rPr>
          <w:snapToGrid/>
          <w:vanish w:val="0"/>
        </w:rPr>
        <mc:AlternateContent>
          <mc:Choice Requires="wps">
            <w:drawing>
              <wp:anchor distT="0" distB="0" distL="113665" distR="113665" simplePos="0" relativeHeight="251659264" behindDoc="0" locked="0" layoutInCell="1" allowOverlap="1">
                <wp:simplePos x="0" y="0"/>
                <wp:positionH relativeFrom="column">
                  <wp:posOffset>-161290</wp:posOffset>
                </wp:positionH>
                <wp:positionV relativeFrom="paragraph">
                  <wp:posOffset>247015</wp:posOffset>
                </wp:positionV>
                <wp:extent cx="5610225" cy="635"/>
                <wp:effectExtent l="0" t="0" r="0" b="0"/>
                <wp:wrapNone/>
                <wp:docPr id="92" name="直线 92"/>
                <wp:cNvGraphicFramePr/>
                <a:graphic xmlns:a="http://schemas.openxmlformats.org/drawingml/2006/main">
                  <a:graphicData uri="http://schemas.microsoft.com/office/word/2010/wordprocessingShape">
                    <wps:wsp>
                      <wps:cNvCnPr/>
                      <wps:spPr>
                        <a:xfrm>
                          <a:off x="0" y="0"/>
                          <a:ext cx="5610225" cy="634"/>
                        </a:xfrm>
                        <a:prstGeom prst="line">
                          <a:avLst/>
                        </a:prstGeom>
                        <a:noFill/>
                        <a:ln w="63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92" o:spid="_x0000_s1026" o:spt="20" style="position:absolute;left:0pt;margin-left:-12.7pt;margin-top:19.45pt;height:0.05pt;width:441.75pt;z-index:251659264;mso-width-relative:page;mso-height-relative:page;" filled="f" stroked="t" coordsize="21600,21600" o:gfxdata="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JGi2tgAAAAJAQAADwAAAAAA&#10;AAABACAAAAAiAAAAZHJzL2Rvd25yZXYueG1sUEsBAhQAFAAAAAgAh07iQHOIx3kTAgAAIQQAAA4A&#10;AAAAAAAAAQAgAAAAJwEAAGRycy9lMm9Eb2MueG1sUEsFBgAAAAAGAAYAWQEAAKwFAAAAAA==&#10;">
                <v:fill on="f" focussize="0,0"/>
                <v:stroke weight="0.5pt" color="#000000" joinstyle="miter"/>
                <v:imagedata o:title=""/>
                <o:lock v:ext="edit" aspectratio="f"/>
              </v:line>
            </w:pict>
          </mc:Fallback>
        </mc:AlternateContent>
      </w:r>
      <w:r>
        <w:rPr>
          <w:rFonts w:hint="eastAsia" w:ascii="方正仿宋_GBK" w:eastAsia="方正仿宋_GBK" w:cs="方正仿宋_GBK"/>
          <w:caps w:val="0"/>
          <w:smallCaps w:val="0"/>
          <w:snapToGrid/>
          <w:vanish w:val="0"/>
          <w:color w:val="auto"/>
          <w:kern w:val="0"/>
          <w:sz w:val="24"/>
          <w:szCs w:val="24"/>
          <w:vertAlign w:val="baseline"/>
        </w:rPr>
        <w:t>案件登记号：重外投〔2020〕XX号                        （加盖印章处）</w:t>
      </w:r>
    </w:p>
    <w:p>
      <w:pPr>
        <w:ind w:left="0" w:firstLine="0"/>
        <w:jc w:val="center"/>
        <w:rPr>
          <w:rFonts w:hint="eastAsia" w:ascii="方正小标宋_GBK" w:eastAsia="方正小标宋_GBK" w:cs="方正小标宋_GBK"/>
          <w:spacing w:val="28"/>
          <w:sz w:val="44"/>
          <w:szCs w:val="44"/>
        </w:rPr>
      </w:pPr>
      <w:r>
        <w:rPr>
          <w:rFonts w:hint="eastAsia" w:ascii="方正小标宋_GBK" w:eastAsia="方正小标宋_GBK" w:cs="方正小标宋_GBK"/>
          <w:b w:val="0"/>
          <w:bCs w:val="0"/>
          <w:caps w:val="0"/>
          <w:smallCaps w:val="0"/>
          <w:snapToGrid/>
          <w:vanish w:val="0"/>
          <w:color w:val="auto"/>
          <w:spacing w:val="28"/>
          <w:sz w:val="44"/>
          <w:szCs w:val="44"/>
          <w:vertAlign w:val="baseline"/>
        </w:rPr>
        <w:t>外商投资企业投诉案件处理结果通知书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我中心于202X年X月X日受理你方投诉案件，根据双方提交的投诉材料（见后附材料清单）和协调情况，依据《外商投资企业投诉工作办法》第18条第1款第1项规定的处理方式，已推动投诉人和被投诉人达成谅解（包括达成和解协议）；</w:t>
      </w:r>
      <w:r>
        <w:rPr>
          <w:rFonts w:hint="eastAsia" w:ascii="方正仿宋_GBK" w:eastAsia="方正仿宋_GBK" w:cs="方正仿宋_GBK"/>
          <w:bCs/>
          <w:kern w:val="0"/>
          <w:sz w:val="24"/>
          <w:szCs w:val="24"/>
        </w:rPr>
        <w:t>或</w:t>
      </w:r>
      <w:r>
        <w:rPr>
          <w:rFonts w:hint="eastAsia" w:ascii="方正仿宋_GBK" w:eastAsia="方正仿宋_GBK" w:cs="方正仿宋_GBK"/>
          <w:kern w:val="0"/>
          <w:sz w:val="24"/>
          <w:szCs w:val="24"/>
        </w:rPr>
        <w:t>第18条第1款第2项规定的处理方式，我中心针对投诉事项与被投诉人进行了协调；</w:t>
      </w:r>
      <w:r>
        <w:rPr>
          <w:rFonts w:hint="eastAsia" w:ascii="方正仿宋_GBK" w:eastAsia="方正仿宋_GBK" w:cs="方正仿宋_GBK"/>
          <w:bCs/>
          <w:kern w:val="0"/>
          <w:sz w:val="24"/>
          <w:szCs w:val="24"/>
        </w:rPr>
        <w:t>或</w:t>
      </w:r>
      <w:r>
        <w:rPr>
          <w:rFonts w:hint="eastAsia" w:ascii="方正仿宋_GBK" w:eastAsia="方正仿宋_GBK" w:cs="方正仿宋_GBK"/>
          <w:kern w:val="0"/>
          <w:sz w:val="24"/>
          <w:szCs w:val="24"/>
        </w:rPr>
        <w:t>第18条第1款第3项规定的处理方式，我中心已向XXX人民政府及其有关部门提交完善相关政策措施的建议；</w:t>
      </w:r>
      <w:r>
        <w:rPr>
          <w:rFonts w:hint="eastAsia" w:ascii="方正仿宋_GBK" w:eastAsia="方正仿宋_GBK" w:cs="方正仿宋_GBK"/>
          <w:bCs/>
          <w:kern w:val="0"/>
          <w:sz w:val="24"/>
          <w:szCs w:val="24"/>
        </w:rPr>
        <w:t>或</w:t>
      </w:r>
      <w:r>
        <w:rPr>
          <w:rFonts w:hint="eastAsia" w:ascii="方正仿宋_GBK" w:eastAsia="方正仿宋_GBK" w:cs="方正仿宋_GBK"/>
          <w:kern w:val="0"/>
          <w:sz w:val="24"/>
          <w:szCs w:val="24"/>
        </w:rPr>
        <w:t>第18条第1款第4项规定的处理方式，我中心已进行了XXXX的方式进行处理。现依规作出案件处理结果通知。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案件登记号：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受理日期：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投诉人：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投诉事项：</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 xml:space="preserve">处理结果：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处理依据：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经核实，重庆市人民政府外商投诉协调中心确认收到文件如下：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1.外商投资企业投诉书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2.外商投资企业或投资人资质证明  每份页数：XX页  文件份数：XX份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480" w:firstLineChars="200"/>
        <w:contextualSpacing w:val="0"/>
        <w:jc w:val="both"/>
        <w:textAlignment w:val="auto"/>
        <w:outlineLvl w:val="9"/>
        <w:rPr>
          <w:rFonts w:hint="eastAsia" w:ascii="方正仿宋_GBK" w:eastAsia="方正仿宋_GBK" w:cs="方正仿宋_GBK"/>
          <w:kern w:val="0"/>
          <w:sz w:val="24"/>
          <w:szCs w:val="24"/>
        </w:rPr>
      </w:pPr>
      <w:r>
        <w:rPr>
          <w:rFonts w:hint="eastAsia" w:ascii="方正仿宋_GBK" w:eastAsia="方正仿宋_GBK" w:cs="方正仿宋_GBK"/>
          <w:kern w:val="0"/>
          <w:sz w:val="24"/>
          <w:szCs w:val="24"/>
        </w:rPr>
        <w:t>3.……</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ind w:left="0" w:right="0" w:firstLine="640" w:firstLineChars="200"/>
        <w:contextualSpacing w:val="0"/>
        <w:jc w:val="both"/>
        <w:textAlignment w:val="auto"/>
        <w:outlineLvl w:val="9"/>
        <w:rPr>
          <w:rFonts w:hint="eastAsia" w:ascii="方正仿宋_GBK" w:eastAsia="方正仿宋_GBK" w:cs="方正仿宋_GBK"/>
          <w:caps w:val="0"/>
          <w:smallCaps w:val="0"/>
          <w:snapToGrid/>
          <w:vanish w:val="0"/>
          <w:color w:val="auto"/>
          <w:kern w:val="0"/>
          <w:sz w:val="32"/>
          <w:szCs w:val="32"/>
          <w:vertAlign w:val="baseline"/>
        </w:rPr>
      </w:pPr>
    </w:p>
    <w:p>
      <w:pPr>
        <w:tabs>
          <w:tab w:val="center" w:pos="4153"/>
          <w:tab w:val="right" w:pos="8306"/>
        </w:tabs>
        <w:ind w:left="0" w:firstLine="0"/>
        <w:jc w:val="left"/>
        <w:rPr>
          <w:rFonts w:hint="eastAsia" w:ascii="方正仿宋_GBK" w:eastAsia="方正仿宋_GBK" w:cs="方正仿宋_GBK"/>
          <w:sz w:val="18"/>
          <w:szCs w:val="18"/>
        </w:rPr>
      </w:pPr>
      <w:r>
        <w:rPr>
          <w:rFonts w:hint="eastAsia" w:ascii="方正仿宋_GBK" w:eastAsia="方正仿宋_GBK" w:cs="方正仿宋_GBK"/>
          <w:sz w:val="18"/>
          <w:szCs w:val="18"/>
        </w:rPr>
        <w:t>1. 纸件投诉，材料请寄：重庆市南岸区南滨路162号2幢24楼2405 电话： 023-62663095</w:t>
      </w:r>
    </w:p>
    <w:p>
      <w:pPr>
        <w:tabs>
          <w:tab w:val="center" w:pos="4153"/>
          <w:tab w:val="right" w:pos="8306"/>
        </w:tabs>
        <w:ind w:left="0" w:firstLine="0"/>
        <w:jc w:val="left"/>
        <w:rPr>
          <w:rFonts w:hint="eastAsia" w:ascii="方正仿宋_GBK" w:eastAsia="方正仿宋_GBK" w:cs="方正仿宋_GBK"/>
          <w:sz w:val="18"/>
          <w:szCs w:val="18"/>
        </w:rPr>
      </w:pPr>
      <w:r>
        <w:rPr>
          <w:rFonts w:hint="eastAsia" w:ascii="方正仿宋_GBK" w:eastAsia="方正仿宋_GBK" w:cs="方正仿宋_GBK"/>
          <w:sz w:val="18"/>
          <w:szCs w:val="18"/>
        </w:rPr>
        <w:t>2. 网上投诉，除另有规定，</w:t>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应通过电子邮箱</w:t>
      </w:r>
      <w:r>
        <w:rPr>
          <w:rFonts w:hint="eastAsia" w:ascii="方正仿宋_GBK" w:eastAsia="方正仿宋_GBK" w:cs="方正仿宋_GBK"/>
          <w:sz w:val="18"/>
          <w:szCs w:val="18"/>
        </w:rPr>
        <w:fldChar w:fldCharType="end"/>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以</w:t>
      </w:r>
      <w:r>
        <w:rPr>
          <w:rFonts w:hint="eastAsia" w:ascii="方正仿宋_GBK" w:eastAsia="方正仿宋_GBK" w:cs="方正仿宋_GBK"/>
          <w:sz w:val="18"/>
          <w:szCs w:val="18"/>
        </w:rPr>
        <w:fldChar w:fldCharType="end"/>
      </w:r>
      <w:r>
        <w:rPr>
          <w:rFonts w:hint="eastAsia" w:ascii="方正仿宋_GBK" w:eastAsia="方正仿宋_GBK" w:cs="方正仿宋_GBK"/>
          <w:sz w:val="18"/>
          <w:szCs w:val="18"/>
        </w:rPr>
        <w:fldChar w:fldCharType="begin"/>
      </w:r>
      <w:r>
        <w:instrText xml:space="preserve">HYPERLINK "mailto:应通过电子邮箱以电子文件形式提交相关文件到fiecomplaint@fdi.gov.cn"</w:instrText>
      </w:r>
      <w:r>
        <w:rPr>
          <w:rFonts w:hint="eastAsia" w:ascii="方正仿宋_GBK" w:eastAsia="方正仿宋_GBK" w:cs="方正仿宋_GBK"/>
          <w:sz w:val="18"/>
          <w:szCs w:val="18"/>
        </w:rPr>
        <w:fldChar w:fldCharType="separate"/>
      </w:r>
      <w:r>
        <w:rPr>
          <w:rFonts w:hint="eastAsia" w:ascii="方正仿宋_GBK" w:eastAsia="方正仿宋_GBK" w:cs="方正仿宋_GBK"/>
          <w:sz w:val="18"/>
          <w:szCs w:val="18"/>
        </w:rPr>
        <w:t>电子文件形式提交相关文件到cqaefi@vip.163.com</w:t>
      </w:r>
      <w:r>
        <w:rPr>
          <w:rFonts w:hint="eastAsia" w:ascii="方正仿宋_GBK" w:eastAsia="方正仿宋_GBK" w:cs="方正仿宋_GBK"/>
          <w:sz w:val="18"/>
          <w:szCs w:val="18"/>
        </w:rPr>
        <w:fldChar w:fldCharType="end"/>
      </w:r>
    </w:p>
    <w:p>
      <w:pPr>
        <w:pBdr>
          <w:top w:val="none" w:color="auto" w:sz="0" w:space="0"/>
          <w:left w:val="none" w:color="auto" w:sz="0" w:space="0"/>
          <w:bottom w:val="none" w:color="auto" w:sz="0" w:space="0"/>
          <w:right w:val="none" w:color="auto" w:sz="0" w:space="0"/>
        </w:pBdr>
        <w:jc w:val="both"/>
        <w:rPr>
          <w:rFonts w:hint="eastAsia" w:ascii="黑体" w:eastAsia="黑体"/>
          <w:vanish w:val="0"/>
          <w:color w:val="auto"/>
          <w:sz w:val="30"/>
          <w:szCs w:val="30"/>
          <w:vertAlign w:val="baseline"/>
        </w:rPr>
      </w:pPr>
    </w:p>
    <w:p>
      <w:pPr>
        <w:sectPr>
          <w:pgSz w:w="11906" w:h="16838"/>
          <w:pgMar w:top="2098" w:right="1474" w:bottom="1985" w:left="1588" w:header="851" w:footer="1701" w:gutter="0"/>
          <w:cols w:space="720" w:num="1"/>
          <w:docGrid w:type="lines" w:linePitch="435" w:charSpace="0"/>
        </w:sectPr>
      </w:pPr>
    </w:p>
    <w:tbl>
      <w:tblPr>
        <w:tblStyle w:val="20"/>
        <w:tblW w:w="1433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02"/>
        <w:gridCol w:w="1229"/>
        <w:gridCol w:w="2460"/>
        <w:gridCol w:w="958"/>
        <w:gridCol w:w="1341"/>
        <w:gridCol w:w="1341"/>
        <w:gridCol w:w="2508"/>
        <w:gridCol w:w="38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521" w:hRule="atLeast"/>
          <w:jc w:val="center"/>
          <w:hidden/>
        </w:trPr>
        <w:tc>
          <w:tcPr>
            <w:tcW w:w="14339" w:type="dxa"/>
            <w:gridSpan w:val="8"/>
            <w:tcBorders>
              <w:top w:val="nil"/>
              <w:left w:val="nil"/>
              <w:bottom w:val="nil"/>
              <w:right w:val="nil"/>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before="0" w:beforeAutospacing="0" w:after="0" w:afterAutospacing="0" w:line="240" w:lineRule="auto"/>
              <w:ind w:right="0" w:firstLine="640" w:firstLineChars="200"/>
              <w:contextualSpacing w:val="0"/>
              <w:jc w:val="left"/>
              <w:outlineLvl w:val="9"/>
              <w:rPr>
                <w:rFonts w:hint="eastAsia" w:ascii="宋体" w:eastAsia="宋体" w:cs="宋体"/>
                <w:i w:val="0"/>
                <w:iCs w:val="0"/>
                <w:strike w:val="0"/>
                <w:dstrike w:val="0"/>
                <w:vanish w:val="0"/>
                <w:color w:val="auto"/>
                <w:sz w:val="22"/>
                <w:szCs w:val="22"/>
                <w:u w:val="none"/>
                <w:shd w:val="clear" w:color="auto" w:fill="auto"/>
              </w:rPr>
            </w:pPr>
            <w:r>
              <w:rPr>
                <w:rFonts w:hint="eastAsia" w:ascii="Times New Roman" w:hAnsi="Times New Roman" w:eastAsia="方正黑体_GBK" w:cs="Times New Roman"/>
                <w:i w:val="0"/>
                <w:iCs w:val="0"/>
                <w:strike w:val="0"/>
                <w:dstrike w:val="0"/>
                <w:vanish w:val="0"/>
                <w:color w:val="auto"/>
                <w:kern w:val="0"/>
                <w:sz w:val="32"/>
                <w:szCs w:val="32"/>
                <w:u w:val="none"/>
                <w:shd w:val="clear" w:color="auto" w:fill="auto"/>
                <w:lang w:val="en-US" w:eastAsia="zh-CN"/>
              </w:rPr>
              <w:t>附件</w:t>
            </w:r>
            <w:r>
              <w:rPr>
                <w:rFonts w:ascii="Times New Roman" w:hAnsi="Times New Roman" w:eastAsia="方正黑体_GBK" w:cs="Times New Roman"/>
                <w:i w:val="0"/>
                <w:iCs w:val="0"/>
                <w:strike w:val="0"/>
                <w:dstrike w:val="0"/>
                <w:vanish w:val="0"/>
                <w:color w:val="auto"/>
                <w:kern w:val="0"/>
                <w:sz w:val="32"/>
                <w:szCs w:val="32"/>
                <w:u w:val="none"/>
                <w:shd w:val="clear" w:color="auto" w:fill="auto"/>
                <w:lang w:val="en-US" w:eastAsia="zh-CN"/>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17" w:hRule="atLeast"/>
          <w:jc w:val="center"/>
          <w:hidden/>
        </w:trPr>
        <w:tc>
          <w:tcPr>
            <w:tcW w:w="14339" w:type="dxa"/>
            <w:gridSpan w:val="8"/>
            <w:tcBorders>
              <w:top w:val="nil"/>
              <w:left w:val="nil"/>
              <w:bottom w:val="single" w:color="000000" w:sz="4" w:space="0"/>
              <w:right w:val="nil"/>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2200" w:firstLineChars="500"/>
              <w:contextualSpacing w:val="0"/>
              <w:jc w:val="left"/>
              <w:textAlignment w:val="center"/>
              <w:outlineLvl w:val="9"/>
              <w:rPr>
                <w:rFonts w:hint="eastAsia" w:ascii="方正小标宋_GBK" w:eastAsia="方正小标宋_GBK" w:cs="方正小标宋_GBK"/>
                <w:i w:val="0"/>
                <w:iCs w:val="0"/>
                <w:strike w:val="0"/>
                <w:dstrike w:val="0"/>
                <w:vanish w:val="0"/>
                <w:color w:val="auto"/>
                <w:sz w:val="44"/>
                <w:szCs w:val="44"/>
                <w:u w:val="none"/>
                <w:shd w:val="clear" w:color="auto" w:fill="auto"/>
              </w:rPr>
            </w:pPr>
            <w:r>
              <w:rPr>
                <w:rFonts w:hint="eastAsia" w:ascii="方正小标宋_GBK" w:eastAsia="方正小标宋_GBK" w:cs="方正小标宋_GBK"/>
                <w:i w:val="0"/>
                <w:iCs w:val="0"/>
                <w:strike w:val="0"/>
                <w:dstrike w:val="0"/>
                <w:vanish w:val="0"/>
                <w:color w:val="auto"/>
                <w:kern w:val="0"/>
                <w:sz w:val="44"/>
                <w:szCs w:val="44"/>
                <w:u w:val="none"/>
                <w:shd w:val="clear" w:color="auto" w:fill="auto"/>
                <w:lang w:val="en-US" w:eastAsia="zh-CN"/>
              </w:rPr>
              <w:t>重庆市外商投资企业投诉协调工作机构联系信息表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5" w:hRule="atLeast"/>
          <w:jc w:val="center"/>
          <w:hidden/>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序号</w:t>
            </w:r>
          </w:p>
        </w:tc>
        <w:tc>
          <w:tcPr>
            <w:tcW w:w="122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区县、开放平台</w:t>
            </w:r>
          </w:p>
        </w:tc>
        <w:tc>
          <w:tcPr>
            <w:tcW w:w="246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区县级外商投诉工作机构</w:t>
            </w:r>
          </w:p>
        </w:tc>
        <w:tc>
          <w:tcPr>
            <w:tcW w:w="9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联系人</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联系电话</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Style w:val="26"/>
                <w:rFonts w:hint="eastAsia" w:ascii="方正仿宋_GBK" w:eastAsia="方正仿宋_GBK" w:cs="方正仿宋_GBK"/>
                <w:strike w:val="0"/>
                <w:dstrike w:val="0"/>
                <w:vanish w:val="0"/>
                <w:color w:val="auto"/>
                <w:shd w:val="clear" w:color="auto" w:fill="auto"/>
                <w:lang w:val="en-US" w:eastAsia="zh-CN"/>
              </w:rPr>
              <w:t>传</w:t>
            </w:r>
            <w:r>
              <w:rPr>
                <w:rStyle w:val="30"/>
                <w:rFonts w:hint="eastAsia" w:ascii="方正仿宋_GBK" w:eastAsia="方正仿宋_GBK" w:cs="方正仿宋_GBK"/>
                <w:strike w:val="0"/>
                <w:dstrike w:val="0"/>
                <w:vanish w:val="0"/>
                <w:color w:val="auto"/>
                <w:shd w:val="clear" w:color="auto" w:fill="auto"/>
                <w:lang w:val="en-US" w:eastAsia="zh-CN"/>
              </w:rPr>
              <w:t xml:space="preserve">  </w:t>
            </w:r>
            <w:r>
              <w:rPr>
                <w:rStyle w:val="26"/>
                <w:rFonts w:hint="eastAsia" w:ascii="方正仿宋_GBK" w:eastAsia="方正仿宋_GBK" w:cs="方正仿宋_GBK"/>
                <w:strike w:val="0"/>
                <w:dstrike w:val="0"/>
                <w:vanish w:val="0"/>
                <w:color w:val="auto"/>
                <w:shd w:val="clear" w:color="auto" w:fill="auto"/>
                <w:lang w:val="en-US" w:eastAsia="zh-CN"/>
              </w:rPr>
              <w:t>真</w:t>
            </w:r>
          </w:p>
        </w:tc>
        <w:tc>
          <w:tcPr>
            <w:tcW w:w="250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邮箱</w:t>
            </w:r>
          </w:p>
        </w:tc>
        <w:tc>
          <w:tcPr>
            <w:tcW w:w="38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地址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5" w:hRule="atLeast"/>
          <w:jc w:val="center"/>
          <w:hidden/>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ascii="方正仿宋_GBK" w:eastAsia="方正仿宋_GBK" w:cs="方正仿宋_GBK"/>
                <w:i w:val="0"/>
                <w:iCs w:val="0"/>
                <w:strike w:val="0"/>
                <w:dstrike w:val="0"/>
                <w:vanish w:val="0"/>
                <w:color w:val="auto"/>
                <w:kern w:val="0"/>
                <w:sz w:val="22"/>
                <w:szCs w:val="22"/>
                <w:u w:val="none"/>
                <w:shd w:val="clear" w:color="auto" w:fill="auto"/>
                <w:lang w:val="en-US" w:eastAsia="zh-CN"/>
              </w:rPr>
              <w:t>1</w:t>
            </w:r>
          </w:p>
        </w:tc>
        <w:tc>
          <w:tcPr>
            <w:tcW w:w="122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江津区</w:t>
            </w:r>
          </w:p>
        </w:tc>
        <w:tc>
          <w:tcPr>
            <w:tcW w:w="246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江津区外商投诉中心</w:t>
            </w:r>
          </w:p>
        </w:tc>
        <w:tc>
          <w:tcPr>
            <w:tcW w:w="9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Style w:val="32"/>
                <w:rFonts w:hint="eastAsia" w:ascii="方正仿宋_GBK" w:eastAsia="方正仿宋_GBK" w:cs="方正仿宋_GBK"/>
                <w:strike w:val="0"/>
                <w:dstrike w:val="0"/>
                <w:vanish w:val="0"/>
                <w:color w:val="auto"/>
                <w:shd w:val="clear" w:color="auto" w:fill="auto"/>
                <w:lang w:val="en-US" w:eastAsia="zh-CN"/>
              </w:rPr>
              <w:t>余潺</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81220475</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81220484</w:t>
            </w:r>
          </w:p>
        </w:tc>
        <w:tc>
          <w:tcPr>
            <w:tcW w:w="250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307370253@qq.com</w:t>
            </w:r>
          </w:p>
        </w:tc>
        <w:tc>
          <w:tcPr>
            <w:tcW w:w="38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Style w:val="32"/>
                <w:rFonts w:hint="eastAsia" w:ascii="方正仿宋_GBK" w:eastAsia="方正仿宋_GBK" w:cs="方正仿宋_GBK"/>
                <w:strike w:val="0"/>
                <w:dstrike w:val="0"/>
                <w:vanish w:val="0"/>
                <w:color w:val="auto"/>
                <w:shd w:val="clear" w:color="auto" w:fill="auto"/>
                <w:lang w:val="en-US" w:eastAsia="zh-CN"/>
              </w:rPr>
              <w:t>重庆市江津区行政中心</w:t>
            </w:r>
            <w:r>
              <w:rPr>
                <w:rStyle w:val="30"/>
                <w:rFonts w:hint="eastAsia" w:ascii="方正仿宋_GBK" w:eastAsia="方正仿宋_GBK" w:cs="方正仿宋_GBK"/>
                <w:strike w:val="0"/>
                <w:dstrike w:val="0"/>
                <w:vanish w:val="0"/>
                <w:color w:val="auto"/>
                <w:shd w:val="clear" w:color="auto" w:fill="auto"/>
                <w:lang w:val="en-US" w:eastAsia="zh-CN"/>
              </w:rPr>
              <w:t>1239</w:t>
            </w:r>
            <w:r>
              <w:rPr>
                <w:rStyle w:val="32"/>
                <w:rFonts w:hint="eastAsia" w:ascii="方正仿宋_GBK" w:eastAsia="方正仿宋_GBK" w:cs="方正仿宋_GBK"/>
                <w:strike w:val="0"/>
                <w:dstrike w:val="0"/>
                <w:vanish w:val="0"/>
                <w:color w:val="auto"/>
                <w:shd w:val="clear" w:color="auto" w:fill="auto"/>
                <w:lang w:val="en-US" w:eastAsia="zh-CN"/>
              </w:rPr>
              <w:t>室</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025" w:hRule="atLeast"/>
          <w:jc w:val="center"/>
          <w:hidden/>
        </w:trPr>
        <w:tc>
          <w:tcPr>
            <w:tcW w:w="7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ascii="方正仿宋_GBK" w:eastAsia="方正仿宋_GBK" w:cs="方正仿宋_GBK"/>
                <w:i w:val="0"/>
                <w:iCs w:val="0"/>
                <w:strike w:val="0"/>
                <w:dstrike w:val="0"/>
                <w:vanish w:val="0"/>
                <w:color w:val="auto"/>
                <w:kern w:val="0"/>
                <w:sz w:val="22"/>
                <w:szCs w:val="22"/>
                <w:u w:val="none"/>
                <w:shd w:val="clear" w:color="auto" w:fill="auto"/>
                <w:lang w:val="en-US" w:eastAsia="zh-CN"/>
              </w:rPr>
              <w:t>2</w:t>
            </w:r>
          </w:p>
        </w:tc>
        <w:tc>
          <w:tcPr>
            <w:tcW w:w="122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江津综保区</w:t>
            </w:r>
          </w:p>
        </w:tc>
        <w:tc>
          <w:tcPr>
            <w:tcW w:w="246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江津综合保税区管委会经济发展局</w:t>
            </w:r>
          </w:p>
        </w:tc>
        <w:tc>
          <w:tcPr>
            <w:tcW w:w="9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蒲金凤</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63431999</w:t>
            </w:r>
          </w:p>
        </w:tc>
        <w:tc>
          <w:tcPr>
            <w:tcW w:w="13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63431999</w:t>
            </w:r>
          </w:p>
        </w:tc>
        <w:tc>
          <w:tcPr>
            <w:tcW w:w="250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Fonts w:hint="eastAsia" w:ascii="方正仿宋_GBK" w:eastAsia="方正仿宋_GBK" w:cs="方正仿宋_GBK"/>
                <w:i w:val="0"/>
                <w:iCs w:val="0"/>
                <w:strike w:val="0"/>
                <w:dstrike w:val="0"/>
                <w:vanish w:val="0"/>
                <w:color w:val="auto"/>
                <w:kern w:val="0"/>
                <w:sz w:val="22"/>
                <w:szCs w:val="22"/>
                <w:u w:val="none"/>
                <w:shd w:val="clear" w:color="auto" w:fill="auto"/>
                <w:lang w:val="en-US" w:eastAsia="zh-CN"/>
              </w:rPr>
              <w:t>1026372573@qq.com</w:t>
            </w:r>
          </w:p>
        </w:tc>
        <w:tc>
          <w:tcPr>
            <w:tcW w:w="38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val="0"/>
              <w:spacing w:line="240" w:lineRule="auto"/>
              <w:ind w:left="0" w:right="0" w:firstLine="0"/>
              <w:contextualSpacing w:val="0"/>
              <w:jc w:val="center"/>
              <w:textAlignment w:val="center"/>
              <w:outlineLvl w:val="9"/>
              <w:rPr>
                <w:rFonts w:hint="eastAsia" w:ascii="方正仿宋_GBK" w:eastAsia="方正仿宋_GBK" w:cs="方正仿宋_GBK"/>
                <w:i w:val="0"/>
                <w:iCs w:val="0"/>
                <w:strike w:val="0"/>
                <w:dstrike w:val="0"/>
                <w:vanish w:val="0"/>
                <w:color w:val="auto"/>
                <w:sz w:val="22"/>
                <w:szCs w:val="22"/>
                <w:u w:val="none"/>
                <w:shd w:val="clear" w:color="auto" w:fill="auto"/>
              </w:rPr>
            </w:pPr>
            <w:r>
              <w:rPr>
                <w:rStyle w:val="32"/>
                <w:rFonts w:hint="eastAsia" w:ascii="方正仿宋_GBK" w:eastAsia="方正仿宋_GBK" w:cs="方正仿宋_GBK"/>
                <w:strike w:val="0"/>
                <w:dstrike w:val="0"/>
                <w:vanish w:val="0"/>
                <w:color w:val="auto"/>
                <w:shd w:val="clear" w:color="auto" w:fill="auto"/>
                <w:lang w:val="en-US" w:eastAsia="zh-CN"/>
              </w:rPr>
              <w:t>重庆市江津区珞璜镇马垭大道</w:t>
            </w:r>
            <w:r>
              <w:rPr>
                <w:rStyle w:val="30"/>
                <w:rFonts w:hint="eastAsia" w:ascii="方正仿宋_GBK" w:eastAsia="方正仿宋_GBK" w:cs="方正仿宋_GBK"/>
                <w:strike w:val="0"/>
                <w:dstrike w:val="0"/>
                <w:vanish w:val="0"/>
                <w:color w:val="auto"/>
                <w:shd w:val="clear" w:color="auto" w:fill="auto"/>
                <w:lang w:val="en-US" w:eastAsia="zh-CN"/>
              </w:rPr>
              <w:t>88</w:t>
            </w:r>
            <w:r>
              <w:rPr>
                <w:rStyle w:val="32"/>
                <w:rFonts w:hint="eastAsia" w:ascii="方正仿宋_GBK" w:eastAsia="方正仿宋_GBK" w:cs="方正仿宋_GBK"/>
                <w:strike w:val="0"/>
                <w:dstrike w:val="0"/>
                <w:vanish w:val="0"/>
                <w:color w:val="auto"/>
                <w:shd w:val="clear" w:color="auto" w:fill="auto"/>
                <w:lang w:val="en-US" w:eastAsia="zh-CN"/>
              </w:rPr>
              <w:t>号</w:t>
            </w:r>
          </w:p>
        </w:tc>
      </w:tr>
    </w:tbl>
    <w:p>
      <w:pPr>
        <w:sectPr>
          <w:footerReference r:id="rId5" w:type="default"/>
          <w:pgSz w:w="16781" w:h="11849" w:orient="landscape"/>
          <w:pgMar w:top="1531" w:right="2098" w:bottom="1531" w:left="1984" w:header="851" w:footer="1474" w:gutter="0"/>
          <w:pgNumType w:chapStyle="1"/>
          <w:cols w:space="720" w:num="1"/>
          <w:docGrid w:linePitch="435" w:charSpace="0"/>
        </w:sectPr>
      </w:pPr>
      <w:bookmarkStart w:id="37" w:name="_GoBack"/>
      <w:bookmarkEnd w:id="37"/>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240" w:lineRule="auto"/>
        <w:ind w:right="423" w:rightChars="135"/>
        <w:contextualSpacing w:val="0"/>
        <w:jc w:val="both"/>
        <w:textAlignment w:val="auto"/>
        <w:outlineLvl w:val="9"/>
        <w:rPr>
          <w:rFonts w:ascii="Times New Roman" w:hAnsi="Times New Roman" w:eastAsia="方正仿宋_GBK" w:cs="Times New Roman"/>
          <w:snapToGrid/>
          <w:vanish w:val="0"/>
          <w:sz w:val="32"/>
          <w:szCs w:val="32"/>
        </w:rPr>
      </w:pPr>
    </w:p>
    <w:sectPr>
      <w:footerReference r:id="rId6" w:type="default"/>
      <w:pgSz w:w="11849" w:h="16781"/>
      <w:pgMar w:top="2098" w:right="1531" w:bottom="1984" w:left="1531" w:header="851" w:footer="1474" w:gutter="0"/>
      <w:pgNumType w:chapStyle="1"/>
      <w:cols w:space="720" w:num="1"/>
      <w:docGrid w:type="linesAndChars" w:linePitch="577"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swiss"/>
    <w:pitch w:val="default"/>
    <w:sig w:usb0="00000007" w:usb1="00000000" w:usb2="00000000" w:usb3="00000000" w:csb0="00000093" w:csb1="00000000"/>
  </w:font>
  <w:font w:name="Calibri Light">
    <w:panose1 w:val="020F0302020204030204"/>
    <w:charset w:val="00"/>
    <w:family w:val="auto"/>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pBdr>
      <w:adjustRightInd/>
      <w:snapToGrid w:val="0"/>
      <w:contextualSpacing w:val="0"/>
      <w:rPr>
        <w:rFonts w:ascii="Times New Roman" w:hAnsi="Times New Roman" w:eastAsia="宋体" w:cs="Times New Roman"/>
        <w:vanish w:val="0"/>
        <w:sz w:val="28"/>
        <w:szCs w:val="28"/>
        <w:lang w:eastAsia="zh-CN"/>
      </w:rPr>
    </w:pPr>
    <w:r>
      <w:rPr>
        <w:vanish w:val="0"/>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525" cy="233680"/>
              <wp:effectExtent l="0" t="0" r="0" b="0"/>
              <wp:wrapNone/>
              <wp:docPr id="94" name="文本框 94"/>
              <wp:cNvGraphicFramePr/>
              <a:graphic xmlns:a="http://schemas.openxmlformats.org/drawingml/2006/main">
                <a:graphicData uri="http://schemas.microsoft.com/office/word/2010/wordprocessingShape">
                  <wps:wsp>
                    <wps:cNvSpPr/>
                    <wps:spPr>
                      <a:xfrm>
                        <a:off x="0" y="0"/>
                        <a:ext cx="9524" cy="233883"/>
                      </a:xfrm>
                      <a:prstGeom prst="rect">
                        <a:avLst/>
                      </a:prstGeom>
                      <a:noFill/>
                      <a:ln w="9525" cap="flat" cmpd="sng">
                        <a:noFill/>
                        <a:prstDash val="solid"/>
                        <a:miter/>
                      </a:ln>
                    </wps:spPr>
                    <wps:txbx>
                      <w:txbxContent>
                        <w:p>
                          <w:pPr>
                            <w:pBdr>
                              <w:top w:val="none" w:color="auto" w:sz="0" w:space="0"/>
                              <w:left w:val="none" w:color="auto" w:sz="0" w:space="0"/>
                              <w:bottom w:val="none" w:color="auto" w:sz="0" w:space="0"/>
                              <w:right w:val="none" w:color="auto" w:sz="0" w:space="0"/>
                            </w:pBdr>
                            <w:adjustRightInd/>
                            <w:snapToGrid w:val="0"/>
                            <w:contextualSpacing w:val="0"/>
                            <w:rPr>
                              <w:rFonts w:ascii="Times New Roman" w:hAnsi="Times New Roman" w:eastAsia="宋体"/>
                              <w:vanish w:val="0"/>
                            </w:rPr>
                          </w:pPr>
                        </w:p>
                      </w:txbxContent>
                    </wps:txbx>
                    <wps:bodyPr vert="horz" wrap="none" lIns="0" tIns="0" rIns="0" bIns="0" anchor="t" anchorCtr="0" upright="1">
                      <a:spAutoFit/>
                    </wps:bodyPr>
                  </wps:wsp>
                </a:graphicData>
              </a:graphic>
            </wp:anchor>
          </w:drawing>
        </mc:Choice>
        <mc:Fallback>
          <w:pict>
            <v:rect id="文本框 94" o:spid="_x0000_s1026" o:spt="1" style="position:absolute;left:0pt;margin-top:0pt;height:18.4pt;width:0.75pt;mso-position-horizontal:outside;mso-position-horizontal-relative:margin;mso-wrap-style:none;z-index:251659264;mso-width-relative:page;mso-height-relative:page;" filled="f" stroked="f" coordsize="21600,21600" o:gfxdata="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0dt2LRAAAAAgEAAA8AAAAAAAAAAQAgAAAAIgAAAGRycy9kb3ducmV2Lnht&#10;bFBLAQIUABQAAAAIAIdO4kDZBohmAAIAAPQDAAAOAAAAAAAAAAEAIAAAACABAABkcnMvZTJvRG9j&#10;LnhtbFBLBQYAAAAABgAGAFkBAACSBQAAAAA=&#10;">
              <v:fill on="f" focussize="0,0"/>
              <v:stroke on="f" joinstyle="miter"/>
              <v:imagedata o:title=""/>
              <o:lock v:ext="edit" aspectratio="f"/>
              <v:textbox inset="0mm,0mm,0mm,0mm" style="mso-fit-shape-to-text:t;">
                <w:txbxContent>
                  <w:p>
                    <w:pPr>
                      <w:pBdr>
                        <w:top w:val="none" w:color="auto" w:sz="0" w:space="0"/>
                        <w:left w:val="none" w:color="auto" w:sz="0" w:space="0"/>
                        <w:bottom w:val="none" w:color="auto" w:sz="0" w:space="0"/>
                        <w:right w:val="none" w:color="auto" w:sz="0" w:space="0"/>
                      </w:pBdr>
                      <w:adjustRightInd/>
                      <w:snapToGrid w:val="0"/>
                      <w:contextualSpacing w:val="0"/>
                      <w:rPr>
                        <w:rFonts w:ascii="Times New Roman" w:hAnsi="Times New Roman" w:eastAsia="宋体"/>
                        <w:vanish w:val="0"/>
                      </w:rPr>
                    </w:pPr>
                  </w:p>
                </w:txbxContent>
              </v:textbox>
            </v:rect>
          </w:pict>
        </mc:Fallback>
      </mc:AlternateContent>
    </w:r>
  </w:p>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rPr>
        <w:rFonts w:ascii="Times New Roman" w:hAnsi="Times New Roman" w:eastAsia="宋体"/>
        <w:vanish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57"/>
  <w:drawingGridVerticalSpacing w:val="289"/>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GFiZDU5NmIwY2Q3Nzk3NzU2MDg5NTdmMmU1M2I1MTEifQ=="/>
  </w:docVars>
  <w:rsids>
    <w:rsidRoot w:val="00000000"/>
    <w:rsid w:val="2AB03C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cs="Times New Roman"/>
      <w:snapToGrid/>
      <w:color w:val="auto"/>
      <w:spacing w:val="0"/>
      <w:w w:val="100"/>
      <w:kern w:val="2"/>
      <w:position w:val="0"/>
      <w:sz w:val="32"/>
      <w:szCs w:val="22"/>
      <w:u w:val="none" w:color="auto"/>
      <w:shd w:val="clear" w:color="auto" w:fill="auto"/>
      <w:vertAlign w:val="baseline"/>
      <w:lang w:val="en-US" w:eastAsia="zh-CN" w:bidi="ar-SA"/>
    </w:rPr>
  </w:style>
  <w:style w:type="paragraph" w:styleId="2">
    <w:name w:val="heading 1"/>
    <w:basedOn w:val="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340" w:beforeAutospacing="0" w:after="330" w:afterAutospacing="0" w:line="578" w:lineRule="auto"/>
      <w:ind w:left="0" w:right="0" w:firstLine="0"/>
      <w:contextualSpacing w:val="0"/>
      <w:jc w:val="both"/>
      <w:textAlignment w:val="auto"/>
      <w:outlineLvl w:val="0"/>
    </w:pPr>
    <w:rPr>
      <w:rFonts w:ascii="Times New Roman" w:hAnsi="Times New Roman" w:eastAsia="宋体"/>
      <w:b/>
      <w:bCs/>
      <w:snapToGrid/>
      <w:color w:val="auto"/>
      <w:spacing w:val="0"/>
      <w:w w:val="100"/>
      <w:kern w:val="44"/>
      <w:position w:val="0"/>
      <w:sz w:val="44"/>
      <w:szCs w:val="44"/>
      <w:u w:val="none" w:color="auto"/>
      <w:shd w:val="clear" w:color="auto" w:fill="auto"/>
      <w:vertAlign w:val="baseline"/>
      <w:lang w:val="en-US" w:eastAsia="zh-CN"/>
    </w:rPr>
  </w:style>
  <w:style w:type="paragraph" w:styleId="3">
    <w:name w:val="heading 2"/>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1"/>
    </w:pPr>
    <w:rPr>
      <w:rFonts w:ascii="宋体" w:eastAsia="宋体" w:cs="宋体"/>
      <w:b/>
      <w:snapToGrid/>
      <w:color w:val="auto"/>
      <w:spacing w:val="0"/>
      <w:w w:val="100"/>
      <w:kern w:val="0"/>
      <w:position w:val="0"/>
      <w:sz w:val="36"/>
      <w:szCs w:val="36"/>
      <w:u w:val="none" w:color="auto"/>
      <w:shd w:val="clear" w:color="auto" w:fill="auto"/>
      <w:vertAlign w:val="baseline"/>
      <w:lang w:val="en-US" w:eastAsia="zh-CN"/>
    </w:rPr>
  </w:style>
  <w:style w:type="paragraph" w:styleId="4">
    <w:name w:val="heading 3"/>
    <w:basedOn w:val="1"/>
    <w:next w:val="1"/>
    <w:qFormat/>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60" w:beforeAutospacing="0" w:after="260" w:afterAutospacing="0" w:line="415" w:lineRule="auto"/>
      <w:ind w:left="0" w:right="0" w:firstLine="0"/>
      <w:contextualSpacing w:val="0"/>
      <w:jc w:val="both"/>
      <w:textAlignment w:val="auto"/>
      <w:outlineLvl w:val="2"/>
    </w:pPr>
    <w:rPr>
      <w:rFonts w:ascii="Times New Roman" w:hAnsi="Times New Roman" w:eastAsia="宋体"/>
      <w:b/>
      <w:bCs/>
      <w:snapToGrid/>
      <w:color w:val="auto"/>
      <w:spacing w:val="0"/>
      <w:w w:val="100"/>
      <w:kern w:val="2"/>
      <w:position w:val="0"/>
      <w:sz w:val="32"/>
      <w:szCs w:val="32"/>
      <w:u w:val="none" w:color="auto"/>
      <w:shd w:val="clear" w:color="auto" w:fill="auto"/>
      <w:vertAlign w:val="baseline"/>
      <w:lang w:val="en-US" w:eastAsia="zh-CN"/>
    </w:rPr>
  </w:style>
  <w:style w:type="paragraph" w:styleId="5">
    <w:name w:val="heading 4"/>
    <w:basedOn w:val="3"/>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3"/>
    </w:pPr>
    <w:rPr>
      <w:rFonts w:ascii="宋体" w:eastAsia="宋体"/>
      <w:b w:val="0"/>
      <w:snapToGrid/>
      <w:color w:val="auto"/>
      <w:spacing w:val="0"/>
      <w:w w:val="100"/>
      <w:kern w:val="0"/>
      <w:position w:val="0"/>
      <w:sz w:val="36"/>
      <w:szCs w:val="36"/>
      <w:u w:val="none" w:color="auto"/>
      <w:shd w:val="clear" w:color="auto" w:fill="auto"/>
      <w:vertAlign w:val="baseline"/>
      <w:lang w:val="en-US" w:eastAsia="zh-CN"/>
    </w:rPr>
  </w:style>
  <w:style w:type="paragraph" w:styleId="6">
    <w:name w:val="heading 5"/>
    <w:basedOn w:val="1"/>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40" w:beforeAutospacing="0" w:after="120" w:afterAutospacing="0" w:line="240" w:lineRule="auto"/>
      <w:ind w:left="0" w:right="0" w:firstLine="0"/>
      <w:contextualSpacing w:val="0"/>
      <w:jc w:val="left"/>
      <w:textAlignment w:val="auto"/>
      <w:outlineLvl w:val="4"/>
    </w:pPr>
    <w:rPr>
      <w:rFonts w:ascii="Times New Roman" w:hAnsi="Times New Roman" w:eastAsia="宋体"/>
      <w:b/>
      <w:bCs/>
      <w:snapToGrid/>
      <w:color w:val="auto"/>
      <w:spacing w:val="0"/>
      <w:w w:val="100"/>
      <w:kern w:val="2"/>
      <w:position w:val="0"/>
      <w:sz w:val="28"/>
      <w:szCs w:val="28"/>
      <w:u w:val="none" w:color="auto"/>
      <w:shd w:val="clear" w:color="auto" w:fill="auto"/>
      <w:vertAlign w:val="baseline"/>
      <w:lang w:val="zh-CN" w:eastAsia="zh-CN"/>
    </w:rPr>
  </w:style>
  <w:style w:type="character" w:default="1" w:styleId="21">
    <w:name w:val="Default Paragraph Font"/>
    <w:qFormat/>
    <w:uiPriority w:val="0"/>
  </w:style>
  <w:style w:type="table" w:default="1" w:styleId="20">
    <w:name w:val="Normal Table"/>
    <w:semiHidden/>
    <w:uiPriority w:val="0"/>
    <w:tblPr>
      <w:tblCellMar>
        <w:top w:w="0" w:type="dxa"/>
        <w:left w:w="108" w:type="dxa"/>
        <w:bottom w:w="0" w:type="dxa"/>
        <w:right w:w="108" w:type="dxa"/>
      </w:tblCellMar>
    </w:tblPr>
  </w:style>
  <w:style w:type="paragraph" w:styleId="7">
    <w:name w:val="Body Text"/>
    <w:basedOn w:val="1"/>
    <w:next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center"/>
      <w:textAlignment w:val="auto"/>
      <w:outlineLvl w:val="9"/>
    </w:pPr>
    <w:rPr>
      <w:rFonts w:ascii="方正大标宋简体" w:eastAsia="方正大标宋简体"/>
      <w:snapToGrid/>
      <w:color w:val="auto"/>
      <w:spacing w:val="0"/>
      <w:w w:val="100"/>
      <w:kern w:val="2"/>
      <w:position w:val="0"/>
      <w:sz w:val="36"/>
      <w:szCs w:val="36"/>
      <w:u w:val="none" w:color="auto"/>
      <w:shd w:val="clear" w:color="auto" w:fill="auto"/>
      <w:vertAlign w:val="baseline"/>
      <w:lang w:val="en-US" w:eastAsia="zh-CN"/>
    </w:rPr>
  </w:style>
  <w:style w:type="paragraph" w:styleId="8">
    <w:name w:val="Body Text Indent"/>
    <w:basedOn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720"/>
      <w:contextualSpacing w:val="0"/>
      <w:jc w:val="both"/>
      <w:textAlignment w:val="auto"/>
      <w:outlineLvl w:val="9"/>
    </w:pPr>
    <w:rPr>
      <w:rFonts w:ascii="仿宋_GB2312" w:eastAsia="仿宋_GB2312"/>
      <w:snapToGrid/>
      <w:color w:val="auto"/>
      <w:spacing w:val="0"/>
      <w:w w:val="100"/>
      <w:kern w:val="2"/>
      <w:position w:val="0"/>
      <w:sz w:val="32"/>
      <w:szCs w:val="22"/>
      <w:u w:val="none" w:color="auto"/>
      <w:shd w:val="clear" w:color="auto" w:fill="auto"/>
      <w:vertAlign w:val="baseline"/>
      <w:lang w:val="en-US" w:eastAsia="zh-CN"/>
    </w:rPr>
  </w:style>
  <w:style w:type="paragraph" w:styleId="9">
    <w:name w:val="Balloon Text"/>
    <w:basedOn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snapToGrid/>
      <w:color w:val="auto"/>
      <w:spacing w:val="0"/>
      <w:w w:val="100"/>
      <w:kern w:val="2"/>
      <w:position w:val="0"/>
      <w:sz w:val="18"/>
      <w:szCs w:val="18"/>
      <w:u w:val="none" w:color="auto"/>
      <w:shd w:val="clear" w:color="auto" w:fill="auto"/>
      <w:vertAlign w:val="baseline"/>
      <w:lang w:val="en-US" w:eastAsia="zh-CN"/>
    </w:rPr>
  </w:style>
  <w:style w:type="paragraph" w:styleId="10">
    <w:name w:val="footer"/>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tabs>
        <w:tab w:val="center" w:pos="4153"/>
        <w:tab w:val="right" w:pos="8306"/>
      </w:tabs>
      <w:suppressAutoHyphens w:val="0"/>
      <w:kinsoku/>
      <w:wordWrap/>
      <w:overflowPunct/>
      <w:topLinePunct w:val="0"/>
      <w:autoSpaceDE/>
      <w:autoSpaceDN/>
      <w:bidi w:val="0"/>
      <w:adjustRightInd/>
      <w:snapToGrid w:val="0"/>
      <w:spacing w:before="0" w:beforeAutospacing="0" w:after="0" w:afterAutospacing="0" w:line="240" w:lineRule="auto"/>
      <w:ind w:left="0" w:right="0" w:firstLine="0"/>
      <w:contextualSpacing w:val="0"/>
      <w:jc w:val="left"/>
      <w:textAlignment w:val="auto"/>
      <w:outlineLvl w:val="9"/>
    </w:pPr>
    <w:rPr>
      <w:rFonts w:ascii="Times New Roman" w:hAnsi="Times New Roman" w:eastAsia="宋体"/>
      <w:snapToGrid/>
      <w:color w:val="auto"/>
      <w:spacing w:val="0"/>
      <w:w w:val="100"/>
      <w:kern w:val="2"/>
      <w:position w:val="0"/>
      <w:sz w:val="18"/>
      <w:szCs w:val="18"/>
      <w:u w:val="none" w:color="auto"/>
      <w:shd w:val="clear" w:color="auto" w:fill="auto"/>
      <w:vertAlign w:val="baseline"/>
      <w:lang w:val="en-US" w:eastAsia="zh-CN"/>
    </w:rPr>
  </w:style>
  <w:style w:type="paragraph" w:styleId="11">
    <w:name w:val="header"/>
    <w:basedOn w:val="1"/>
    <w:uiPriority w:val="0"/>
    <w:pPr>
      <w:keepNext w:val="0"/>
      <w:keepLines w:val="0"/>
      <w:pageBreakBefore w:val="0"/>
      <w:widowControl w:val="0"/>
      <w:suppressLineNumbers w:val="0"/>
      <w:pBdr>
        <w:top w:val="none" w:color="auto" w:sz="0" w:space="0"/>
        <w:left w:val="none" w:color="auto" w:sz="0" w:space="0"/>
        <w:bottom w:val="single" w:color="auto" w:sz="6" w:space="1"/>
        <w:right w:val="none" w:color="auto" w:sz="0" w:space="0"/>
      </w:pBdr>
      <w:shd w:val="clear" w:color="auto" w:fill="auto"/>
      <w:tabs>
        <w:tab w:val="center" w:pos="4153"/>
        <w:tab w:val="right" w:pos="8306"/>
      </w:tabs>
      <w:suppressAutoHyphens w:val="0"/>
      <w:kinsoku/>
      <w:wordWrap/>
      <w:overflowPunct/>
      <w:topLinePunct w:val="0"/>
      <w:autoSpaceDE/>
      <w:autoSpaceDN/>
      <w:bidi w:val="0"/>
      <w:adjustRightInd/>
      <w:snapToGrid w:val="0"/>
      <w:spacing w:before="0" w:beforeAutospacing="0" w:after="0" w:afterAutospacing="0" w:line="240" w:lineRule="auto"/>
      <w:ind w:left="0" w:right="0" w:firstLine="0"/>
      <w:contextualSpacing w:val="0"/>
      <w:jc w:val="center"/>
      <w:textAlignment w:val="auto"/>
      <w:outlineLvl w:val="9"/>
    </w:pPr>
    <w:rPr>
      <w:rFonts w:ascii="Times New Roman" w:hAnsi="Times New Roman" w:eastAsia="宋体"/>
      <w:snapToGrid/>
      <w:color w:val="auto"/>
      <w:spacing w:val="0"/>
      <w:w w:val="100"/>
      <w:kern w:val="2"/>
      <w:position w:val="0"/>
      <w:sz w:val="18"/>
      <w:szCs w:val="18"/>
      <w:u w:val="none" w:color="auto"/>
      <w:shd w:val="clear" w:color="auto" w:fill="auto"/>
      <w:vertAlign w:val="baseline"/>
      <w:lang w:val="en-US" w:eastAsia="zh-CN"/>
    </w:rPr>
  </w:style>
  <w:style w:type="paragraph" w:styleId="12">
    <w:name w:val="toc 1"/>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宋体"/>
      <w:snapToGrid/>
      <w:color w:val="auto"/>
      <w:spacing w:val="0"/>
      <w:w w:val="100"/>
      <w:kern w:val="2"/>
      <w:position w:val="0"/>
      <w:sz w:val="32"/>
      <w:szCs w:val="22"/>
      <w:u w:val="none" w:color="auto"/>
      <w:shd w:val="clear" w:color="auto" w:fill="auto"/>
      <w:vertAlign w:val="baseline"/>
      <w:lang w:val="en-US" w:eastAsia="zh-CN"/>
    </w:rPr>
  </w:style>
  <w:style w:type="paragraph" w:styleId="13">
    <w:name w:val="toc 2"/>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420" w:right="0" w:firstLine="0"/>
      <w:contextualSpacing w:val="0"/>
      <w:jc w:val="both"/>
      <w:textAlignment w:val="auto"/>
      <w:outlineLvl w:val="9"/>
    </w:pPr>
    <w:rPr>
      <w:rFonts w:ascii="Times New Roman" w:hAnsi="Times New Roman" w:eastAsia="宋体"/>
      <w:snapToGrid/>
      <w:color w:val="auto"/>
      <w:spacing w:val="0"/>
      <w:w w:val="100"/>
      <w:kern w:val="2"/>
      <w:position w:val="0"/>
      <w:sz w:val="32"/>
      <w:szCs w:val="22"/>
      <w:u w:val="none" w:color="auto"/>
      <w:shd w:val="clear" w:color="auto" w:fill="auto"/>
      <w:vertAlign w:val="baseline"/>
      <w:lang w:val="en-US" w:eastAsia="zh-CN"/>
    </w:rPr>
  </w:style>
  <w:style w:type="paragraph" w:styleId="14">
    <w:name w:val="Body Text 2"/>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20" w:afterAutospacing="0" w:line="480" w:lineRule="auto"/>
      <w:ind w:left="0" w:right="0" w:firstLine="0"/>
      <w:contextualSpacing w:val="0"/>
      <w:jc w:val="both"/>
      <w:textAlignment w:val="auto"/>
      <w:outlineLvl w:val="9"/>
    </w:pPr>
    <w:rPr>
      <w:rFonts w:ascii="Times New Roman" w:hAnsi="Times New Roman" w:eastAsia="宋体"/>
      <w:snapToGrid/>
      <w:color w:val="auto"/>
      <w:spacing w:val="0"/>
      <w:w w:val="100"/>
      <w:kern w:val="2"/>
      <w:position w:val="0"/>
      <w:sz w:val="32"/>
      <w:szCs w:val="24"/>
      <w:u w:val="none" w:color="auto"/>
      <w:shd w:val="clear" w:color="auto" w:fill="auto"/>
      <w:vertAlign w:val="baseline"/>
      <w:lang w:val="en-US" w:eastAsia="zh-CN"/>
    </w:rPr>
  </w:style>
  <w:style w:type="paragraph" w:styleId="15">
    <w:name w:val="Message Header"/>
    <w:basedOn w:val="1"/>
    <w:qFormat/>
    <w:uiPriority w:val="0"/>
    <w:pPr>
      <w:keepNext w:val="0"/>
      <w:keepLines w:val="0"/>
      <w:pageBreakBefore w:val="0"/>
      <w:widowControl w:val="0"/>
      <w:suppressLineNumbers w:val="0"/>
      <w:pBdr>
        <w:top w:val="single" w:color="auto" w:sz="6" w:space="1"/>
        <w:left w:val="single" w:color="auto" w:sz="6" w:space="1"/>
        <w:bottom w:val="single" w:color="auto" w:sz="6" w:space="1"/>
        <w:right w:val="single" w:color="auto" w:sz="6" w:space="1"/>
      </w:pBdr>
      <w:shd w:val="pct20" w:color="000000" w:fill="auto"/>
      <w:suppressAutoHyphens w:val="0"/>
      <w:kinsoku/>
      <w:wordWrap/>
      <w:overflowPunct/>
      <w:topLinePunct w:val="0"/>
      <w:autoSpaceDE/>
      <w:autoSpaceDN/>
      <w:bidi w:val="0"/>
      <w:adjustRightInd/>
      <w:snapToGrid/>
      <w:spacing w:before="0" w:beforeAutospacing="0" w:after="0" w:afterAutospacing="0" w:line="240" w:lineRule="auto"/>
      <w:ind w:left="1000" w:leftChars="500" w:right="0" w:hanging="500" w:hangingChars="500"/>
      <w:contextualSpacing w:val="0"/>
      <w:jc w:val="both"/>
      <w:textAlignment w:val="auto"/>
      <w:outlineLvl w:val="9"/>
    </w:pPr>
    <w:rPr>
      <w:rFonts w:ascii="Cambria" w:hAnsi="Cambria" w:eastAsia="宋体" w:cs="Times New Roman"/>
      <w:snapToGrid/>
      <w:color w:val="auto"/>
      <w:spacing w:val="0"/>
      <w:w w:val="100"/>
      <w:kern w:val="2"/>
      <w:position w:val="0"/>
      <w:sz w:val="24"/>
      <w:szCs w:val="24"/>
      <w:u w:val="none" w:color="auto"/>
      <w:shd w:val="clear" w:color="auto" w:fill="auto"/>
      <w:vertAlign w:val="baseline"/>
      <w:lang w:val="en-US" w:eastAsia="zh-CN"/>
    </w:rPr>
  </w:style>
  <w:style w:type="paragraph" w:styleId="16">
    <w:name w:val="Normal (Web)"/>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Times New Roman" w:hAnsi="Times New Roman" w:eastAsia="宋体"/>
      <w:snapToGrid/>
      <w:color w:val="auto"/>
      <w:spacing w:val="0"/>
      <w:w w:val="100"/>
      <w:kern w:val="0"/>
      <w:position w:val="0"/>
      <w:sz w:val="24"/>
      <w:szCs w:val="22"/>
      <w:u w:val="none" w:color="auto"/>
      <w:shd w:val="clear" w:color="auto" w:fill="auto"/>
      <w:vertAlign w:val="baseline"/>
      <w:lang w:val="en-US" w:eastAsia="zh-CN"/>
    </w:rPr>
  </w:style>
  <w:style w:type="paragraph" w:styleId="17">
    <w:name w:val="Title"/>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40" w:beforeAutospacing="0" w:after="60" w:afterAutospacing="0" w:line="240" w:lineRule="auto"/>
      <w:ind w:left="0" w:right="0" w:firstLine="0"/>
      <w:contextualSpacing w:val="0"/>
      <w:jc w:val="center"/>
      <w:textAlignment w:val="auto"/>
      <w:outlineLvl w:val="0"/>
    </w:pPr>
    <w:rPr>
      <w:rFonts w:ascii="Cambria" w:hAnsi="Cambria" w:eastAsia="宋体" w:cs="Times New Roman"/>
      <w:b/>
      <w:bCs/>
      <w:snapToGrid/>
      <w:color w:val="auto"/>
      <w:spacing w:val="0"/>
      <w:w w:val="100"/>
      <w:kern w:val="2"/>
      <w:position w:val="0"/>
      <w:sz w:val="32"/>
      <w:szCs w:val="32"/>
      <w:u w:val="none" w:color="auto"/>
      <w:shd w:val="clear" w:color="auto" w:fill="auto"/>
      <w:vertAlign w:val="baseline"/>
      <w:lang w:val="en-US" w:eastAsia="zh-CN"/>
    </w:rPr>
  </w:style>
  <w:style w:type="paragraph" w:styleId="18">
    <w:name w:val="Body Text First Inden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100" w:firstLineChars="100"/>
      <w:contextualSpacing w:val="0"/>
      <w:jc w:val="center"/>
      <w:textAlignment w:val="auto"/>
      <w:outlineLvl w:val="9"/>
    </w:pPr>
    <w:rPr>
      <w:rFonts w:ascii="方正大标宋简体" w:hAnsi="Times New Roman" w:eastAsia="方正大标宋简体" w:cs="Times New Roman"/>
      <w:snapToGrid/>
      <w:color w:val="auto"/>
      <w:spacing w:val="0"/>
      <w:w w:val="100"/>
      <w:kern w:val="2"/>
      <w:position w:val="0"/>
      <w:sz w:val="36"/>
      <w:szCs w:val="36"/>
      <w:u w:val="none" w:color="auto"/>
      <w:shd w:val="clear" w:color="auto" w:fill="auto"/>
      <w:vertAlign w:val="baseline"/>
      <w:lang w:val="en-US" w:eastAsia="zh-CN" w:bidi="ar-SA"/>
    </w:rPr>
  </w:style>
  <w:style w:type="paragraph" w:styleId="19">
    <w:name w:val="Body Text First Indent 2"/>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120" w:afterAutospacing="0" w:line="240" w:lineRule="auto"/>
      <w:ind w:left="200" w:leftChars="200" w:right="0" w:firstLine="200" w:firstLineChars="200"/>
      <w:contextualSpacing w:val="0"/>
      <w:jc w:val="both"/>
      <w:textAlignment w:val="auto"/>
      <w:outlineLvl w:val="9"/>
    </w:pPr>
    <w:rPr>
      <w:rFonts w:ascii="Arial" w:hAnsi="Arial" w:eastAsia="仿宋_GB2312" w:cs="Times New Roman"/>
      <w:snapToGrid/>
      <w:color w:val="auto"/>
      <w:spacing w:val="0"/>
      <w:w w:val="100"/>
      <w:kern w:val="2"/>
      <w:position w:val="0"/>
      <w:sz w:val="32"/>
      <w:szCs w:val="22"/>
      <w:u w:val="none" w:color="auto"/>
      <w:shd w:val="clear" w:color="auto" w:fill="auto"/>
      <w:vertAlign w:val="baseline"/>
      <w:lang w:val="en-US" w:eastAsia="zh-CN" w:bidi="ar-SA"/>
    </w:rPr>
  </w:style>
  <w:style w:type="character" w:styleId="22">
    <w:name w:val="page number"/>
    <w:basedOn w:val="21"/>
    <w:uiPriority w:val="0"/>
  </w:style>
  <w:style w:type="character" w:styleId="23">
    <w:name w:val="FollowedHyperlink"/>
    <w:basedOn w:val="21"/>
    <w:qFormat/>
    <w:uiPriority w:val="0"/>
    <w:rPr>
      <w:color w:val="800080"/>
      <w:u w:val="single"/>
    </w:rPr>
  </w:style>
  <w:style w:type="character" w:styleId="24">
    <w:name w:val="Hyperlink"/>
    <w:basedOn w:val="21"/>
    <w:qFormat/>
    <w:uiPriority w:val="0"/>
    <w:rPr>
      <w:color w:val="000000"/>
      <w:sz w:val="24"/>
      <w:szCs w:val="24"/>
      <w:u w:val="none"/>
    </w:rPr>
  </w:style>
  <w:style w:type="character" w:customStyle="1" w:styleId="25">
    <w:name w:val="font01"/>
    <w:basedOn w:val="21"/>
    <w:uiPriority w:val="0"/>
    <w:rPr>
      <w:rFonts w:ascii="方正仿宋_GBK" w:eastAsia="方正仿宋_GBK" w:cs="方正仿宋_GBK"/>
      <w:color w:val="000000"/>
      <w:sz w:val="24"/>
      <w:szCs w:val="24"/>
      <w:u w:val="none"/>
    </w:rPr>
  </w:style>
  <w:style w:type="character" w:customStyle="1" w:styleId="26">
    <w:name w:val="font31"/>
    <w:basedOn w:val="21"/>
    <w:uiPriority w:val="0"/>
    <w:rPr>
      <w:rFonts w:ascii="方正黑体_GBK" w:eastAsia="方正黑体_GBK" w:cs="方正黑体_GBK"/>
      <w:color w:val="000000"/>
      <w:sz w:val="22"/>
      <w:szCs w:val="22"/>
      <w:u w:val="none"/>
    </w:rPr>
  </w:style>
  <w:style w:type="character" w:customStyle="1" w:styleId="27">
    <w:name w:val="UserStyle_1"/>
    <w:basedOn w:val="21"/>
    <w:qFormat/>
    <w:uiPriority w:val="0"/>
    <w:rPr>
      <w:rFonts w:ascii="Calibri" w:hAnsi="Calibri" w:eastAsia="宋体" w:cs="Times New Roman"/>
      <w:kern w:val="2"/>
      <w:sz w:val="21"/>
      <w:szCs w:val="22"/>
      <w:lang w:val="en-US" w:eastAsia="zh-CN"/>
    </w:rPr>
  </w:style>
  <w:style w:type="character" w:customStyle="1" w:styleId="28">
    <w:name w:val="font71"/>
    <w:basedOn w:val="21"/>
    <w:qFormat/>
    <w:uiPriority w:val="0"/>
    <w:rPr>
      <w:rFonts w:ascii="宋体" w:eastAsia="宋体" w:cs="宋体"/>
      <w:color w:val="000000"/>
      <w:sz w:val="22"/>
      <w:szCs w:val="22"/>
      <w:u w:val="none"/>
    </w:rPr>
  </w:style>
  <w:style w:type="character" w:customStyle="1" w:styleId="29">
    <w:name w:val="NormalCharacter"/>
    <w:basedOn w:val="21"/>
    <w:uiPriority w:val="0"/>
    <w:rPr>
      <w:rFonts w:ascii="Calibri" w:hAnsi="Calibri" w:eastAsia="宋体" w:cs="Times New Roman"/>
      <w:kern w:val="2"/>
      <w:sz w:val="21"/>
      <w:szCs w:val="24"/>
      <w:lang w:val="en-US" w:eastAsia="zh-CN"/>
    </w:rPr>
  </w:style>
  <w:style w:type="character" w:customStyle="1" w:styleId="30">
    <w:name w:val="font61"/>
    <w:basedOn w:val="21"/>
    <w:uiPriority w:val="0"/>
    <w:rPr>
      <w:rFonts w:ascii="Times New Roman" w:hAnsi="Times New Roman" w:cs="Times New Roman"/>
      <w:color w:val="000000"/>
      <w:sz w:val="22"/>
      <w:szCs w:val="22"/>
      <w:u w:val="none"/>
    </w:rPr>
  </w:style>
  <w:style w:type="character" w:customStyle="1" w:styleId="31">
    <w:name w:val="font41"/>
    <w:basedOn w:val="21"/>
    <w:qFormat/>
    <w:uiPriority w:val="0"/>
    <w:rPr>
      <w:rFonts w:ascii="方正仿宋_GBK" w:eastAsia="方正仿宋_GBK" w:cs="方正仿宋_GBK"/>
      <w:color w:val="000000"/>
      <w:sz w:val="28"/>
      <w:szCs w:val="28"/>
      <w:u w:val="none"/>
    </w:rPr>
  </w:style>
  <w:style w:type="character" w:customStyle="1" w:styleId="32">
    <w:name w:val="font21"/>
    <w:basedOn w:val="21"/>
    <w:uiPriority w:val="0"/>
    <w:rPr>
      <w:rFonts w:ascii="方正仿宋_GBK" w:eastAsia="方正仿宋_GBK" w:cs="方正仿宋_GBK"/>
      <w:color w:val="000000"/>
      <w:sz w:val="22"/>
      <w:szCs w:val="22"/>
      <w:u w:val="none"/>
    </w:rPr>
  </w:style>
  <w:style w:type="paragraph" w:customStyle="1" w:styleId="33">
    <w:name w:val="正文 New New New New New New New New New New New New New New New New New New New New"/>
    <w:basedOn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仿宋_GB2312" w:cs="Times New Roman"/>
      <w:snapToGrid/>
      <w:color w:val="auto"/>
      <w:spacing w:val="0"/>
      <w:w w:val="100"/>
      <w:kern w:val="2"/>
      <w:position w:val="0"/>
      <w:sz w:val="32"/>
      <w:szCs w:val="24"/>
      <w:u w:val="none" w:color="auto"/>
      <w:shd w:val="clear" w:color="auto" w:fill="auto"/>
      <w:vertAlign w:val="baseline"/>
      <w:lang w:val="en-US" w:eastAsia="zh-CN"/>
    </w:rPr>
  </w:style>
  <w:style w:type="paragraph" w:customStyle="1" w:styleId="34">
    <w:name w:val="Char Char Char1 Char Char Char Char Char Char Char Char Char Char Char Char Char Char Char Char"/>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ahoma" w:hAnsi="Tahoma" w:eastAsia="宋体"/>
      <w:snapToGrid/>
      <w:color w:val="auto"/>
      <w:spacing w:val="0"/>
      <w:w w:val="100"/>
      <w:kern w:val="2"/>
      <w:position w:val="0"/>
      <w:sz w:val="24"/>
      <w:szCs w:val="20"/>
      <w:u w:val="none" w:color="auto"/>
      <w:shd w:val="clear" w:color="auto" w:fill="auto"/>
      <w:vertAlign w:val="baseline"/>
      <w:lang w:val="en-US" w:eastAsia="zh-CN"/>
    </w:rPr>
  </w:style>
  <w:style w:type="paragraph" w:customStyle="1" w:styleId="35">
    <w:name w:val="无间隔1"/>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Times New Roman" w:cs="Times New Roman"/>
      <w:snapToGrid/>
      <w:color w:val="auto"/>
      <w:spacing w:val="0"/>
      <w:w w:val="100"/>
      <w:kern w:val="0"/>
      <w:position w:val="0"/>
      <w:sz w:val="21"/>
      <w:szCs w:val="22"/>
      <w:u w:val="none" w:color="auto"/>
      <w:shd w:val="clear" w:color="auto" w:fill="auto"/>
      <w:vertAlign w:val="baseline"/>
      <w:lang w:val="en-US" w:eastAsia="zh-CN"/>
    </w:rPr>
  </w:style>
  <w:style w:type="paragraph" w:customStyle="1" w:styleId="36">
    <w:name w:val="默认"/>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Helvetica" w:hAnsi="Helvetica" w:eastAsia="Helvetica" w:cs="Helvetica"/>
      <w:snapToGrid/>
      <w:color w:val="000000"/>
      <w:spacing w:val="0"/>
      <w:w w:val="100"/>
      <w:kern w:val="0"/>
      <w:position w:val="0"/>
      <w:sz w:val="22"/>
      <w:szCs w:val="22"/>
      <w:u w:val="none" w:color="auto"/>
      <w:shd w:val="clear" w:color="auto" w:fill="auto"/>
      <w:vertAlign w:val="baseline"/>
      <w:lang w:val="en-US" w:eastAsia="zh-CN"/>
    </w:rPr>
  </w:style>
  <w:style w:type="paragraph" w:customStyle="1" w:styleId="37">
    <w:name w:val="D正文"/>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firstLine="200" w:firstLineChars="200"/>
      <w:contextualSpacing w:val="0"/>
      <w:jc w:val="left"/>
      <w:textAlignment w:val="auto"/>
      <w:outlineLvl w:val="9"/>
    </w:pPr>
    <w:rPr>
      <w:rFonts w:ascii="Arial" w:hAnsi="Arial" w:eastAsia="仿宋_GB2312" w:cs="Times New Roman"/>
      <w:snapToGrid/>
      <w:color w:val="auto"/>
      <w:spacing w:val="0"/>
      <w:w w:val="100"/>
      <w:kern w:val="2"/>
      <w:position w:val="0"/>
      <w:sz w:val="32"/>
      <w:szCs w:val="22"/>
      <w:u w:val="none" w:color="auto"/>
      <w:shd w:val="clear" w:color="auto" w:fill="auto"/>
      <w:vertAlign w:val="baseline"/>
      <w:lang w:val="en-US" w:eastAsia="zh-CN" w:bidi="ar-SA"/>
    </w:rPr>
  </w:style>
  <w:style w:type="paragraph" w:customStyle="1" w:styleId="38">
    <w:name w:val="D标题5"/>
    <w:basedOn w:val="6"/>
    <w:uiPriority w:val="0"/>
    <w:pPr>
      <w:keepNext/>
      <w:keepLines/>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100" w:beforeAutospacing="1" w:after="100" w:afterAutospacing="1" w:line="240" w:lineRule="auto"/>
      <w:ind w:left="0" w:right="0" w:hanging="1008"/>
      <w:contextualSpacing w:val="0"/>
      <w:jc w:val="left"/>
      <w:textAlignment w:val="auto"/>
      <w:outlineLvl w:val="4"/>
    </w:pPr>
    <w:rPr>
      <w:rFonts w:ascii="Times New Roman" w:hAnsi="Times New Roman" w:eastAsia="黑体"/>
      <w:bCs w:val="0"/>
      <w:snapToGrid/>
      <w:color w:val="auto"/>
      <w:spacing w:val="0"/>
      <w:w w:val="100"/>
      <w:kern w:val="2"/>
      <w:position w:val="0"/>
      <w:sz w:val="28"/>
      <w:szCs w:val="20"/>
      <w:u w:val="none" w:color="auto"/>
      <w:shd w:val="clear" w:color="auto" w:fill="auto"/>
      <w:vertAlign w:val="baseline"/>
      <w:lang w:val="zh-CN" w:eastAsia="zh-CN"/>
    </w:rPr>
  </w:style>
  <w:style w:type="paragraph" w:customStyle="1" w:styleId="39">
    <w:name w:val="TOC Heading"/>
    <w:basedOn w:val="1"/>
    <w:next w:val="1"/>
    <w:uiPriority w:val="0"/>
    <w:pPr>
      <w:keepNext/>
      <w:keepLines/>
      <w:pageBreakBefore w:val="0"/>
      <w:widowControl/>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40" w:beforeAutospacing="0" w:after="0" w:afterAutospacing="0" w:line="259" w:lineRule="auto"/>
      <w:ind w:left="0" w:right="0" w:firstLine="0"/>
      <w:contextualSpacing w:val="0"/>
      <w:jc w:val="left"/>
      <w:textAlignment w:val="auto"/>
      <w:outlineLvl w:val="9"/>
    </w:pPr>
    <w:rPr>
      <w:rFonts w:ascii="Calibri Light" w:hAnsi="Calibri Light" w:eastAsia="宋体" w:cs="Times New Roman"/>
      <w:snapToGrid/>
      <w:color w:val="2E75B6"/>
      <w:spacing w:val="0"/>
      <w:w w:val="100"/>
      <w:kern w:val="0"/>
      <w:position w:val="0"/>
      <w:sz w:val="32"/>
      <w:szCs w:val="32"/>
      <w:u w:val="none" w:color="auto"/>
      <w:shd w:val="clear" w:color="auto" w:fill="auto"/>
      <w:vertAlign w:val="baseline"/>
      <w:lang w:val="en-US" w:eastAsia="zh-CN"/>
    </w:rPr>
  </w:style>
  <w:style w:type="paragraph" w:customStyle="1" w:styleId="40">
    <w:name w:val="Default"/>
    <w:basedOn w:val="1"/>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val="0"/>
      <w:autoSpaceDN w:val="0"/>
      <w:bidi w:val="0"/>
      <w:adjustRightInd w:val="0"/>
      <w:snapToGrid/>
      <w:spacing w:before="0" w:beforeAutospacing="0" w:after="0" w:afterAutospacing="0" w:line="240" w:lineRule="auto"/>
      <w:ind w:left="0" w:right="0" w:firstLine="0"/>
      <w:contextualSpacing w:val="0"/>
      <w:jc w:val="left"/>
      <w:textAlignment w:val="auto"/>
      <w:outlineLvl w:val="9"/>
    </w:pPr>
    <w:rPr>
      <w:rFonts w:ascii="Calibri" w:hAnsi="Calibri" w:eastAsia="宋体" w:cs="Times New Roman"/>
      <w:snapToGrid/>
      <w:color w:val="000000"/>
      <w:spacing w:val="0"/>
      <w:w w:val="100"/>
      <w:kern w:val="0"/>
      <w:position w:val="0"/>
      <w:sz w:val="24"/>
      <w:szCs w:val="24"/>
      <w:u w:val="none" w:color="auto"/>
      <w:shd w:val="clear" w:color="auto" w:fill="auto"/>
      <w:vertAlign w:val="baseline"/>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32</Pages>
  <Words>6263</Words>
  <Characters>7060</Characters>
  <Lines>530</Lines>
  <Paragraphs>279</Paragraphs>
  <TotalTime>29</TotalTime>
  <ScaleCrop>false</ScaleCrop>
  <LinksUpToDate>false</LinksUpToDate>
  <CharactersWithSpaces>7467</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2018-05-07T10:01:00Z</dcterms:created>
  <dc:creator>李建宏</dc:creator>
  <cp:lastModifiedBy> oο蒓橴铯ぐ</cp:lastModifiedBy>
  <cp:lastPrinted>2021-08-20T07:38:00Z</cp:lastPrinted>
  <dcterms:modified xsi:type="dcterms:W3CDTF">2023-11-06T07:50:24Z</dcterms:modified>
  <dc:title>重庆市商务委员会关于印发重庆市人民政府外商投诉协调中心办事指南的通知（发文）</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654CDFD097B6463390E84D85E7D503E2_12</vt:lpwstr>
  </property>
</Properties>
</file>