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hint="default" w:ascii="Helvetica" w:hAnsi="Helvetica" w:eastAsia="Helvetica" w:cs="Helvetica"/>
          <w:i w:val="0"/>
          <w:iCs w:val="0"/>
          <w:caps w:val="0"/>
          <w:color w:val="222222"/>
          <w:spacing w:val="0"/>
          <w:sz w:val="42"/>
          <w:szCs w:val="42"/>
          <w:bdr w:val="none" w:color="auto" w:sz="0" w:space="0"/>
          <w:shd w:val="clear" w:fill="FFFFFF"/>
        </w:rPr>
      </w:pPr>
      <w:r>
        <w:rPr>
          <w:rFonts w:hint="default" w:ascii="Helvetica" w:hAnsi="Helvetica" w:eastAsia="Helvetica" w:cs="Helvetica"/>
          <w:i w:val="0"/>
          <w:iCs w:val="0"/>
          <w:caps w:val="0"/>
          <w:color w:val="222222"/>
          <w:spacing w:val="0"/>
          <w:sz w:val="42"/>
          <w:szCs w:val="42"/>
          <w:bdr w:val="none" w:color="auto" w:sz="0" w:space="0"/>
          <w:shd w:val="clear" w:fill="FFFFFF"/>
        </w:rPr>
        <w:t>重庆市人民政府口岸和物流办公室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left="0" w:right="0" w:firstLine="0"/>
        <w:jc w:val="center"/>
        <w:textAlignment w:val="auto"/>
        <w:rPr>
          <w:rFonts w:ascii="Helvetica" w:hAnsi="Helvetica" w:eastAsia="Helvetica" w:cs="Helvetica"/>
          <w:i w:val="0"/>
          <w:iCs w:val="0"/>
          <w:caps w:val="0"/>
          <w:color w:val="222222"/>
          <w:spacing w:val="0"/>
          <w:sz w:val="42"/>
          <w:szCs w:val="42"/>
        </w:rPr>
      </w:pPr>
      <w:bookmarkStart w:id="1" w:name="_GoBack"/>
      <w:r>
        <w:rPr>
          <w:rFonts w:hint="default" w:ascii="Helvetica" w:hAnsi="Helvetica" w:eastAsia="Helvetica" w:cs="Helvetica"/>
          <w:i w:val="0"/>
          <w:iCs w:val="0"/>
          <w:caps w:val="0"/>
          <w:color w:val="222222"/>
          <w:spacing w:val="0"/>
          <w:sz w:val="42"/>
          <w:szCs w:val="42"/>
          <w:bdr w:val="none" w:color="auto" w:sz="0" w:space="0"/>
          <w:shd w:val="clear" w:fill="FFFFFF"/>
        </w:rPr>
        <w:t>关于印发重庆市冷链物流发展政策操作办法（暂行）的通知</w:t>
      </w:r>
    </w:p>
    <w:bookmarkEnd w:id="1"/>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Helvetica" w:hAnsi="Helvetica" w:eastAsia="Helvetica" w:cs="Helvetica"/>
          <w:i w:val="0"/>
          <w:iCs w:val="0"/>
          <w:caps w:val="0"/>
          <w:spacing w:val="0"/>
          <w:sz w:val="31"/>
          <w:szCs w:val="31"/>
        </w:rPr>
      </w:pPr>
      <w:r>
        <w:rPr>
          <w:rFonts w:ascii="方正仿宋_GBK" w:hAnsi="方正仿宋_GBK" w:eastAsia="方正仿宋_GBK" w:cs="方正仿宋_GBK"/>
          <w:i w:val="0"/>
          <w:iCs w:val="0"/>
          <w:caps w:val="0"/>
          <w:spacing w:val="0"/>
          <w:sz w:val="31"/>
          <w:szCs w:val="31"/>
          <w:bdr w:val="none" w:color="auto" w:sz="0" w:space="0"/>
          <w:shd w:val="clear" w:fill="FFFFFF"/>
        </w:rPr>
        <w:t>各区县（自治县），两江新区、重庆高新区、万盛经开区，市级有关部门，有关单位：</w:t>
      </w:r>
      <w:bookmarkStart w:id="0" w:name="OLE_LINK1"/>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为贯彻落实《重庆市人民政府办公厅关于印发重庆市城乡冷链物流体系建设方案（</w:t>
      </w:r>
      <w:r>
        <w:rPr>
          <w:rFonts w:hint="default" w:ascii="Helvetica" w:hAnsi="Helvetica" w:eastAsia="Helvetica" w:cs="Helvetica"/>
          <w:i w:val="0"/>
          <w:iCs w:val="0"/>
          <w:caps w:val="0"/>
          <w:spacing w:val="0"/>
          <w:sz w:val="31"/>
          <w:szCs w:val="31"/>
          <w:bdr w:val="none" w:color="auto" w:sz="0" w:space="0"/>
          <w:shd w:val="clear" w:fill="FFFFFF"/>
        </w:rPr>
        <w:t>2020</w:t>
      </w:r>
      <w:r>
        <w:rPr>
          <w:rFonts w:hint="eastAsia" w:ascii="方正仿宋_GBK" w:hAnsi="方正仿宋_GBK" w:eastAsia="方正仿宋_GBK" w:cs="方正仿宋_GBK"/>
          <w:i w:val="0"/>
          <w:iCs w:val="0"/>
          <w:caps w:val="0"/>
          <w:spacing w:val="0"/>
          <w:sz w:val="31"/>
          <w:szCs w:val="31"/>
          <w:bdr w:val="none" w:color="auto" w:sz="0" w:space="0"/>
          <w:shd w:val="clear" w:fill="FFFFFF"/>
        </w:rPr>
        <w:t>—</w:t>
      </w:r>
      <w:r>
        <w:rPr>
          <w:rFonts w:hint="default" w:ascii="Helvetica" w:hAnsi="Helvetica" w:eastAsia="Helvetica" w:cs="Helvetica"/>
          <w:i w:val="0"/>
          <w:iCs w:val="0"/>
          <w:caps w:val="0"/>
          <w:spacing w:val="0"/>
          <w:sz w:val="31"/>
          <w:szCs w:val="31"/>
          <w:bdr w:val="none" w:color="auto" w:sz="0" w:space="0"/>
          <w:shd w:val="clear" w:fill="FFFFFF"/>
        </w:rPr>
        <w:t>2025</w:t>
      </w:r>
      <w:r>
        <w:rPr>
          <w:rFonts w:hint="eastAsia" w:ascii="方正仿宋_GBK" w:hAnsi="方正仿宋_GBK" w:eastAsia="方正仿宋_GBK" w:cs="方正仿宋_GBK"/>
          <w:i w:val="0"/>
          <w:iCs w:val="0"/>
          <w:caps w:val="0"/>
          <w:spacing w:val="0"/>
          <w:sz w:val="31"/>
          <w:szCs w:val="31"/>
          <w:bdr w:val="none" w:color="auto" w:sz="0" w:space="0"/>
          <w:shd w:val="clear" w:fill="FFFFFF"/>
        </w:rPr>
        <w:t>年）的通知》（渝府办发〔</w:t>
      </w:r>
      <w:r>
        <w:rPr>
          <w:rFonts w:hint="default" w:ascii="Helvetica" w:hAnsi="Helvetica" w:eastAsia="Helvetica" w:cs="Helvetica"/>
          <w:i w:val="0"/>
          <w:iCs w:val="0"/>
          <w:caps w:val="0"/>
          <w:spacing w:val="0"/>
          <w:sz w:val="31"/>
          <w:szCs w:val="31"/>
          <w:bdr w:val="none" w:color="auto" w:sz="0" w:space="0"/>
          <w:shd w:val="clear" w:fill="FFFFFF"/>
        </w:rPr>
        <w:t>2020</w:t>
      </w:r>
      <w:r>
        <w:rPr>
          <w:rFonts w:hint="eastAsia" w:ascii="方正仿宋_GBK" w:hAnsi="方正仿宋_GBK" w:eastAsia="方正仿宋_GBK" w:cs="方正仿宋_GBK"/>
          <w:i w:val="0"/>
          <w:iCs w:val="0"/>
          <w:caps w:val="0"/>
          <w:spacing w:val="0"/>
          <w:sz w:val="31"/>
          <w:szCs w:val="31"/>
          <w:bdr w:val="none" w:color="auto" w:sz="0" w:space="0"/>
          <w:shd w:val="clear" w:fill="FFFFFF"/>
        </w:rPr>
        <w:t>〕</w:t>
      </w:r>
      <w:r>
        <w:rPr>
          <w:rFonts w:hint="default" w:ascii="Helvetica" w:hAnsi="Helvetica" w:eastAsia="Helvetica" w:cs="Helvetica"/>
          <w:i w:val="0"/>
          <w:iCs w:val="0"/>
          <w:caps w:val="0"/>
          <w:spacing w:val="0"/>
          <w:sz w:val="31"/>
          <w:szCs w:val="31"/>
          <w:bdr w:val="none" w:color="auto" w:sz="0" w:space="0"/>
          <w:shd w:val="clear" w:fill="FFFFFF"/>
        </w:rPr>
        <w:t>75</w:t>
      </w:r>
      <w:r>
        <w:rPr>
          <w:rFonts w:hint="eastAsia" w:ascii="方正仿宋_GBK" w:hAnsi="方正仿宋_GBK" w:eastAsia="方正仿宋_GBK" w:cs="方正仿宋_GBK"/>
          <w:i w:val="0"/>
          <w:iCs w:val="0"/>
          <w:caps w:val="0"/>
          <w:spacing w:val="0"/>
          <w:sz w:val="31"/>
          <w:szCs w:val="31"/>
          <w:bdr w:val="none" w:color="auto" w:sz="0" w:space="0"/>
          <w:shd w:val="clear" w:fill="FFFFFF"/>
        </w:rPr>
        <w:t>号），根据《重庆市人民政府口岸和物流办公室、重庆市财政局关于印发重庆市口岸物流发展专项资金管理实施细则的通知》（渝口岸物流发〔</w:t>
      </w:r>
      <w:r>
        <w:rPr>
          <w:rFonts w:hint="default" w:ascii="Helvetica" w:hAnsi="Helvetica" w:eastAsia="Helvetica" w:cs="Helvetica"/>
          <w:i w:val="0"/>
          <w:iCs w:val="0"/>
          <w:caps w:val="0"/>
          <w:spacing w:val="0"/>
          <w:sz w:val="31"/>
          <w:szCs w:val="31"/>
          <w:bdr w:val="none" w:color="auto" w:sz="0" w:space="0"/>
          <w:shd w:val="clear" w:fill="FFFFFF"/>
        </w:rPr>
        <w:t>2021</w:t>
      </w:r>
      <w:r>
        <w:rPr>
          <w:rFonts w:hint="eastAsia" w:ascii="方正仿宋_GBK" w:hAnsi="方正仿宋_GBK" w:eastAsia="方正仿宋_GBK" w:cs="方正仿宋_GBK"/>
          <w:i w:val="0"/>
          <w:iCs w:val="0"/>
          <w:caps w:val="0"/>
          <w:spacing w:val="0"/>
          <w:sz w:val="31"/>
          <w:szCs w:val="31"/>
          <w:bdr w:val="none" w:color="auto" w:sz="0" w:space="0"/>
          <w:shd w:val="clear" w:fill="FFFFFF"/>
        </w:rPr>
        <w:t>〕</w:t>
      </w:r>
      <w:r>
        <w:rPr>
          <w:rFonts w:hint="default" w:ascii="Helvetica" w:hAnsi="Helvetica" w:eastAsia="Helvetica" w:cs="Helvetica"/>
          <w:i w:val="0"/>
          <w:iCs w:val="0"/>
          <w:caps w:val="0"/>
          <w:spacing w:val="0"/>
          <w:sz w:val="31"/>
          <w:szCs w:val="31"/>
          <w:bdr w:val="none" w:color="auto" w:sz="0" w:space="0"/>
          <w:shd w:val="clear" w:fill="FFFFFF"/>
        </w:rPr>
        <w:t>7</w:t>
      </w:r>
      <w:r>
        <w:rPr>
          <w:rFonts w:hint="eastAsia" w:ascii="方正仿宋_GBK" w:hAnsi="方正仿宋_GBK" w:eastAsia="方正仿宋_GBK" w:cs="方正仿宋_GBK"/>
          <w:i w:val="0"/>
          <w:iCs w:val="0"/>
          <w:caps w:val="0"/>
          <w:spacing w:val="0"/>
          <w:sz w:val="31"/>
          <w:szCs w:val="31"/>
          <w:bdr w:val="none" w:color="auto" w:sz="0" w:space="0"/>
          <w:shd w:val="clear" w:fill="FFFFFF"/>
        </w:rPr>
        <w:t>号）相关要求，市政府口岸物流办制定了《重庆市冷链物流发展政策操作办法（暂行）》，现印发你们，请遵照执行。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                        </w:t>
      </w:r>
      <w:r>
        <w:rPr>
          <w:rFonts w:hint="eastAsia" w:ascii="方正仿宋_GBK" w:hAnsi="方正仿宋_GBK" w:eastAsia="方正仿宋_GBK" w:cs="方正仿宋_GBK"/>
          <w:i w:val="0"/>
          <w:iCs w:val="0"/>
          <w:caps w:val="0"/>
          <w:spacing w:val="0"/>
          <w:sz w:val="31"/>
          <w:szCs w:val="31"/>
          <w:bdr w:val="none" w:color="auto" w:sz="0" w:space="0"/>
          <w:shd w:val="clear" w:fill="FFFFFF"/>
        </w:rPr>
        <w:t>重庆市人民政府口岸和物流办公室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                        2021</w:t>
      </w:r>
      <w:r>
        <w:rPr>
          <w:rFonts w:hint="eastAsia" w:ascii="方正仿宋_GBK" w:hAnsi="方正仿宋_GBK" w:eastAsia="方正仿宋_GBK" w:cs="方正仿宋_GBK"/>
          <w:i w:val="0"/>
          <w:iCs w:val="0"/>
          <w:caps w:val="0"/>
          <w:spacing w:val="0"/>
          <w:sz w:val="31"/>
          <w:szCs w:val="31"/>
          <w:bdr w:val="none" w:color="auto" w:sz="0" w:space="0"/>
          <w:shd w:val="clear" w:fill="FFFFFF"/>
        </w:rPr>
        <w:t>年</w:t>
      </w:r>
      <w:r>
        <w:rPr>
          <w:rFonts w:hint="default" w:ascii="Helvetica" w:hAnsi="Helvetica" w:eastAsia="Helvetica" w:cs="Helvetica"/>
          <w:i w:val="0"/>
          <w:iCs w:val="0"/>
          <w:caps w:val="0"/>
          <w:spacing w:val="0"/>
          <w:sz w:val="31"/>
          <w:szCs w:val="31"/>
          <w:bdr w:val="none" w:color="auto" w:sz="0" w:space="0"/>
          <w:shd w:val="clear" w:fill="FFFFFF"/>
        </w:rPr>
        <w:t>5</w:t>
      </w:r>
      <w:r>
        <w:rPr>
          <w:rFonts w:hint="eastAsia" w:ascii="方正仿宋_GBK" w:hAnsi="方正仿宋_GBK" w:eastAsia="方正仿宋_GBK" w:cs="方正仿宋_GBK"/>
          <w:i w:val="0"/>
          <w:iCs w:val="0"/>
          <w:caps w:val="0"/>
          <w:spacing w:val="0"/>
          <w:sz w:val="31"/>
          <w:szCs w:val="31"/>
          <w:bdr w:val="none" w:color="auto" w:sz="0" w:space="0"/>
          <w:shd w:val="clear" w:fill="FFFFFF"/>
        </w:rPr>
        <w:t>月</w:t>
      </w:r>
      <w:r>
        <w:rPr>
          <w:rFonts w:hint="default" w:ascii="Helvetica" w:hAnsi="Helvetica" w:eastAsia="Helvetica" w:cs="Helvetica"/>
          <w:i w:val="0"/>
          <w:iCs w:val="0"/>
          <w:caps w:val="0"/>
          <w:spacing w:val="0"/>
          <w:sz w:val="31"/>
          <w:szCs w:val="31"/>
          <w:bdr w:val="none" w:color="auto" w:sz="0" w:space="0"/>
          <w:shd w:val="clear" w:fill="FFFFFF"/>
        </w:rPr>
        <w:t>7</w:t>
      </w:r>
      <w:r>
        <w:rPr>
          <w:rFonts w:hint="eastAsia" w:ascii="方正仿宋_GBK" w:hAnsi="方正仿宋_GBK" w:eastAsia="方正仿宋_GBK" w:cs="方正仿宋_GBK"/>
          <w:i w:val="0"/>
          <w:iCs w:val="0"/>
          <w:caps w:val="0"/>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eastAsia" w:ascii="方正仿宋_GBK" w:hAnsi="方正仿宋_GBK" w:eastAsia="方正仿宋_GBK" w:cs="方正仿宋_GBK"/>
          <w:i w:val="0"/>
          <w:iCs w:val="0"/>
          <w:caps w:val="0"/>
          <w:spacing w:val="0"/>
          <w:sz w:val="31"/>
          <w:szCs w:val="31"/>
          <w:bdr w:val="none" w:color="auto" w:sz="0" w:space="0"/>
          <w:shd w:val="clear" w:fill="FFFFFF"/>
        </w:rPr>
      </w:pPr>
      <w:r>
        <w:rPr>
          <w:rFonts w:hint="eastAsia" w:ascii="方正仿宋_GBK" w:hAnsi="方正仿宋_GBK" w:eastAsia="方正仿宋_GBK" w:cs="方正仿宋_GBK"/>
          <w:i w:val="0"/>
          <w:iCs w:val="0"/>
          <w:caps w:val="0"/>
          <w:spacing w:val="0"/>
          <w:sz w:val="31"/>
          <w:szCs w:val="31"/>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方正仿宋_GBK" w:hAnsi="方正仿宋_GBK" w:eastAsia="方正仿宋_GBK" w:cs="方正仿宋_GBK"/>
          <w:i w:val="0"/>
          <w:iCs w:val="0"/>
          <w:caps w:val="0"/>
          <w:spacing w:val="0"/>
          <w:sz w:val="31"/>
          <w:szCs w:val="31"/>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Helvetica" w:hAnsi="Helvetica" w:eastAsia="Helvetica" w:cs="Helvetica"/>
          <w:i w:val="0"/>
          <w:iCs w:val="0"/>
          <w:caps w:val="0"/>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Helvetica" w:hAnsi="Helvetica" w:eastAsia="Helvetica" w:cs="Helvetica"/>
          <w:i w:val="0"/>
          <w:iCs w:val="0"/>
          <w:caps w:val="0"/>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Helvetica" w:hAnsi="Helvetica" w:eastAsia="Helvetica" w:cs="Helvetica"/>
          <w:i w:val="0"/>
          <w:iCs w:val="0"/>
          <w:caps w:val="0"/>
          <w:spacing w:val="0"/>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44"/>
          <w:szCs w:val="44"/>
          <w:bdr w:val="none" w:color="auto" w:sz="0" w:space="0"/>
          <w:shd w:val="clear" w:fill="FFFFFF"/>
        </w:rPr>
        <w:t>重庆市冷链物流发展政策操作办法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0" w:lineRule="atLeast"/>
        <w:ind w:left="0" w:right="0" w:firstLine="0"/>
        <w:jc w:val="center"/>
        <w:rPr>
          <w:rFonts w:hint="default" w:ascii="Helvetica" w:hAnsi="Helvetica" w:eastAsia="Helvetica" w:cs="Helvetica"/>
          <w:i w:val="0"/>
          <w:iCs w:val="0"/>
          <w:caps w:val="0"/>
          <w:spacing w:val="0"/>
          <w:sz w:val="31"/>
          <w:szCs w:val="31"/>
        </w:rPr>
      </w:pPr>
      <w:r>
        <w:rPr>
          <w:rFonts w:ascii="方正楷体_GBK" w:hAnsi="方正楷体_GBK" w:eastAsia="方正楷体_GBK" w:cs="方正楷体_GBK"/>
          <w:i w:val="0"/>
          <w:iCs w:val="0"/>
          <w:caps w:val="0"/>
          <w:spacing w:val="0"/>
          <w:sz w:val="31"/>
          <w:szCs w:val="31"/>
          <w:bdr w:val="none" w:color="auto" w:sz="0" w:space="0"/>
          <w:shd w:val="clear" w:fill="FFFFFF"/>
        </w:rPr>
        <w:t>（暂行）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Helvetica" w:hAnsi="Helvetica" w:eastAsia="Helvetica" w:cs="Helvetica"/>
          <w:i w:val="0"/>
          <w:iCs w:val="0"/>
          <w:caps w:val="0"/>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ascii="方正仿宋_GBK" w:hAnsi="方正仿宋_GBK" w:eastAsia="方正仿宋_GBK" w:cs="方正仿宋_GBK"/>
          <w:i w:val="0"/>
          <w:iCs w:val="0"/>
          <w:caps w:val="0"/>
          <w:spacing w:val="0"/>
          <w:sz w:val="31"/>
          <w:szCs w:val="31"/>
          <w:bdr w:val="none" w:color="auto" w:sz="0" w:space="0"/>
          <w:shd w:val="clear" w:fill="FFFFFF"/>
        </w:rPr>
        <w:t>为深入推进全市城乡冷链物流体系建设，促进全市冷链物流信息化、智能化、标准化，特制定本操作办法。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ascii="方正黑体_GBK" w:hAnsi="方正黑体_GBK" w:eastAsia="方正黑体_GBK" w:cs="方正黑体_GBK"/>
          <w:i w:val="0"/>
          <w:iCs w:val="0"/>
          <w:caps w:val="0"/>
          <w:spacing w:val="0"/>
          <w:sz w:val="31"/>
          <w:szCs w:val="31"/>
          <w:bdr w:val="none" w:color="auto" w:sz="0" w:space="0"/>
          <w:shd w:val="clear" w:fill="FFFFFF"/>
        </w:rPr>
        <w:t>一、奖励对象及标准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楷体_GBK" w:hAnsi="方正楷体_GBK" w:eastAsia="方正楷体_GBK" w:cs="方正楷体_GBK"/>
          <w:i w:val="0"/>
          <w:iCs w:val="0"/>
          <w:caps w:val="0"/>
          <w:spacing w:val="0"/>
          <w:sz w:val="31"/>
          <w:szCs w:val="31"/>
          <w:bdr w:val="none" w:color="auto" w:sz="0" w:space="0"/>
          <w:shd w:val="clear" w:fill="FFFFFF"/>
        </w:rPr>
        <w:t>（一）冷藏车辆奖励。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1</w:t>
      </w:r>
      <w:r>
        <w:rPr>
          <w:rFonts w:hint="eastAsia" w:ascii="方正仿宋_GBK" w:hAnsi="方正仿宋_GBK" w:eastAsia="方正仿宋_GBK" w:cs="方正仿宋_GBK"/>
          <w:i w:val="0"/>
          <w:iCs w:val="0"/>
          <w:caps w:val="0"/>
          <w:spacing w:val="0"/>
          <w:sz w:val="31"/>
          <w:szCs w:val="31"/>
          <w:bdr w:val="none" w:color="auto" w:sz="0" w:space="0"/>
          <w:shd w:val="clear" w:fill="FFFFFF"/>
        </w:rPr>
        <w:t>．采购合规冷藏车辆。对采购符合规定车型冷藏车辆并按要求接入全市冷链物流信息平台实施管理（实时与信息平台交互温度、位置、开关门次数等信息）的本地独立法人企业或新型农业经营主体，按照冷藏车辆裸车价</w:t>
      </w:r>
      <w:r>
        <w:rPr>
          <w:rFonts w:hint="default" w:ascii="Helvetica" w:hAnsi="Helvetica" w:eastAsia="Helvetica" w:cs="Helvetica"/>
          <w:i w:val="0"/>
          <w:iCs w:val="0"/>
          <w:caps w:val="0"/>
          <w:spacing w:val="0"/>
          <w:sz w:val="31"/>
          <w:szCs w:val="31"/>
          <w:bdr w:val="none" w:color="auto" w:sz="0" w:space="0"/>
          <w:shd w:val="clear" w:fill="FFFFFF"/>
        </w:rPr>
        <w:t>30%</w:t>
      </w:r>
      <w:r>
        <w:rPr>
          <w:rFonts w:hint="eastAsia" w:ascii="方正仿宋_GBK" w:hAnsi="方正仿宋_GBK" w:eastAsia="方正仿宋_GBK" w:cs="方正仿宋_GBK"/>
          <w:i w:val="0"/>
          <w:iCs w:val="0"/>
          <w:caps w:val="0"/>
          <w:spacing w:val="0"/>
          <w:sz w:val="31"/>
          <w:szCs w:val="31"/>
          <w:bdr w:val="none" w:color="auto" w:sz="0" w:space="0"/>
          <w:shd w:val="clear" w:fill="FFFFFF"/>
        </w:rPr>
        <w:t>予以一次性奖励，每台最高不超过</w:t>
      </w:r>
      <w:r>
        <w:rPr>
          <w:rFonts w:hint="default" w:ascii="Helvetica" w:hAnsi="Helvetica" w:eastAsia="Helvetica" w:cs="Helvetica"/>
          <w:i w:val="0"/>
          <w:iCs w:val="0"/>
          <w:caps w:val="0"/>
          <w:spacing w:val="0"/>
          <w:sz w:val="31"/>
          <w:szCs w:val="31"/>
          <w:bdr w:val="none" w:color="auto" w:sz="0" w:space="0"/>
          <w:shd w:val="clear" w:fill="FFFFFF"/>
        </w:rPr>
        <w:t>4</w:t>
      </w:r>
      <w:r>
        <w:rPr>
          <w:rFonts w:hint="eastAsia" w:ascii="方正仿宋_GBK" w:hAnsi="方正仿宋_GBK" w:eastAsia="方正仿宋_GBK" w:cs="方正仿宋_GBK"/>
          <w:i w:val="0"/>
          <w:iCs w:val="0"/>
          <w:caps w:val="0"/>
          <w:spacing w:val="0"/>
          <w:sz w:val="31"/>
          <w:szCs w:val="31"/>
          <w:bdr w:val="none" w:color="auto" w:sz="0" w:space="0"/>
          <w:shd w:val="clear"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2</w:t>
      </w:r>
      <w:r>
        <w:rPr>
          <w:rFonts w:hint="eastAsia" w:ascii="方正仿宋_GBK" w:hAnsi="方正仿宋_GBK" w:eastAsia="方正仿宋_GBK" w:cs="方正仿宋_GBK"/>
          <w:i w:val="0"/>
          <w:iCs w:val="0"/>
          <w:caps w:val="0"/>
          <w:spacing w:val="0"/>
          <w:sz w:val="31"/>
          <w:szCs w:val="31"/>
          <w:bdr w:val="none" w:color="auto" w:sz="0" w:space="0"/>
          <w:shd w:val="clear" w:fill="FFFFFF"/>
        </w:rPr>
        <w:t>．信息化改造现有冷藏车辆。对现有冷藏车辆信息化改造（包括但不限于安装温度采集、开关门次数统计、定位及数据传输系统等）并按要求接入全市冷链物流信息平台实施管理（实时与信息平台交互温度、位置、开关门次数等信息）的本地独立法人企业或新型农业经营主体，按照每台最高不超过</w:t>
      </w:r>
      <w:r>
        <w:rPr>
          <w:rFonts w:hint="default" w:ascii="Helvetica" w:hAnsi="Helvetica" w:eastAsia="Helvetica" w:cs="Helvetica"/>
          <w:i w:val="0"/>
          <w:iCs w:val="0"/>
          <w:caps w:val="0"/>
          <w:spacing w:val="0"/>
          <w:sz w:val="31"/>
          <w:szCs w:val="31"/>
          <w:bdr w:val="none" w:color="auto" w:sz="0" w:space="0"/>
          <w:shd w:val="clear" w:fill="FFFFFF"/>
        </w:rPr>
        <w:t>2000</w:t>
      </w:r>
      <w:r>
        <w:rPr>
          <w:rFonts w:hint="eastAsia" w:ascii="方正仿宋_GBK" w:hAnsi="方正仿宋_GBK" w:eastAsia="方正仿宋_GBK" w:cs="方正仿宋_GBK"/>
          <w:i w:val="0"/>
          <w:iCs w:val="0"/>
          <w:caps w:val="0"/>
          <w:spacing w:val="0"/>
          <w:sz w:val="31"/>
          <w:szCs w:val="31"/>
          <w:bdr w:val="none" w:color="auto" w:sz="0" w:space="0"/>
          <w:shd w:val="clear" w:fill="FFFFFF"/>
        </w:rPr>
        <w:t>元予以一次性奖励。不与冷藏车辆购置奖励重复享受。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楷体_GBK" w:hAnsi="方正楷体_GBK" w:eastAsia="方正楷体_GBK" w:cs="方正楷体_GBK"/>
          <w:i w:val="0"/>
          <w:iCs w:val="0"/>
          <w:caps w:val="0"/>
          <w:spacing w:val="0"/>
          <w:sz w:val="31"/>
          <w:szCs w:val="31"/>
          <w:bdr w:val="none" w:color="auto" w:sz="0" w:space="0"/>
          <w:shd w:val="clear" w:fill="FFFFFF"/>
        </w:rPr>
        <w:t>（二）冷链物流节点奖励。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1</w:t>
      </w:r>
      <w:r>
        <w:rPr>
          <w:rFonts w:hint="eastAsia" w:ascii="方正仿宋_GBK" w:hAnsi="方正仿宋_GBK" w:eastAsia="方正仿宋_GBK" w:cs="方正仿宋_GBK"/>
          <w:i w:val="0"/>
          <w:iCs w:val="0"/>
          <w:caps w:val="0"/>
          <w:spacing w:val="0"/>
          <w:sz w:val="31"/>
          <w:szCs w:val="31"/>
          <w:bdr w:val="none" w:color="auto" w:sz="0" w:space="0"/>
          <w:shd w:val="clear" w:fill="FFFFFF"/>
        </w:rPr>
        <w:t>．一级、二级冷链物流节点运营单位。对市内接入市冷链物流信息平台实时管理（实时与信息平台交互温度、湿度、进出库数据等信息）的一级、二级冷链物流节点运营单位，按照最高不超过</w:t>
      </w:r>
      <w:r>
        <w:rPr>
          <w:rFonts w:hint="default" w:ascii="Helvetica" w:hAnsi="Helvetica" w:eastAsia="Helvetica" w:cs="Helvetica"/>
          <w:i w:val="0"/>
          <w:iCs w:val="0"/>
          <w:caps w:val="0"/>
          <w:spacing w:val="0"/>
          <w:sz w:val="31"/>
          <w:szCs w:val="31"/>
          <w:bdr w:val="none" w:color="auto" w:sz="0" w:space="0"/>
          <w:shd w:val="clear" w:fill="FFFFFF"/>
        </w:rPr>
        <w:t>30</w:t>
      </w:r>
      <w:r>
        <w:rPr>
          <w:rFonts w:hint="eastAsia" w:ascii="方正仿宋_GBK" w:hAnsi="方正仿宋_GBK" w:eastAsia="方正仿宋_GBK" w:cs="方正仿宋_GBK"/>
          <w:i w:val="0"/>
          <w:iCs w:val="0"/>
          <w:caps w:val="0"/>
          <w:spacing w:val="0"/>
          <w:sz w:val="31"/>
          <w:szCs w:val="31"/>
          <w:bdr w:val="none" w:color="auto" w:sz="0" w:space="0"/>
          <w:shd w:val="clear" w:fill="FFFFFF"/>
        </w:rPr>
        <w:t>万元、</w:t>
      </w:r>
      <w:r>
        <w:rPr>
          <w:rFonts w:hint="default" w:ascii="Helvetica" w:hAnsi="Helvetica" w:eastAsia="Helvetica" w:cs="Helvetica"/>
          <w:i w:val="0"/>
          <w:iCs w:val="0"/>
          <w:caps w:val="0"/>
          <w:spacing w:val="0"/>
          <w:sz w:val="31"/>
          <w:szCs w:val="31"/>
          <w:bdr w:val="none" w:color="auto" w:sz="0" w:space="0"/>
          <w:shd w:val="clear" w:fill="FFFFFF"/>
        </w:rPr>
        <w:t>10</w:t>
      </w:r>
      <w:r>
        <w:rPr>
          <w:rFonts w:hint="eastAsia" w:ascii="方正仿宋_GBK" w:hAnsi="方正仿宋_GBK" w:eastAsia="方正仿宋_GBK" w:cs="方正仿宋_GBK"/>
          <w:i w:val="0"/>
          <w:iCs w:val="0"/>
          <w:caps w:val="0"/>
          <w:spacing w:val="0"/>
          <w:sz w:val="31"/>
          <w:szCs w:val="31"/>
          <w:bdr w:val="none" w:color="auto" w:sz="0" w:space="0"/>
          <w:shd w:val="clear" w:fill="FFFFFF"/>
        </w:rPr>
        <w:t>万元分别予以一次性奖励。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2</w:t>
      </w:r>
      <w:r>
        <w:rPr>
          <w:rFonts w:hint="eastAsia" w:ascii="方正仿宋_GBK" w:hAnsi="方正仿宋_GBK" w:eastAsia="方正仿宋_GBK" w:cs="方正仿宋_GBK"/>
          <w:i w:val="0"/>
          <w:iCs w:val="0"/>
          <w:caps w:val="0"/>
          <w:spacing w:val="0"/>
          <w:sz w:val="31"/>
          <w:szCs w:val="31"/>
          <w:bdr w:val="none" w:color="auto" w:sz="0" w:space="0"/>
          <w:shd w:val="clear" w:fill="FFFFFF"/>
        </w:rPr>
        <w:t>．三级冷链物流节点运营单位。对接入全市冷链物流信息平台实时管理并承诺半年内实现肉类等适冷商品纳入全程追溯冷链物流模式的商超、零售店等三级节点运营单位，按照门店面积大于等于</w:t>
      </w:r>
      <w:r>
        <w:rPr>
          <w:rFonts w:hint="default" w:ascii="Helvetica" w:hAnsi="Helvetica" w:eastAsia="Helvetica" w:cs="Helvetica"/>
          <w:i w:val="0"/>
          <w:iCs w:val="0"/>
          <w:caps w:val="0"/>
          <w:spacing w:val="0"/>
          <w:sz w:val="31"/>
          <w:szCs w:val="31"/>
          <w:bdr w:val="none" w:color="auto" w:sz="0" w:space="0"/>
          <w:shd w:val="clear" w:fill="FFFFFF"/>
        </w:rPr>
        <w:t>2000</w:t>
      </w:r>
      <w:r>
        <w:rPr>
          <w:rFonts w:hint="eastAsia" w:ascii="方正仿宋_GBK" w:hAnsi="方正仿宋_GBK" w:eastAsia="方正仿宋_GBK" w:cs="方正仿宋_GBK"/>
          <w:i w:val="0"/>
          <w:iCs w:val="0"/>
          <w:caps w:val="0"/>
          <w:spacing w:val="0"/>
          <w:sz w:val="31"/>
          <w:szCs w:val="31"/>
          <w:bdr w:val="none" w:color="auto" w:sz="0" w:space="0"/>
          <w:shd w:val="clear" w:fill="FFFFFF"/>
        </w:rPr>
        <w:t>平方米最高不超过</w:t>
      </w:r>
      <w:r>
        <w:rPr>
          <w:rFonts w:hint="default" w:ascii="Helvetica" w:hAnsi="Helvetica" w:eastAsia="Helvetica" w:cs="Helvetica"/>
          <w:i w:val="0"/>
          <w:iCs w:val="0"/>
          <w:caps w:val="0"/>
          <w:spacing w:val="0"/>
          <w:sz w:val="31"/>
          <w:szCs w:val="31"/>
          <w:bdr w:val="none" w:color="auto" w:sz="0" w:space="0"/>
          <w:shd w:val="clear" w:fill="FFFFFF"/>
        </w:rPr>
        <w:t>10</w:t>
      </w:r>
      <w:r>
        <w:rPr>
          <w:rFonts w:hint="eastAsia" w:ascii="方正仿宋_GBK" w:hAnsi="方正仿宋_GBK" w:eastAsia="方正仿宋_GBK" w:cs="方正仿宋_GBK"/>
          <w:i w:val="0"/>
          <w:iCs w:val="0"/>
          <w:caps w:val="0"/>
          <w:spacing w:val="0"/>
          <w:sz w:val="31"/>
          <w:szCs w:val="31"/>
          <w:bdr w:val="none" w:color="auto" w:sz="0" w:space="0"/>
          <w:shd w:val="clear" w:fill="FFFFFF"/>
        </w:rPr>
        <w:t>万元、门店面积小于</w:t>
      </w:r>
      <w:r>
        <w:rPr>
          <w:rFonts w:hint="default" w:ascii="Helvetica" w:hAnsi="Helvetica" w:eastAsia="Helvetica" w:cs="Helvetica"/>
          <w:i w:val="0"/>
          <w:iCs w:val="0"/>
          <w:caps w:val="0"/>
          <w:spacing w:val="0"/>
          <w:sz w:val="31"/>
          <w:szCs w:val="31"/>
          <w:bdr w:val="none" w:color="auto" w:sz="0" w:space="0"/>
          <w:shd w:val="clear" w:fill="FFFFFF"/>
        </w:rPr>
        <w:t>2000</w:t>
      </w:r>
      <w:r>
        <w:rPr>
          <w:rFonts w:hint="eastAsia" w:ascii="方正仿宋_GBK" w:hAnsi="方正仿宋_GBK" w:eastAsia="方正仿宋_GBK" w:cs="方正仿宋_GBK"/>
          <w:i w:val="0"/>
          <w:iCs w:val="0"/>
          <w:caps w:val="0"/>
          <w:spacing w:val="0"/>
          <w:sz w:val="31"/>
          <w:szCs w:val="31"/>
          <w:bdr w:val="none" w:color="auto" w:sz="0" w:space="0"/>
          <w:shd w:val="clear" w:fill="FFFFFF"/>
        </w:rPr>
        <w:t>平方米大于等于</w:t>
      </w:r>
      <w:r>
        <w:rPr>
          <w:rFonts w:hint="default" w:ascii="Helvetica" w:hAnsi="Helvetica" w:eastAsia="Helvetica" w:cs="Helvetica"/>
          <w:i w:val="0"/>
          <w:iCs w:val="0"/>
          <w:caps w:val="0"/>
          <w:spacing w:val="0"/>
          <w:sz w:val="31"/>
          <w:szCs w:val="31"/>
          <w:bdr w:val="none" w:color="auto" w:sz="0" w:space="0"/>
          <w:shd w:val="clear" w:fill="FFFFFF"/>
        </w:rPr>
        <w:t>1000</w:t>
      </w:r>
      <w:r>
        <w:rPr>
          <w:rFonts w:hint="eastAsia" w:ascii="方正仿宋_GBK" w:hAnsi="方正仿宋_GBK" w:eastAsia="方正仿宋_GBK" w:cs="方正仿宋_GBK"/>
          <w:i w:val="0"/>
          <w:iCs w:val="0"/>
          <w:caps w:val="0"/>
          <w:spacing w:val="0"/>
          <w:sz w:val="31"/>
          <w:szCs w:val="31"/>
          <w:bdr w:val="none" w:color="auto" w:sz="0" w:space="0"/>
          <w:shd w:val="clear" w:fill="FFFFFF"/>
        </w:rPr>
        <w:t>平方米最高不超过</w:t>
      </w:r>
      <w:r>
        <w:rPr>
          <w:rFonts w:hint="default" w:ascii="Helvetica" w:hAnsi="Helvetica" w:eastAsia="Helvetica" w:cs="Helvetica"/>
          <w:i w:val="0"/>
          <w:iCs w:val="0"/>
          <w:caps w:val="0"/>
          <w:spacing w:val="0"/>
          <w:sz w:val="31"/>
          <w:szCs w:val="31"/>
          <w:bdr w:val="none" w:color="auto" w:sz="0" w:space="0"/>
          <w:shd w:val="clear" w:fill="FFFFFF"/>
        </w:rPr>
        <w:t>5</w:t>
      </w:r>
      <w:r>
        <w:rPr>
          <w:rFonts w:hint="eastAsia" w:ascii="方正仿宋_GBK" w:hAnsi="方正仿宋_GBK" w:eastAsia="方正仿宋_GBK" w:cs="方正仿宋_GBK"/>
          <w:i w:val="0"/>
          <w:iCs w:val="0"/>
          <w:caps w:val="0"/>
          <w:spacing w:val="0"/>
          <w:sz w:val="31"/>
          <w:szCs w:val="31"/>
          <w:bdr w:val="none" w:color="auto" w:sz="0" w:space="0"/>
          <w:shd w:val="clear" w:fill="FFFFFF"/>
        </w:rPr>
        <w:t>万元、门店面积小于</w:t>
      </w:r>
      <w:r>
        <w:rPr>
          <w:rFonts w:hint="default" w:ascii="Helvetica" w:hAnsi="Helvetica" w:eastAsia="Helvetica" w:cs="Helvetica"/>
          <w:i w:val="0"/>
          <w:iCs w:val="0"/>
          <w:caps w:val="0"/>
          <w:spacing w:val="0"/>
          <w:sz w:val="31"/>
          <w:szCs w:val="31"/>
          <w:bdr w:val="none" w:color="auto" w:sz="0" w:space="0"/>
          <w:shd w:val="clear" w:fill="FFFFFF"/>
        </w:rPr>
        <w:t>1000</w:t>
      </w:r>
      <w:r>
        <w:rPr>
          <w:rFonts w:hint="eastAsia" w:ascii="方正仿宋_GBK" w:hAnsi="方正仿宋_GBK" w:eastAsia="方正仿宋_GBK" w:cs="方正仿宋_GBK"/>
          <w:i w:val="0"/>
          <w:iCs w:val="0"/>
          <w:caps w:val="0"/>
          <w:spacing w:val="0"/>
          <w:sz w:val="31"/>
          <w:szCs w:val="31"/>
          <w:bdr w:val="none" w:color="auto" w:sz="0" w:space="0"/>
          <w:shd w:val="clear" w:fill="FFFFFF"/>
        </w:rPr>
        <w:t>平方米最高不超过</w:t>
      </w:r>
      <w:r>
        <w:rPr>
          <w:rFonts w:hint="default" w:ascii="Helvetica" w:hAnsi="Helvetica" w:eastAsia="Helvetica" w:cs="Helvetica"/>
          <w:i w:val="0"/>
          <w:iCs w:val="0"/>
          <w:caps w:val="0"/>
          <w:spacing w:val="0"/>
          <w:sz w:val="31"/>
          <w:szCs w:val="31"/>
          <w:bdr w:val="none" w:color="auto" w:sz="0" w:space="0"/>
          <w:shd w:val="clear" w:fill="FFFFFF"/>
        </w:rPr>
        <w:t>1</w:t>
      </w:r>
      <w:r>
        <w:rPr>
          <w:rFonts w:hint="eastAsia" w:ascii="方正仿宋_GBK" w:hAnsi="方正仿宋_GBK" w:eastAsia="方正仿宋_GBK" w:cs="方正仿宋_GBK"/>
          <w:i w:val="0"/>
          <w:iCs w:val="0"/>
          <w:caps w:val="0"/>
          <w:spacing w:val="0"/>
          <w:sz w:val="31"/>
          <w:szCs w:val="31"/>
          <w:bdr w:val="none" w:color="auto" w:sz="0" w:space="0"/>
          <w:shd w:val="clear" w:fill="FFFFFF"/>
        </w:rPr>
        <w:t>万元的标准给予单店一次性奖励。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3</w:t>
      </w:r>
      <w:r>
        <w:rPr>
          <w:rFonts w:hint="eastAsia" w:ascii="方正仿宋_GBK" w:hAnsi="方正仿宋_GBK" w:eastAsia="方正仿宋_GBK" w:cs="方正仿宋_GBK"/>
          <w:i w:val="0"/>
          <w:iCs w:val="0"/>
          <w:caps w:val="0"/>
          <w:spacing w:val="0"/>
          <w:sz w:val="31"/>
          <w:szCs w:val="31"/>
          <w:bdr w:val="none" w:color="auto" w:sz="0" w:space="0"/>
          <w:shd w:val="clear" w:fill="FFFFFF"/>
        </w:rPr>
        <w:t>．适冷产品生产企业、信息平台企业。对参与全程追溯冷链物流模式探索和试点搭建的适冷产品生产企业、信息平台企业，按照最高不超过</w:t>
      </w:r>
      <w:r>
        <w:rPr>
          <w:rFonts w:hint="default" w:ascii="Helvetica" w:hAnsi="Helvetica" w:eastAsia="Helvetica" w:cs="Helvetica"/>
          <w:i w:val="0"/>
          <w:iCs w:val="0"/>
          <w:caps w:val="0"/>
          <w:spacing w:val="0"/>
          <w:sz w:val="31"/>
          <w:szCs w:val="31"/>
          <w:bdr w:val="none" w:color="auto" w:sz="0" w:space="0"/>
          <w:shd w:val="clear" w:fill="FFFFFF"/>
        </w:rPr>
        <w:t>10</w:t>
      </w:r>
      <w:r>
        <w:rPr>
          <w:rFonts w:hint="eastAsia" w:ascii="方正仿宋_GBK" w:hAnsi="方正仿宋_GBK" w:eastAsia="方正仿宋_GBK" w:cs="方正仿宋_GBK"/>
          <w:i w:val="0"/>
          <w:iCs w:val="0"/>
          <w:caps w:val="0"/>
          <w:spacing w:val="0"/>
          <w:sz w:val="31"/>
          <w:szCs w:val="31"/>
          <w:bdr w:val="none" w:color="auto" w:sz="0" w:space="0"/>
          <w:shd w:val="clear" w:fill="FFFFFF"/>
        </w:rPr>
        <w:t>万元给予一次性奖励。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楷体_GBK" w:hAnsi="方正楷体_GBK" w:eastAsia="方正楷体_GBK" w:cs="方正楷体_GBK"/>
          <w:i w:val="0"/>
          <w:iCs w:val="0"/>
          <w:caps w:val="0"/>
          <w:spacing w:val="0"/>
          <w:sz w:val="31"/>
          <w:szCs w:val="31"/>
          <w:bdr w:val="none" w:color="auto" w:sz="0" w:space="0"/>
          <w:shd w:val="clear" w:fill="FFFFFF"/>
        </w:rPr>
        <w:t>（三）冷链物流标准奖励。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对牵头制定冷链物流国家、行业、地方、团体标准的本地独立法人单位，按照单个标准最高不超过</w:t>
      </w:r>
      <w:r>
        <w:rPr>
          <w:rFonts w:hint="default" w:ascii="Helvetica" w:hAnsi="Helvetica" w:eastAsia="Helvetica" w:cs="Helvetica"/>
          <w:i w:val="0"/>
          <w:iCs w:val="0"/>
          <w:caps w:val="0"/>
          <w:spacing w:val="0"/>
          <w:sz w:val="31"/>
          <w:szCs w:val="31"/>
          <w:bdr w:val="none" w:color="auto" w:sz="0" w:space="0"/>
          <w:shd w:val="clear" w:fill="FFFFFF"/>
        </w:rPr>
        <w:t>30</w:t>
      </w:r>
      <w:r>
        <w:rPr>
          <w:rFonts w:hint="eastAsia" w:ascii="方正仿宋_GBK" w:hAnsi="方正仿宋_GBK" w:eastAsia="方正仿宋_GBK" w:cs="方正仿宋_GBK"/>
          <w:i w:val="0"/>
          <w:iCs w:val="0"/>
          <w:caps w:val="0"/>
          <w:spacing w:val="0"/>
          <w:sz w:val="31"/>
          <w:szCs w:val="31"/>
          <w:bdr w:val="none" w:color="auto" w:sz="0" w:space="0"/>
          <w:shd w:val="clear" w:fill="FFFFFF"/>
        </w:rPr>
        <w:t>万元、</w:t>
      </w:r>
      <w:r>
        <w:rPr>
          <w:rFonts w:hint="default" w:ascii="Helvetica" w:hAnsi="Helvetica" w:eastAsia="Helvetica" w:cs="Helvetica"/>
          <w:i w:val="0"/>
          <w:iCs w:val="0"/>
          <w:caps w:val="0"/>
          <w:spacing w:val="0"/>
          <w:sz w:val="31"/>
          <w:szCs w:val="31"/>
          <w:bdr w:val="none" w:color="auto" w:sz="0" w:space="0"/>
          <w:shd w:val="clear" w:fill="FFFFFF"/>
        </w:rPr>
        <w:t>20</w:t>
      </w:r>
      <w:r>
        <w:rPr>
          <w:rFonts w:hint="eastAsia" w:ascii="方正仿宋_GBK" w:hAnsi="方正仿宋_GBK" w:eastAsia="方正仿宋_GBK" w:cs="方正仿宋_GBK"/>
          <w:i w:val="0"/>
          <w:iCs w:val="0"/>
          <w:caps w:val="0"/>
          <w:spacing w:val="0"/>
          <w:sz w:val="31"/>
          <w:szCs w:val="31"/>
          <w:bdr w:val="none" w:color="auto" w:sz="0" w:space="0"/>
          <w:shd w:val="clear" w:fill="FFFFFF"/>
        </w:rPr>
        <w:t>万元、</w:t>
      </w:r>
      <w:r>
        <w:rPr>
          <w:rFonts w:hint="default" w:ascii="Helvetica" w:hAnsi="Helvetica" w:eastAsia="Helvetica" w:cs="Helvetica"/>
          <w:i w:val="0"/>
          <w:iCs w:val="0"/>
          <w:caps w:val="0"/>
          <w:spacing w:val="0"/>
          <w:sz w:val="31"/>
          <w:szCs w:val="31"/>
          <w:bdr w:val="none" w:color="auto" w:sz="0" w:space="0"/>
          <w:shd w:val="clear" w:fill="FFFFFF"/>
        </w:rPr>
        <w:t>10</w:t>
      </w:r>
      <w:r>
        <w:rPr>
          <w:rFonts w:hint="eastAsia" w:ascii="方正仿宋_GBK" w:hAnsi="方正仿宋_GBK" w:eastAsia="方正仿宋_GBK" w:cs="方正仿宋_GBK"/>
          <w:i w:val="0"/>
          <w:iCs w:val="0"/>
          <w:caps w:val="0"/>
          <w:spacing w:val="0"/>
          <w:sz w:val="31"/>
          <w:szCs w:val="31"/>
          <w:bdr w:val="none" w:color="auto" w:sz="0" w:space="0"/>
          <w:shd w:val="clear" w:fill="FFFFFF"/>
        </w:rPr>
        <w:t>万元、</w:t>
      </w:r>
      <w:r>
        <w:rPr>
          <w:rFonts w:hint="default" w:ascii="Helvetica" w:hAnsi="Helvetica" w:eastAsia="Helvetica" w:cs="Helvetica"/>
          <w:i w:val="0"/>
          <w:iCs w:val="0"/>
          <w:caps w:val="0"/>
          <w:spacing w:val="0"/>
          <w:sz w:val="31"/>
          <w:szCs w:val="31"/>
          <w:bdr w:val="none" w:color="auto" w:sz="0" w:space="0"/>
          <w:shd w:val="clear" w:fill="FFFFFF"/>
        </w:rPr>
        <w:t>5</w:t>
      </w:r>
      <w:r>
        <w:rPr>
          <w:rFonts w:hint="eastAsia" w:ascii="方正仿宋_GBK" w:hAnsi="方正仿宋_GBK" w:eastAsia="方正仿宋_GBK" w:cs="方正仿宋_GBK"/>
          <w:i w:val="0"/>
          <w:iCs w:val="0"/>
          <w:caps w:val="0"/>
          <w:spacing w:val="0"/>
          <w:sz w:val="31"/>
          <w:szCs w:val="31"/>
          <w:bdr w:val="none" w:color="auto" w:sz="0" w:space="0"/>
          <w:shd w:val="clear" w:fill="FFFFFF"/>
        </w:rPr>
        <w:t>万元给予一次性奖励。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黑体_GBK" w:hAnsi="方正黑体_GBK" w:eastAsia="方正黑体_GBK" w:cs="方正黑体_GBK"/>
          <w:i w:val="0"/>
          <w:iCs w:val="0"/>
          <w:caps w:val="0"/>
          <w:spacing w:val="0"/>
          <w:sz w:val="31"/>
          <w:szCs w:val="31"/>
          <w:bdr w:val="none" w:color="auto" w:sz="0" w:space="0"/>
          <w:shd w:val="clear" w:fill="FFFFFF"/>
        </w:rPr>
        <w:t>二、奖励时间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default" w:ascii="Helvetica" w:hAnsi="Helvetica" w:eastAsia="Helvetica" w:cs="Helvetica"/>
          <w:i w:val="0"/>
          <w:iCs w:val="0"/>
          <w:caps w:val="0"/>
          <w:spacing w:val="0"/>
          <w:sz w:val="31"/>
          <w:szCs w:val="31"/>
          <w:bdr w:val="none" w:color="auto" w:sz="0" w:space="0"/>
          <w:shd w:val="clear" w:fill="FFFFFF"/>
        </w:rPr>
        <w:t>2021</w:t>
      </w:r>
      <w:r>
        <w:rPr>
          <w:rFonts w:hint="eastAsia" w:ascii="方正仿宋_GBK" w:hAnsi="方正仿宋_GBK" w:eastAsia="方正仿宋_GBK" w:cs="方正仿宋_GBK"/>
          <w:i w:val="0"/>
          <w:iCs w:val="0"/>
          <w:caps w:val="0"/>
          <w:spacing w:val="0"/>
          <w:sz w:val="31"/>
          <w:szCs w:val="31"/>
          <w:bdr w:val="none" w:color="auto" w:sz="0" w:space="0"/>
          <w:shd w:val="clear" w:fill="FFFFFF"/>
        </w:rPr>
        <w:t>年</w:t>
      </w:r>
      <w:r>
        <w:rPr>
          <w:rFonts w:hint="default" w:ascii="Helvetica" w:hAnsi="Helvetica" w:eastAsia="Helvetica" w:cs="Helvetica"/>
          <w:i w:val="0"/>
          <w:iCs w:val="0"/>
          <w:caps w:val="0"/>
          <w:spacing w:val="0"/>
          <w:sz w:val="31"/>
          <w:szCs w:val="31"/>
          <w:bdr w:val="none" w:color="auto" w:sz="0" w:space="0"/>
          <w:shd w:val="clear" w:fill="FFFFFF"/>
        </w:rPr>
        <w:t>1</w:t>
      </w:r>
      <w:r>
        <w:rPr>
          <w:rFonts w:hint="eastAsia" w:ascii="方正仿宋_GBK" w:hAnsi="方正仿宋_GBK" w:eastAsia="方正仿宋_GBK" w:cs="方正仿宋_GBK"/>
          <w:i w:val="0"/>
          <w:iCs w:val="0"/>
          <w:caps w:val="0"/>
          <w:spacing w:val="0"/>
          <w:sz w:val="31"/>
          <w:szCs w:val="31"/>
          <w:bdr w:val="none" w:color="auto" w:sz="0" w:space="0"/>
          <w:shd w:val="clear" w:fill="FFFFFF"/>
        </w:rPr>
        <w:t>月</w:t>
      </w:r>
      <w:r>
        <w:rPr>
          <w:rFonts w:hint="default" w:ascii="Helvetica" w:hAnsi="Helvetica" w:eastAsia="Helvetica" w:cs="Helvetica"/>
          <w:i w:val="0"/>
          <w:iCs w:val="0"/>
          <w:caps w:val="0"/>
          <w:spacing w:val="0"/>
          <w:sz w:val="31"/>
          <w:szCs w:val="31"/>
          <w:bdr w:val="none" w:color="auto" w:sz="0" w:space="0"/>
          <w:shd w:val="clear" w:fill="FFFFFF"/>
        </w:rPr>
        <w:t>1</w:t>
      </w:r>
      <w:r>
        <w:rPr>
          <w:rFonts w:hint="eastAsia" w:ascii="方正仿宋_GBK" w:hAnsi="方正仿宋_GBK" w:eastAsia="方正仿宋_GBK" w:cs="方正仿宋_GBK"/>
          <w:i w:val="0"/>
          <w:iCs w:val="0"/>
          <w:caps w:val="0"/>
          <w:spacing w:val="0"/>
          <w:sz w:val="31"/>
          <w:szCs w:val="31"/>
          <w:bdr w:val="none" w:color="auto" w:sz="0" w:space="0"/>
          <w:shd w:val="clear" w:fill="FFFFFF"/>
        </w:rPr>
        <w:t>日至</w:t>
      </w:r>
      <w:r>
        <w:rPr>
          <w:rFonts w:hint="default" w:ascii="Helvetica" w:hAnsi="Helvetica" w:eastAsia="Helvetica" w:cs="Helvetica"/>
          <w:i w:val="0"/>
          <w:iCs w:val="0"/>
          <w:caps w:val="0"/>
          <w:spacing w:val="0"/>
          <w:sz w:val="31"/>
          <w:szCs w:val="31"/>
          <w:bdr w:val="none" w:color="auto" w:sz="0" w:space="0"/>
          <w:shd w:val="clear" w:fill="FFFFFF"/>
        </w:rPr>
        <w:t>2021</w:t>
      </w:r>
      <w:r>
        <w:rPr>
          <w:rFonts w:hint="eastAsia" w:ascii="方正仿宋_GBK" w:hAnsi="方正仿宋_GBK" w:eastAsia="方正仿宋_GBK" w:cs="方正仿宋_GBK"/>
          <w:i w:val="0"/>
          <w:iCs w:val="0"/>
          <w:caps w:val="0"/>
          <w:spacing w:val="0"/>
          <w:sz w:val="31"/>
          <w:szCs w:val="31"/>
          <w:bdr w:val="none" w:color="auto" w:sz="0" w:space="0"/>
          <w:shd w:val="clear" w:fill="FFFFFF"/>
        </w:rPr>
        <w:t>年</w:t>
      </w:r>
      <w:r>
        <w:rPr>
          <w:rFonts w:hint="default" w:ascii="Helvetica" w:hAnsi="Helvetica" w:eastAsia="Helvetica" w:cs="Helvetica"/>
          <w:i w:val="0"/>
          <w:iCs w:val="0"/>
          <w:caps w:val="0"/>
          <w:spacing w:val="0"/>
          <w:sz w:val="31"/>
          <w:szCs w:val="31"/>
          <w:bdr w:val="none" w:color="auto" w:sz="0" w:space="0"/>
          <w:shd w:val="clear" w:fill="FFFFFF"/>
        </w:rPr>
        <w:t>12</w:t>
      </w:r>
      <w:r>
        <w:rPr>
          <w:rFonts w:hint="eastAsia" w:ascii="方正仿宋_GBK" w:hAnsi="方正仿宋_GBK" w:eastAsia="方正仿宋_GBK" w:cs="方正仿宋_GBK"/>
          <w:i w:val="0"/>
          <w:iCs w:val="0"/>
          <w:caps w:val="0"/>
          <w:spacing w:val="0"/>
          <w:sz w:val="31"/>
          <w:szCs w:val="31"/>
          <w:bdr w:val="none" w:color="auto" w:sz="0" w:space="0"/>
          <w:shd w:val="clear" w:fill="FFFFFF"/>
        </w:rPr>
        <w:t>月</w:t>
      </w:r>
      <w:r>
        <w:rPr>
          <w:rFonts w:hint="default" w:ascii="Helvetica" w:hAnsi="Helvetica" w:eastAsia="Helvetica" w:cs="Helvetica"/>
          <w:i w:val="0"/>
          <w:iCs w:val="0"/>
          <w:caps w:val="0"/>
          <w:spacing w:val="0"/>
          <w:sz w:val="31"/>
          <w:szCs w:val="31"/>
          <w:bdr w:val="none" w:color="auto" w:sz="0" w:space="0"/>
          <w:shd w:val="clear" w:fill="FFFFFF"/>
        </w:rPr>
        <w:t>31</w:t>
      </w:r>
      <w:r>
        <w:rPr>
          <w:rFonts w:hint="eastAsia" w:ascii="方正仿宋_GBK" w:hAnsi="方正仿宋_GBK" w:eastAsia="方正仿宋_GBK" w:cs="方正仿宋_GBK"/>
          <w:i w:val="0"/>
          <w:iCs w:val="0"/>
          <w:caps w:val="0"/>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黑体_GBK" w:hAnsi="方正黑体_GBK" w:eastAsia="方正黑体_GBK" w:cs="方正黑体_GBK"/>
          <w:i w:val="0"/>
          <w:iCs w:val="0"/>
          <w:caps w:val="0"/>
          <w:spacing w:val="0"/>
          <w:sz w:val="31"/>
          <w:szCs w:val="31"/>
          <w:bdr w:val="none" w:color="auto" w:sz="0" w:space="0"/>
          <w:shd w:val="clear" w:fill="FFFFFF"/>
        </w:rPr>
        <w:t>三、申报流程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楷体_GBK" w:hAnsi="方正楷体_GBK" w:eastAsia="方正楷体_GBK" w:cs="方正楷体_GBK"/>
          <w:i w:val="0"/>
          <w:iCs w:val="0"/>
          <w:caps w:val="0"/>
          <w:spacing w:val="0"/>
          <w:sz w:val="31"/>
          <w:szCs w:val="31"/>
          <w:bdr w:val="none" w:color="auto" w:sz="0" w:space="0"/>
          <w:shd w:val="clear" w:fill="FFFFFF"/>
        </w:rPr>
        <w:t>（一）项目申报。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冷藏车辆奖励和一、二、三级冷链物流节点奖励由企业或新型农业经营主体通过重庆市冷链物流公共信息平台向市政府口岸物流办提交申请，并按要求上传相关附件（增值税发票、车辆行驶证、承诺书或协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冷链物流模式试点奖励、冷链物流标准奖励由企业向市政府口岸物流办提交书面申请。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楷体_GBK" w:hAnsi="方正楷体_GBK" w:eastAsia="方正楷体_GBK" w:cs="方正楷体_GBK"/>
          <w:i w:val="0"/>
          <w:iCs w:val="0"/>
          <w:caps w:val="0"/>
          <w:spacing w:val="0"/>
          <w:sz w:val="31"/>
          <w:szCs w:val="31"/>
          <w:bdr w:val="none" w:color="auto" w:sz="0" w:space="0"/>
          <w:shd w:val="clear" w:fill="FFFFFF"/>
        </w:rPr>
        <w:t>（二）部门审核。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市政府口岸物流办在收到申请之日起的</w:t>
      </w:r>
      <w:r>
        <w:rPr>
          <w:rFonts w:hint="default" w:ascii="Helvetica" w:hAnsi="Helvetica" w:eastAsia="Helvetica" w:cs="Helvetica"/>
          <w:i w:val="0"/>
          <w:iCs w:val="0"/>
          <w:caps w:val="0"/>
          <w:spacing w:val="0"/>
          <w:sz w:val="31"/>
          <w:szCs w:val="31"/>
          <w:bdr w:val="none" w:color="auto" w:sz="0" w:space="0"/>
          <w:shd w:val="clear" w:fill="FFFFFF"/>
        </w:rPr>
        <w:t>60</w:t>
      </w:r>
      <w:r>
        <w:rPr>
          <w:rFonts w:hint="eastAsia" w:ascii="方正仿宋_GBK" w:hAnsi="方正仿宋_GBK" w:eastAsia="方正仿宋_GBK" w:cs="方正仿宋_GBK"/>
          <w:i w:val="0"/>
          <w:iCs w:val="0"/>
          <w:caps w:val="0"/>
          <w:spacing w:val="0"/>
          <w:sz w:val="31"/>
          <w:szCs w:val="31"/>
          <w:bdr w:val="none" w:color="auto" w:sz="0" w:space="0"/>
          <w:shd w:val="clear" w:fill="FFFFFF"/>
        </w:rPr>
        <w:t>个工作日内，完成项目初审、会议评审、备案等流程，并告知申请单位审核结果。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楷体_GBK" w:hAnsi="方正楷体_GBK" w:eastAsia="方正楷体_GBK" w:cs="方正楷体_GBK"/>
          <w:i w:val="0"/>
          <w:iCs w:val="0"/>
          <w:caps w:val="0"/>
          <w:spacing w:val="0"/>
          <w:sz w:val="31"/>
          <w:szCs w:val="31"/>
          <w:bdr w:val="none" w:color="auto" w:sz="0" w:space="0"/>
          <w:shd w:val="clear" w:fill="FFFFFF"/>
        </w:rPr>
        <w:t>（三）资金拨付。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完成部门审核后</w:t>
      </w:r>
      <w:r>
        <w:rPr>
          <w:rFonts w:hint="default" w:ascii="Helvetica" w:hAnsi="Helvetica" w:eastAsia="Helvetica" w:cs="Helvetica"/>
          <w:i w:val="0"/>
          <w:iCs w:val="0"/>
          <w:caps w:val="0"/>
          <w:spacing w:val="0"/>
          <w:sz w:val="31"/>
          <w:szCs w:val="31"/>
          <w:bdr w:val="none" w:color="auto" w:sz="0" w:space="0"/>
          <w:shd w:val="clear" w:fill="FFFFFF"/>
        </w:rPr>
        <w:t>15</w:t>
      </w:r>
      <w:r>
        <w:rPr>
          <w:rFonts w:hint="eastAsia" w:ascii="方正仿宋_GBK" w:hAnsi="方正仿宋_GBK" w:eastAsia="方正仿宋_GBK" w:cs="方正仿宋_GBK"/>
          <w:i w:val="0"/>
          <w:iCs w:val="0"/>
          <w:caps w:val="0"/>
          <w:spacing w:val="0"/>
          <w:sz w:val="31"/>
          <w:szCs w:val="31"/>
          <w:bdr w:val="none" w:color="auto" w:sz="0" w:space="0"/>
          <w:shd w:val="clear" w:fill="FFFFFF"/>
        </w:rPr>
        <w:t>个工作日内，市政府口岸物流办将奖励资金直接拨付至申请单位。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黑体_GBK" w:hAnsi="方正黑体_GBK" w:eastAsia="方正黑体_GBK" w:cs="方正黑体_GBK"/>
          <w:i w:val="0"/>
          <w:iCs w:val="0"/>
          <w:caps w:val="0"/>
          <w:spacing w:val="0"/>
          <w:sz w:val="31"/>
          <w:szCs w:val="31"/>
          <w:bdr w:val="none" w:color="auto" w:sz="0" w:space="0"/>
          <w:shd w:val="clear" w:fill="FFFFFF"/>
        </w:rPr>
        <w:t>四、监督检查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一）申报上述所有政策资金的企业及企业法人须当年无任何违法违纪情况，本着“谁使用、谁负责”原则，企业对自身信用状况、申报材料及数据真实性、资金使用安全和绩效等负责，并接受审计、财政等部门的监督检查。如发现申报数据弄虚作假等违规行为，将收回奖励资金，并取消该企业三年内所有口岸物流有关奖励的申请资格，情节严重的将移送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（二）市政府口岸物流办加强业务指导和绩效管理，采取实地抽查和远程监控等方式，加强补贴资金绩效评价，适时开展第三方审计。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4"/>
        <w:rPr>
          <w:rFonts w:hint="default" w:ascii="Helvetica" w:hAnsi="Helvetica" w:eastAsia="Helvetica" w:cs="Helvetica"/>
          <w:i w:val="0"/>
          <w:iCs w:val="0"/>
          <w:caps w:val="0"/>
          <w:spacing w:val="0"/>
          <w:sz w:val="31"/>
          <w:szCs w:val="31"/>
        </w:rPr>
      </w:pPr>
      <w:r>
        <w:rPr>
          <w:rFonts w:hint="eastAsia" w:ascii="方正仿宋_GBK" w:hAnsi="方正仿宋_GBK" w:eastAsia="方正仿宋_GBK" w:cs="方正仿宋_GBK"/>
          <w:i w:val="0"/>
          <w:iCs w:val="0"/>
          <w:caps w:val="0"/>
          <w:spacing w:val="0"/>
          <w:sz w:val="31"/>
          <w:szCs w:val="31"/>
          <w:bdr w:val="none" w:color="auto" w:sz="0" w:space="0"/>
          <w:shd w:val="clear" w:fill="FFFFFF"/>
        </w:rPr>
        <w:t>（三）获得冷藏车辆奖励以及冷链物流节点奖励中商超、社区零售店奖励的企业或新型农业经营主体，违反已签署的承诺书或协议约定的义务时，由市政府口岸物流办收回奖励资金。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19"/>
      </w:pPr>
      <w:r>
        <w:rPr>
          <w:rFonts w:hint="eastAsia" w:ascii="方正黑体_GBK" w:hAnsi="方正黑体_GBK" w:eastAsia="方正黑体_GBK" w:cs="方正黑体_GBK"/>
          <w:i w:val="0"/>
          <w:iCs w:val="0"/>
          <w:caps w:val="0"/>
          <w:spacing w:val="0"/>
          <w:sz w:val="31"/>
          <w:szCs w:val="31"/>
          <w:bdr w:val="none" w:color="auto" w:sz="0" w:space="0"/>
          <w:shd w:val="clear" w:fill="FFFFFF"/>
        </w:rPr>
        <w:t>五、本办法自印发之日起施行。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20B0504020202030204"/>
    <w:charset w:val="00"/>
    <w:family w:val="auto"/>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ZDU5NmIwY2Q3Nzk3NzU2MDg5NTdmMmU1M2I1MTEifQ=="/>
  </w:docVars>
  <w:rsids>
    <w:rsidRoot w:val="6AB81B6B"/>
    <w:rsid w:val="6AB8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2023-11-06T07:30:00Z</dcterms:created>
  <dc:creator> oο蒓橴铯ぐ</dc:creator>
  <cp:lastModifiedBy> oο蒓橴铯ぐ</cp:lastModifiedBy>
  <dcterms:modified xsi:type="dcterms:W3CDTF">2023-11-06T07:32:39Z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EAF010E9B1AF433780599B79B3A96878_11</vt:lpwstr>
  </property>
</Properties>
</file>