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ageBreakBefore w:val="0"/>
        <w:widowControl w:val="0"/>
        <w:kinsoku/>
        <w:overflowPunct/>
        <w:topLinePunct w:val="0"/>
        <w:bidi w:val="0"/>
        <w:snapToGrid/>
        <w:spacing w:line="240" w:lineRule="auto"/>
        <w:ind w:left="0" w:right="0"/>
        <w:rPr>
          <w:rFonts w:ascii="方正黑体_GBK" w:eastAsia="方正黑体_GBK" w:cs="方正黑体_GBK" w:hint="eastAsia"/>
          <w:kern w:val="0"/>
          <w:sz w:val="32"/>
          <w:szCs w:val="32"/>
          <w:lang w:val="en-US" w:eastAsia="zh-CN" w:bidi="ar-SA"/>
        </w:rPr>
      </w:pPr>
      <w:r>
        <w:rPr>
          <w:rFonts w:ascii="方正黑体_GBK" w:eastAsia="方正黑体_GBK" w:cs="方正黑体_GBK" w:hint="eastAsia"/>
          <w:kern w:val="0"/>
          <w:sz w:val="32"/>
          <w:szCs w:val="32"/>
          <w:lang w:eastAsia="zh-CN" w:bidi="ar-SA"/>
        </w:rPr>
        <w:t>附件</w:t>
      </w:r>
      <w:r>
        <w:rPr>
          <w:rFonts w:ascii="方正黑体_GBK" w:eastAsia="方正黑体_GBK" w:cs="方正黑体_GBK" w:hint="eastAsia"/>
          <w:kern w:val="0"/>
          <w:sz w:val="32"/>
          <w:szCs w:val="32"/>
          <w:lang w:val="en-US" w:eastAsia="zh-CN" w:bidi="ar-SA"/>
        </w:rPr>
        <w:t>6</w:t>
      </w:r>
    </w:p>
    <w:p>
      <w:pPr>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auto"/>
        <w:outlineLvl w:val="9"/>
        <w:rPr>
          <w:rFonts w:ascii="方正小标宋_GBK" w:eastAsia="方正小标宋_GBK" w:cs="方正小标宋_GBK" w:hint="eastAsia"/>
          <w:sz w:val="44"/>
          <w:szCs w:val="44"/>
          <w:lang w:bidi="ar-SA"/>
        </w:rPr>
      </w:pPr>
    </w:p>
    <w:p>
      <w:pPr>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auto"/>
        <w:outlineLvl w:val="9"/>
        <w:rPr>
          <w:rFonts w:ascii="方正小标宋_GBK" w:eastAsia="方正小标宋_GBK" w:cs="方正小标宋_GBK" w:hint="eastAsia"/>
          <w:sz w:val="44"/>
          <w:szCs w:val="44"/>
          <w:lang w:bidi="ar-SA"/>
        </w:rPr>
      </w:pPr>
      <w:r>
        <w:rPr>
          <w:rFonts w:ascii="方正小标宋_GBK" w:eastAsia="方正小标宋_GBK" w:cs="方正小标宋_GBK" w:hint="eastAsia"/>
          <w:sz w:val="44"/>
          <w:szCs w:val="44"/>
          <w:lang w:bidi="ar-SA"/>
        </w:rPr>
        <w:t>沐浴服务单位新冠肺炎疫情常态化</w:t>
      </w:r>
    </w:p>
    <w:p>
      <w:pPr>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auto"/>
        <w:outlineLvl w:val="9"/>
        <w:rPr>
          <w:rFonts w:ascii="方正小标宋_GBK" w:eastAsia="方正小标宋_GBK" w:cs="方正小标宋_GBK" w:hint="eastAsia"/>
          <w:sz w:val="44"/>
          <w:szCs w:val="44"/>
          <w:lang w:bidi="ar-SA"/>
        </w:rPr>
      </w:pPr>
      <w:r>
        <w:rPr>
          <w:rFonts w:ascii="方正小标宋_GBK" w:eastAsia="方正小标宋_GBK" w:cs="方正小标宋_GBK" w:hint="eastAsia"/>
          <w:sz w:val="44"/>
          <w:szCs w:val="44"/>
          <w:lang w:bidi="ar-SA"/>
        </w:rPr>
        <w:t>防控技术指南</w:t>
      </w:r>
    </w:p>
    <w:p>
      <w:pPr>
        <w:pageBreakBefore w:val="0"/>
        <w:widowControl w:val="0"/>
        <w:kinsoku/>
        <w:overflowPunct/>
        <w:topLinePunct w:val="0"/>
        <w:bidi w:val="0"/>
        <w:snapToGrid/>
        <w:spacing w:line="240" w:lineRule="auto"/>
        <w:ind w:left="0" w:right="0"/>
        <w:jc w:val="center"/>
        <w:rPr>
          <w:rFonts w:ascii="方正楷体_GBK" w:eastAsia="方正楷体_GBK" w:cs="方正楷体_GBK" w:hint="eastAsia"/>
          <w:sz w:val="32"/>
          <w:lang w:bidi="ar-SA"/>
        </w:rPr>
      </w:pPr>
      <w:r>
        <w:rPr>
          <w:rFonts w:ascii="方正楷体_GBK" w:eastAsia="方正楷体_GBK" w:cs="方正楷体_GBK" w:hint="eastAsia"/>
          <w:sz w:val="32"/>
          <w:lang w:bidi="ar-SA"/>
        </w:rPr>
        <w:t>（第二版 2021年2月）</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sz w:val="32"/>
          <w:szCs w:val="32"/>
          <w:lang w:bidi="ar-SA"/>
        </w:rPr>
      </w:pPr>
    </w:p>
    <w:p>
      <w:pPr>
        <w:pageBreakBefore w:val="0"/>
        <w:widowControl w:val="0"/>
        <w:kinsoku/>
        <w:overflowPunct/>
        <w:topLinePunct w:val="0"/>
        <w:bidi w:val="0"/>
        <w:snapToGrid/>
        <w:spacing w:line="240" w:lineRule="auto"/>
        <w:ind w:left="0" w:right="0" w:firstLineChars="200" w:firstLine="640"/>
        <w:rPr>
          <w:rFonts w:ascii="方正黑体_GBK" w:eastAsia="方正黑体_GBK" w:cs="方正黑体_GBK" w:hint="eastAsia"/>
          <w:kern w:val="0"/>
          <w:sz w:val="32"/>
          <w:szCs w:val="32"/>
          <w:lang w:bidi="ar-SA"/>
        </w:rPr>
      </w:pPr>
      <w:r>
        <w:rPr>
          <w:rFonts w:ascii="方正黑体_GBK" w:eastAsia="方正黑体_GBK" w:cs="方正黑体_GBK" w:hint="eastAsia"/>
          <w:sz w:val="32"/>
          <w:szCs w:val="32"/>
          <w:lang w:bidi="ar-SA"/>
        </w:rPr>
        <w:t>一、适用范围</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kern w:val="0"/>
          <w:sz w:val="32"/>
          <w:szCs w:val="32"/>
          <w:lang w:bidi="ar-SA"/>
        </w:rPr>
        <w:t>本指南适用于冬春季新型冠状病毒肺炎流行期间，</w:t>
      </w:r>
      <w:r>
        <w:rPr>
          <w:rFonts w:ascii="Times New Roman" w:eastAsia="方正仿宋_GBK" w:cs="Times New Roman" w:hAnsi="Times New Roman"/>
          <w:sz w:val="32"/>
          <w:szCs w:val="32"/>
          <w:lang w:bidi="ar-SA"/>
        </w:rPr>
        <w:t>正常运营的沐浴服务单位疫情防控。主要内容包括加强内部管理、环境卫生要求、食品采购和加工要求、顾客服务要求、应急处理措施等。沐浴服务机构要按照当地人民政府的要求做好疫情防控工作，严格落实各项防控措施。</w:t>
      </w:r>
    </w:p>
    <w:p>
      <w:pPr>
        <w:pageBreakBefore w:val="0"/>
        <w:widowControl w:val="0"/>
        <w:kinsoku/>
        <w:overflowPunct/>
        <w:topLinePunct w:val="0"/>
        <w:bidi w:val="0"/>
        <w:snapToGrid/>
        <w:spacing w:line="240" w:lineRule="auto"/>
        <w:ind w:left="0" w:right="0" w:firstLineChars="200" w:firstLine="640"/>
        <w:rPr>
          <w:rFonts w:ascii="方正黑体_GBK" w:eastAsia="方正黑体_GBK" w:cs="方正黑体_GBK" w:hint="eastAsia"/>
          <w:sz w:val="32"/>
          <w:szCs w:val="32"/>
          <w:lang w:bidi="ar-SA"/>
        </w:rPr>
      </w:pPr>
      <w:r>
        <w:rPr>
          <w:rFonts w:ascii="方正黑体_GBK" w:eastAsia="方正黑体_GBK" w:cs="方正黑体_GBK" w:hint="eastAsia"/>
          <w:sz w:val="32"/>
          <w:szCs w:val="32"/>
          <w:lang w:bidi="ar-SA"/>
        </w:rPr>
        <w:t>二、加强内部管理</w:t>
      </w:r>
    </w:p>
    <w:p>
      <w:pPr>
        <w:pageBreakBefore w:val="0"/>
        <w:widowControl w:val="0"/>
        <w:kinsoku/>
        <w:overflowPunct/>
        <w:topLinePunct w:val="0"/>
        <w:bidi w:val="0"/>
        <w:snapToGrid/>
        <w:spacing w:line="240" w:lineRule="auto"/>
        <w:ind w:right="0"/>
        <w:rPr>
          <w:rFonts w:ascii="Times New Roman" w:eastAsia="方正仿宋_GBK" w:cs="Times New Roman" w:hAnsi="Times New Roman"/>
          <w:kern w:val="2"/>
          <w:sz w:val="32"/>
          <w:szCs w:val="32"/>
          <w:lang w:bidi="ar-SA"/>
        </w:rPr>
      </w:pPr>
      <w:r>
        <w:rPr>
          <w:rFonts w:ascii="Times New Roman" w:eastAsia="方正仿宋_GBK" w:cs="Times New Roman" w:hAnsi="Times New Roman" w:hint="eastAsia"/>
          <w:kern w:val="2"/>
          <w:sz w:val="32"/>
          <w:szCs w:val="32"/>
          <w:lang w:eastAsia="zh-CN" w:bidi="ar-SA"/>
        </w:rPr>
        <w:t>　　</w:t>
      </w:r>
      <w:r>
        <w:rPr>
          <w:rFonts w:ascii="Times New Roman" w:eastAsia="方正仿宋_GBK" w:cs="Times New Roman" w:hAnsi="Times New Roman"/>
          <w:kern w:val="2"/>
          <w:sz w:val="32"/>
          <w:szCs w:val="32"/>
          <w:lang w:bidi="ar-SA"/>
        </w:rPr>
        <w:t>（一）沐浴服务单位负责人是疫情防控第一责任人，做好员工信息采集工作。科学制定具有针对性和可操作性的疫情防控工作方案和应急处置预案，确保口罩、手套、消毒剂、测温仪、洗手液等适量防疫物资储备。</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kern w:val="2"/>
          <w:sz w:val="32"/>
          <w:szCs w:val="32"/>
          <w:lang w:bidi="ar-SA"/>
        </w:rPr>
      </w:pPr>
      <w:r>
        <w:rPr>
          <w:rFonts w:ascii="Times New Roman" w:eastAsia="方正仿宋_GBK" w:cs="Times New Roman" w:hAnsi="Times New Roman"/>
          <w:kern w:val="2"/>
          <w:sz w:val="32"/>
          <w:szCs w:val="32"/>
          <w:lang w:bidi="ar-SA"/>
        </w:rPr>
        <w:t>（二）加强培训和应急演练，及时向员工传达当地疫情防控部门的要求，确保所有员工熟悉疫情防控工作方案和应急处置预案的责任分工、环境卫生、异常情况处置等工作要求，做到有条不紊。</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三）员工体温正常方可进入经营场所，上岗期间必须保持清洁卫生，严格洗手消毒，时刻佩戴口罩，口罩要及时更换。建立员工健康档案，档案记录应包括但不限于每日出勤人员姓名、身体状况、工作岗位、居住地址等。在高、中风险地区运营的沐浴服务单位应记录外出情况等信息。加强集体宿舍管理，做好防护和清洁消毒。春节假期员工返乡，严格遵守企业所在地政府的疫情防控要求，做好自我防护，发现异常情况及时报告，并做好返乡人员健康管理工作。</w:t>
      </w:r>
    </w:p>
    <w:p>
      <w:pPr>
        <w:pageBreakBefore w:val="0"/>
        <w:widowControl/>
        <w:kinsoku/>
        <w:overflowPunct/>
        <w:topLinePunct w:val="0"/>
        <w:bidi w:val="0"/>
        <w:snapToGrid/>
        <w:spacing w:line="240" w:lineRule="auto"/>
        <w:ind w:left="0" w:right="0" w:firstLineChars="200" w:firstLine="640"/>
        <w:jc w:val="left"/>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四）对直接操作冷链食品等高危风险的从业人员要及时开展新冠肺炎疫苗接种，加强重点防护。员工一旦有发热、乏力、干咳等疑似新冠肺炎典型症状，应上报单位或所在社区，及时到定点医疗机构就诊并通报相关人员，按规定进行隔离，就诊途中尽量避免乘坐公共交通工具，防范交叉感染。如员工发现共同居住人或密切接触者出现疑似新冠肺炎典型症状，要及时上报单位并做好个人防护和隔离，必要时应到定点医疗机构就诊。</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kern w:val="0"/>
          <w:sz w:val="32"/>
          <w:szCs w:val="32"/>
          <w:lang w:bidi="ar-SA"/>
        </w:rPr>
      </w:pPr>
      <w:r>
        <w:rPr>
          <w:rFonts w:ascii="Times New Roman" w:eastAsia="方正仿宋_GBK" w:cs="Times New Roman" w:hAnsi="Times New Roman"/>
          <w:sz w:val="32"/>
          <w:szCs w:val="32"/>
          <w:lang w:bidi="ar-SA"/>
        </w:rPr>
        <w:t>（五）员工会议：各经营单位应减少或者避免聚集性会议。可通过非接触方式进行沟通。如果必须会议，需要求员工佩戴口罩，进入会议室前洗手消毒,开会人员间隔1米以上。减少集中开会，控制会议时间，尽量全程保持开窗通风。会议结束后家具须进行消毒，茶具用品用开水浸泡消毒。</w:t>
      </w:r>
    </w:p>
    <w:p>
      <w:pPr>
        <w:pageBreakBefore w:val="0"/>
        <w:widowControl w:val="0"/>
        <w:kinsoku/>
        <w:overflowPunct/>
        <w:topLinePunct w:val="0"/>
        <w:bidi w:val="0"/>
        <w:snapToGrid/>
        <w:spacing w:line="240" w:lineRule="auto"/>
        <w:ind w:left="0" w:right="0" w:firstLineChars="200" w:firstLine="640"/>
        <w:rPr>
          <w:rFonts w:ascii="方正黑体_GBK" w:eastAsia="方正黑体_GBK" w:cs="方正黑体_GBK" w:hint="eastAsia"/>
          <w:sz w:val="32"/>
          <w:szCs w:val="32"/>
          <w:lang w:bidi="ar-SA"/>
        </w:rPr>
      </w:pPr>
      <w:r>
        <w:rPr>
          <w:rFonts w:ascii="方正黑体_GBK" w:eastAsia="方正黑体_GBK" w:cs="方正黑体_GBK" w:hint="eastAsia"/>
          <w:sz w:val="32"/>
          <w:szCs w:val="32"/>
          <w:lang w:bidi="ar-SA"/>
        </w:rPr>
        <w:t>三、环境卫生要求</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kern w:val="2"/>
          <w:sz w:val="32"/>
          <w:szCs w:val="32"/>
          <w:lang w:bidi="ar-SA"/>
        </w:rPr>
      </w:pPr>
      <w:r>
        <w:rPr>
          <w:rFonts w:ascii="Times New Roman" w:eastAsia="方正仿宋_GBK" w:cs="Times New Roman" w:hAnsi="Times New Roman"/>
          <w:kern w:val="2"/>
          <w:sz w:val="32"/>
          <w:szCs w:val="32"/>
          <w:lang w:bidi="ar-SA"/>
        </w:rPr>
        <w:t>（六）节假日期间人流密集，要加强通风换气促进空气流通，保证室内空气卫生质量符合《公共场所卫生指标及限值要求》（GB 37488-2019）；如使用集中空调，保证空调运行正常，加大新风量。在高、中风险地区运营的沐浴服务单位，每周清洗、消毒空调通风系统空气处理机组、送风口和冷凝水盘等部位，必要时更换空调关键部件。</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kern w:val="2"/>
          <w:sz w:val="32"/>
          <w:szCs w:val="32"/>
          <w:lang w:bidi="ar-SA"/>
        </w:rPr>
      </w:pPr>
      <w:r>
        <w:rPr>
          <w:rFonts w:ascii="Times New Roman" w:eastAsia="方正仿宋_GBK" w:cs="Times New Roman" w:hAnsi="Times New Roman"/>
          <w:kern w:val="2"/>
          <w:sz w:val="32"/>
          <w:szCs w:val="32"/>
          <w:lang w:bidi="ar-SA"/>
        </w:rPr>
        <w:t>（七）对经常接触的公共用品和设施（如电梯间按钮、扶梯扶手等），每日清洁消毒不少于三次。重点部位要做好消毒记录。有条件的沐浴服务单位可在电梯口、收银台等处配备手消毒剂或感应式手消毒设施；就餐区无洗手设施的，应配备免洗手消毒液等手消毒用品或其他手消毒设施。</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kern w:val="2"/>
          <w:sz w:val="32"/>
          <w:szCs w:val="32"/>
          <w:lang w:bidi="ar-SA"/>
        </w:rPr>
      </w:pPr>
      <w:r>
        <w:rPr>
          <w:rFonts w:ascii="Times New Roman" w:eastAsia="方正仿宋_GBK" w:cs="Times New Roman" w:hAnsi="Times New Roman"/>
          <w:kern w:val="2"/>
          <w:sz w:val="32"/>
          <w:szCs w:val="32"/>
          <w:lang w:bidi="ar-SA"/>
        </w:rPr>
        <w:t>（八）确保卫生间通风良好，洗手设备正常运行，洗手盆、地漏等水封隔离有效。每日清洁消毒不少于三次，门把手、水龙头、开关的消毒至少每两小时一次，要配备足够的洗手液（或肥皂），保证水龙头等供水设施正常工作，保持地面、墙壁、洗手池无污垢。</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kern w:val="2"/>
          <w:sz w:val="32"/>
          <w:szCs w:val="32"/>
          <w:lang w:bidi="ar-SA"/>
        </w:rPr>
      </w:pPr>
      <w:r>
        <w:rPr>
          <w:rFonts w:ascii="Times New Roman" w:eastAsia="方正仿宋_GBK" w:cs="Times New Roman" w:hAnsi="Times New Roman"/>
          <w:kern w:val="2"/>
          <w:sz w:val="32"/>
          <w:szCs w:val="32"/>
          <w:lang w:bidi="ar-SA"/>
        </w:rPr>
        <w:t>（九）加强垃圾分类管理，及时收集并清运。废弃口罩应设置专门垃圾桶。每天对垃圾存放设施进行清洁消毒。</w:t>
      </w:r>
    </w:p>
    <w:p>
      <w:pPr>
        <w:pageBreakBefore w:val="0"/>
        <w:widowControl w:val="0"/>
        <w:kinsoku/>
        <w:overflowPunct/>
        <w:topLinePunct w:val="0"/>
        <w:bidi w:val="0"/>
        <w:snapToGrid/>
        <w:spacing w:line="240" w:lineRule="auto"/>
        <w:ind w:left="0" w:right="0" w:firstLineChars="200" w:firstLine="640"/>
        <w:rPr>
          <w:rFonts w:ascii="方正黑体_GBK" w:eastAsia="方正黑体_GBK" w:cs="方正黑体_GBK" w:hint="eastAsia"/>
          <w:sz w:val="32"/>
          <w:szCs w:val="32"/>
          <w:lang w:bidi="ar-SA"/>
        </w:rPr>
      </w:pPr>
      <w:r>
        <w:rPr>
          <w:rFonts w:ascii="方正黑体_GBK" w:eastAsia="方正黑体_GBK" w:cs="方正黑体_GBK" w:hint="eastAsia"/>
          <w:sz w:val="32"/>
          <w:szCs w:val="32"/>
          <w:lang w:bidi="ar-SA"/>
        </w:rPr>
        <w:t>四、顾客管理</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kern w:val="2"/>
          <w:sz w:val="32"/>
          <w:szCs w:val="32"/>
          <w:lang w:bidi="ar-SA"/>
        </w:rPr>
      </w:pPr>
      <w:r>
        <w:rPr>
          <w:rFonts w:ascii="Times New Roman" w:eastAsia="方正仿宋_GBK" w:cs="Times New Roman" w:hAnsi="Times New Roman"/>
          <w:kern w:val="2"/>
          <w:sz w:val="32"/>
          <w:szCs w:val="32"/>
          <w:lang w:bidi="ar-SA"/>
        </w:rPr>
        <w:t>（十）顾客及其他进店人员要按当地防控要求，积极配合沐浴服务单位，科学佩戴口罩，做好体温检测、信息登记、出示“防疫健康码”“行程卡”信息等相关工作，上述信息符合要求且体温检测正常，方允许进店；通过扫描进店人员“防疫健康码”等方式，记录其姓名、联系方式和到店时段等，同时依法做好信息保护工作。</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kern w:val="2"/>
          <w:sz w:val="32"/>
          <w:szCs w:val="32"/>
          <w:lang w:bidi="ar-SA"/>
        </w:rPr>
      </w:pPr>
      <w:r>
        <w:rPr>
          <w:rFonts w:ascii="Times New Roman" w:eastAsia="方正仿宋_GBK" w:cs="Times New Roman" w:hAnsi="Times New Roman"/>
          <w:kern w:val="2"/>
          <w:sz w:val="32"/>
          <w:szCs w:val="32"/>
          <w:lang w:bidi="ar-SA"/>
        </w:rPr>
        <w:t>（十一）对于不使用或不会操作智能手机的老年人等群体，其健康码可采取凭有效身份证登记、亲友代办、出示“通信行程卡”等替代措施，做好人工服务引导。</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十二）营业期间严控入店人数，尽量采取预约制服务，避免人群聚集。科学宣传、正确宣传引导、维护大局稳定。密切关注有关政策措施和疫情动态，向员工和顾客做好宣传引导工作，不造谣、不信谣、不传谣。在店铺张贴正确科学的防护知识海报，传播正能量、汇聚精气神，努力稳定社会大局。</w:t>
      </w:r>
    </w:p>
    <w:p>
      <w:pPr>
        <w:pageBreakBefore w:val="0"/>
        <w:widowControl w:val="0"/>
        <w:kinsoku/>
        <w:overflowPunct/>
        <w:topLinePunct w:val="0"/>
        <w:bidi w:val="0"/>
        <w:snapToGrid/>
        <w:spacing w:line="240" w:lineRule="auto"/>
        <w:ind w:left="0" w:right="0" w:firstLineChars="200" w:firstLine="640"/>
        <w:rPr>
          <w:rFonts w:ascii="方正黑体_GBK" w:eastAsia="方正黑体_GBK" w:cs="方正黑体_GBK" w:hint="eastAsia"/>
          <w:sz w:val="32"/>
          <w:szCs w:val="32"/>
          <w:lang w:bidi="ar-SA"/>
        </w:rPr>
      </w:pPr>
      <w:r>
        <w:rPr>
          <w:rFonts w:ascii="方正黑体_GBK" w:eastAsia="方正黑体_GBK" w:cs="方正黑体_GBK" w:hint="eastAsia"/>
          <w:sz w:val="32"/>
          <w:szCs w:val="32"/>
          <w:lang w:bidi="ar-SA"/>
        </w:rPr>
        <w:t>五、经营服务管理</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（十三）各经营单位应对服务设备和设施在常规消毒清洁的基础上增加消毒的频次，所有的用品包括餐具、客用浴服、毛巾、洗浴按摩用具应一客一消毒，必要时可使用一次性消耗品，鼓励客人自带用品。</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各经营单位应减少不必要的因节假日店内活动而产生的人员聚集。</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（十四）疫情期间可减少服务类目，尽量避免客户长时间逗留。不得趁机哄抬物价。</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（十五）加强采购管理，做好索证索票工作，确保各类食材、食品的安全。</w:t>
      </w:r>
    </w:p>
    <w:p>
      <w:pPr>
        <w:pageBreakBefore w:val="0"/>
        <w:widowControl w:val="0"/>
        <w:kinsoku/>
        <w:overflowPunct/>
        <w:topLinePunct w:val="0"/>
        <w:bidi w:val="0"/>
        <w:snapToGrid/>
        <w:spacing w:line="240" w:lineRule="auto"/>
        <w:ind w:left="0" w:right="0" w:firstLineChars="200" w:firstLine="640"/>
        <w:rPr>
          <w:rFonts w:ascii="方正黑体_GBK" w:eastAsia="方正黑体_GBK" w:cs="方正黑体_GBK" w:hint="eastAsia"/>
          <w:sz w:val="32"/>
          <w:szCs w:val="32"/>
          <w:lang w:bidi="ar-SA"/>
        </w:rPr>
      </w:pPr>
      <w:r>
        <w:rPr>
          <w:rFonts w:ascii="方正黑体_GBK" w:eastAsia="方正黑体_GBK" w:cs="方正黑体_GBK" w:hint="eastAsia"/>
          <w:sz w:val="32"/>
          <w:szCs w:val="32"/>
          <w:lang w:bidi="ar-SA"/>
        </w:rPr>
        <w:t>六、应急处理措施理</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十六）当沐浴服务单位出现新冠肺炎疑似病例或确诊病例时，应当配合相关部门做好密切接触者的追踪和流行病学调查，立即采取暂停营业、封闭管理、全员核酸检测等处置措施，在当地疾病预防控制中心的指导下对场所进行终末消毒，同时对空调通风系统进行清洗和消毒处理，经卫生学评价合格后方可重新启用。</w:t>
      </w:r>
    </w:p>
    <w:p>
      <w:r>
        <w:br w:type="page"/>
      </w:r>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00" w:usb3="00000000" w:csb0="00040000" w:csb1="00000000"/>
  </w:font>
  <w:font w:name="方正小标宋_GBK">
    <w:panose1 w:val="00000000000000000000"/>
    <w:charset w:val="00"/>
    <w:family w:val="auto"/>
    <w:pitch w:val="variable"/>
    <w:sig w:usb0="00000000" w:usb1="00000000" w:usb2="00000000" w:usb3="00000000" w:csb0="00000000" w:csb1="00000000"/>
  </w:font>
  <w:font w:name="方正楷体_GBK">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 w:name="黑体">
    <w:panose1 w:val="02010600030101010101"/>
    <w:charset w:val="86"/>
    <w:family w:val="auto"/>
    <w:pitch w:val="variable"/>
    <w:sig w:usb0="00000001" w:usb1="080E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9"/>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33">
    <w:name w:val="footer"/>
    <w:next w:val="16"/>
    <w:pPr>
      <w:widowControl w:val="0"/>
      <w:tabs>
        <w:tab w:val="center" w:pos="4153"/>
        <w:tab w:val="right" w:pos="8306"/>
      </w:tabs>
      <w:snapToGrid w:val="0"/>
      <w:jc w:val="left"/>
    </w:pPr>
    <w:rPr>
      <w:rFonts w:ascii="方正仿宋_GBK" w:eastAsia="方正仿宋_GBK"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Application>
  <Pages>1</Pages>
  <Words>21</Words>
  <Characters>21</Characters>
  <Lines>2</Lines>
  <Paragraphs>1</Paragraphs>
  <CharactersWithSpaces>21</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Users</dc:creator>
  <cp:lastModifiedBy>Users</cp:lastModifiedBy>
  <cp:revision>1</cp:revision>
  <dcterms:created xsi:type="dcterms:W3CDTF">2021-02-24T10:37:46Z</dcterms:created>
  <dcterms:modified xsi:type="dcterms:W3CDTF">2021-02-24T10:38:29Z</dcterms:modified>
</cp:coreProperties>
</file>