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BDA1C">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14:paraId="138EFDE9">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09D7FDD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重庆市江津区生态环境局</w:t>
      </w:r>
    </w:p>
    <w:p w14:paraId="566C476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关于印发《重庆市江津区声环境功能区</w:t>
      </w:r>
    </w:p>
    <w:p w14:paraId="61EEAD6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划分调整方案（2023年）》的通知</w:t>
      </w:r>
    </w:p>
    <w:p w14:paraId="35A4A1A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eastAsia="zh-CN" w:bidi="ar-SA"/>
        </w:rPr>
        <w:t>津环</w:t>
      </w:r>
      <w:r>
        <w:rPr>
          <w:rFonts w:hint="default" w:ascii="Times New Roman" w:hAnsi="Times New Roman" w:eastAsia="方正仿宋_GBK" w:cs="Times New Roman"/>
          <w:sz w:val="32"/>
          <w:szCs w:val="32"/>
          <w:lang w:val="en-US" w:eastAsia="zh-CN" w:bidi="ar-SA"/>
        </w:rPr>
        <w:t>发</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2023</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57</w:t>
      </w:r>
      <w:r>
        <w:rPr>
          <w:rFonts w:hint="default" w:ascii="Times New Roman" w:hAnsi="Times New Roman" w:eastAsia="方正仿宋_GBK" w:cs="Times New Roman"/>
          <w:sz w:val="32"/>
          <w:szCs w:val="32"/>
          <w:lang w:eastAsia="zh-CN" w:bidi="ar-SA"/>
        </w:rPr>
        <w:t>号</w:t>
      </w:r>
    </w:p>
    <w:p w14:paraId="136404F0">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3BF749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i w:val="0"/>
          <w:iCs w:val="0"/>
          <w:caps w:val="0"/>
          <w:color w:val="000000"/>
          <w:spacing w:val="0"/>
          <w:kern w:val="2"/>
          <w:sz w:val="32"/>
          <w:szCs w:val="32"/>
          <w:lang w:val="en-US" w:eastAsia="zh-CN" w:bidi="ar-SA"/>
        </w:rPr>
        <w:t>各镇人民政府、街道办事处，区政府各部门，有关单位</w:t>
      </w:r>
      <w:r>
        <w:rPr>
          <w:rFonts w:hint="default" w:ascii="Times New Roman" w:hAnsi="Times New Roman" w:eastAsia="方正仿宋_GBK" w:cs="Times New Roman"/>
          <w:kern w:val="2"/>
          <w:sz w:val="32"/>
          <w:szCs w:val="32"/>
          <w:lang w:val="en-US" w:eastAsia="zh-CN" w:bidi="ar"/>
        </w:rPr>
        <w:t>：</w:t>
      </w:r>
    </w:p>
    <w:p w14:paraId="63281943">
      <w:pPr>
        <w:pStyle w:val="9"/>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9" w:lineRule="exact"/>
        <w:ind w:left="0" w:leftChars="0" w:right="-3" w:firstLine="664"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《重庆市</w:t>
      </w:r>
      <w:r>
        <w:rPr>
          <w:rFonts w:hint="default" w:ascii="Times New Roman" w:hAnsi="Times New Roman" w:eastAsia="方正仿宋_GBK" w:cs="Times New Roman"/>
          <w:spacing w:val="6"/>
          <w:sz w:val="32"/>
          <w:szCs w:val="32"/>
          <w:lang w:val="en-US" w:eastAsia="zh-CN"/>
        </w:rPr>
        <w:t>江津</w:t>
      </w:r>
      <w:r>
        <w:rPr>
          <w:rFonts w:hint="default" w:ascii="Times New Roman" w:hAnsi="Times New Roman" w:eastAsia="方正仿宋_GBK" w:cs="Times New Roman"/>
          <w:spacing w:val="6"/>
          <w:sz w:val="32"/>
          <w:szCs w:val="32"/>
        </w:rPr>
        <w:t>区声环境功能区划分</w:t>
      </w:r>
      <w:r>
        <w:rPr>
          <w:rFonts w:hint="default" w:ascii="Times New Roman" w:hAnsi="Times New Roman" w:eastAsia="方正仿宋_GBK" w:cs="Times New Roman"/>
          <w:spacing w:val="6"/>
          <w:sz w:val="32"/>
          <w:szCs w:val="32"/>
          <w:lang w:val="en-US" w:eastAsia="zh-CN"/>
        </w:rPr>
        <w:t>调整</w:t>
      </w:r>
      <w:r>
        <w:rPr>
          <w:rFonts w:hint="default" w:ascii="Times New Roman" w:hAnsi="Times New Roman" w:eastAsia="方正仿宋_GBK" w:cs="Times New Roman"/>
          <w:spacing w:val="6"/>
          <w:sz w:val="32"/>
          <w:szCs w:val="32"/>
        </w:rPr>
        <w:t>方案</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2023年</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》已经</w:t>
      </w:r>
      <w:r>
        <w:rPr>
          <w:rFonts w:hint="default" w:ascii="Times New Roman" w:hAnsi="Times New Roman" w:eastAsia="方正仿宋_GBK" w:cs="Times New Roman"/>
          <w:spacing w:val="6"/>
          <w:sz w:val="32"/>
          <w:szCs w:val="32"/>
          <w:lang w:val="en-US" w:eastAsia="zh-CN"/>
        </w:rPr>
        <w:t>区</w:t>
      </w:r>
      <w:r>
        <w:rPr>
          <w:rFonts w:hint="default" w:ascii="Times New Roman" w:hAnsi="Times New Roman" w:eastAsia="方正仿宋_GBK" w:cs="Times New Roman"/>
          <w:spacing w:val="6"/>
          <w:sz w:val="32"/>
          <w:szCs w:val="32"/>
        </w:rPr>
        <w:t>政府同意</w:t>
      </w:r>
      <w:r>
        <w:rPr>
          <w:rFonts w:hint="default" w:ascii="Times New Roman" w:hAnsi="Times New Roman" w:eastAsia="方正仿宋_GBK" w:cs="Times New Roman"/>
          <w:sz w:val="32"/>
          <w:szCs w:val="32"/>
        </w:rPr>
        <w:t>，现印发你们，请遵照执行。</w:t>
      </w:r>
    </w:p>
    <w:p w14:paraId="7CB0B5AC">
      <w:pPr>
        <w:pStyle w:val="5"/>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default" w:ascii="Times New Roman" w:hAnsi="Times New Roman" w:eastAsia="方正仿宋_GBK" w:cs="Times New Roman"/>
          <w:spacing w:val="6"/>
          <w:kern w:val="0"/>
          <w:sz w:val="32"/>
          <w:szCs w:val="32"/>
          <w:lang w:val="en-US" w:eastAsia="zh-CN" w:bidi="ar-SA"/>
        </w:rPr>
      </w:pPr>
      <w:r>
        <w:rPr>
          <w:rFonts w:hint="default" w:ascii="Times New Roman" w:hAnsi="Times New Roman" w:eastAsia="方正仿宋_GBK" w:cs="Times New Roman"/>
          <w:spacing w:val="6"/>
          <w:kern w:val="0"/>
          <w:sz w:val="32"/>
          <w:szCs w:val="32"/>
          <w:lang w:val="en-US" w:eastAsia="zh-CN" w:bidi="ar-SA"/>
        </w:rPr>
        <w:t>本方案自印发之日起施行。</w:t>
      </w:r>
    </w:p>
    <w:p w14:paraId="1356AA2C">
      <w:pPr>
        <w:pStyle w:val="6"/>
        <w:rPr>
          <w:rFonts w:hint="default" w:ascii="Times New Roman" w:hAnsi="Times New Roman" w:cs="Times New Roman"/>
          <w:lang w:val="en-US" w:eastAsia="zh-CN"/>
        </w:rPr>
      </w:pPr>
    </w:p>
    <w:p w14:paraId="7C887912">
      <w:pPr>
        <w:keepNext w:val="0"/>
        <w:keepLines w:val="0"/>
        <w:pageBreakBefore w:val="0"/>
        <w:widowControl w:val="0"/>
        <w:kinsoku/>
        <w:wordWrap/>
        <w:overflowPunct/>
        <w:topLinePunct w:val="0"/>
        <w:autoSpaceDE/>
        <w:autoSpaceDN/>
        <w:bidi w:val="0"/>
        <w:adjustRightInd/>
        <w:snapToGrid/>
        <w:spacing w:line="579" w:lineRule="exact"/>
        <w:ind w:left="0"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重庆市江津区生态环境局</w:t>
      </w:r>
    </w:p>
    <w:p w14:paraId="4B9BBE3B">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pacing w:val="6"/>
          <w:kern w:val="0"/>
          <w:sz w:val="32"/>
          <w:szCs w:val="32"/>
          <w:lang w:val="en-US" w:eastAsia="zh-CN" w:bidi="ar"/>
        </w:rPr>
        <w:t>12月5</w:t>
      </w:r>
      <w:r>
        <w:rPr>
          <w:rFonts w:hint="default" w:ascii="Times New Roman" w:hAnsi="Times New Roman" w:eastAsia="方正仿宋_GBK" w:cs="Times New Roman"/>
          <w:sz w:val="32"/>
          <w:szCs w:val="32"/>
        </w:rPr>
        <w:t>日</w:t>
      </w:r>
    </w:p>
    <w:p w14:paraId="60626FF8">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7867BAF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14:paraId="5C9C1E17">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0601EAC8">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22DF9B7E">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568C42F7">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bookmarkStart w:id="12" w:name="_GoBack"/>
      <w:bookmarkEnd w:id="12"/>
    </w:p>
    <w:p w14:paraId="7ED40C2A">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jc w:val="center"/>
        <w:textAlignment w:val="auto"/>
        <w:outlineLvl w:val="0"/>
        <w:rPr>
          <w:rFonts w:hint="default" w:ascii="Times New Roman" w:hAnsi="Times New Roman" w:eastAsia="方正小标宋_GBK" w:cs="Times New Roman"/>
          <w:color w:val="000000"/>
          <w:sz w:val="44"/>
          <w:szCs w:val="44"/>
        </w:rPr>
      </w:pPr>
    </w:p>
    <w:p w14:paraId="269099C3">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重庆市江津区声环境功能区划分调整方案</w:t>
      </w:r>
    </w:p>
    <w:p w14:paraId="1F8A9ABF">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楷体_GBK" w:cs="Times New Roman"/>
          <w:color w:val="000000"/>
          <w:sz w:val="32"/>
          <w:szCs w:val="32"/>
        </w:rPr>
        <w:t>（2023年）</w:t>
      </w:r>
    </w:p>
    <w:p w14:paraId="213301EA">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06262DD4">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为贯彻落实《中华人民共和国环境保护法》《中华人民共和国噪声污染防治法》《“十四五”噪声污染防治行动计划》的相关规定，进一步做好江津区声环境保护工作，按照《声环境质量标准》（GB 3096-2008）及《声环境功能区划分技术规范》（GB/T 15190-2014）要求，结合江津区建设现状和未来发展规划，编制本方案。</w:t>
      </w:r>
    </w:p>
    <w:p w14:paraId="1E73F1E6">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outlineLvl w:val="0"/>
        <w:rPr>
          <w:rFonts w:hint="default" w:ascii="Times New Roman" w:hAnsi="Times New Roman" w:eastAsia="方正黑体_GBK" w:cs="Times New Roman"/>
          <w:sz w:val="32"/>
          <w:szCs w:val="32"/>
          <w:shd w:val="clear" w:color="auto" w:fill="FFFFFF"/>
        </w:rPr>
      </w:pPr>
      <w:bookmarkStart w:id="0" w:name="_Toc124532385"/>
      <w:r>
        <w:rPr>
          <w:rFonts w:hint="default" w:ascii="Times New Roman" w:hAnsi="Times New Roman" w:eastAsia="方正黑体_GBK" w:cs="Times New Roman"/>
          <w:sz w:val="32"/>
          <w:szCs w:val="32"/>
          <w:shd w:val="clear" w:color="auto" w:fill="FFFFFF"/>
        </w:rPr>
        <w:t>一、</w:t>
      </w:r>
      <w:bookmarkEnd w:id="0"/>
      <w:bookmarkStart w:id="1" w:name="_Toc124532386"/>
      <w:r>
        <w:rPr>
          <w:rFonts w:hint="default" w:ascii="Times New Roman" w:hAnsi="Times New Roman" w:eastAsia="方正黑体_GBK" w:cs="Times New Roman"/>
          <w:sz w:val="32"/>
          <w:szCs w:val="32"/>
          <w:shd w:val="clear" w:color="auto" w:fill="FFFFFF"/>
        </w:rPr>
        <w:t>适用范围</w:t>
      </w:r>
      <w:bookmarkEnd w:id="1"/>
    </w:p>
    <w:p w14:paraId="678186EE">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本方案适用范围为江津区行政管辖区。</w:t>
      </w:r>
    </w:p>
    <w:p w14:paraId="71FE1BCE">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outlineLvl w:val="0"/>
        <w:rPr>
          <w:rFonts w:hint="default" w:ascii="Times New Roman" w:hAnsi="Times New Roman" w:eastAsia="方正黑体_GBK" w:cs="Times New Roman"/>
          <w:sz w:val="32"/>
          <w:szCs w:val="32"/>
          <w:shd w:val="clear" w:color="auto" w:fill="FFFFFF"/>
        </w:rPr>
      </w:pPr>
      <w:bookmarkStart w:id="2" w:name="_Toc124532387"/>
      <w:r>
        <w:rPr>
          <w:rFonts w:hint="default" w:ascii="Times New Roman" w:hAnsi="Times New Roman" w:eastAsia="方正黑体_GBK" w:cs="Times New Roman"/>
          <w:sz w:val="32"/>
          <w:szCs w:val="32"/>
          <w:shd w:val="clear" w:color="auto" w:fill="FFFFFF"/>
        </w:rPr>
        <w:t>二、规范性引用文件</w:t>
      </w:r>
    </w:p>
    <w:p w14:paraId="38EC5B44">
      <w:pPr>
        <w:pStyle w:val="9"/>
        <w:keepNext w:val="0"/>
        <w:keepLines w:val="0"/>
        <w:pageBreakBefore w:val="0"/>
        <w:widowControl w:val="0"/>
        <w:kinsoku/>
        <w:wordWrap/>
        <w:overflowPunct/>
        <w:topLinePunct w:val="0"/>
        <w:autoSpaceDE/>
        <w:autoSpaceDN/>
        <w:bidi w:val="0"/>
        <w:snapToGrid/>
        <w:spacing w:before="0" w:beforeAutospacing="0" w:after="0" w:afterAutospacing="0" w:line="579" w:lineRule="exact"/>
        <w:ind w:firstLine="64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（一）法律法规及规章</w:t>
      </w:r>
    </w:p>
    <w:p w14:paraId="6CFFA163">
      <w:pPr>
        <w:pStyle w:val="9"/>
        <w:keepNext w:val="0"/>
        <w:keepLines w:val="0"/>
        <w:pageBreakBefore w:val="0"/>
        <w:widowControl w:val="0"/>
        <w:kinsoku/>
        <w:wordWrap/>
        <w:overflowPunct/>
        <w:topLinePunct w:val="0"/>
        <w:autoSpaceDE/>
        <w:autoSpaceDN/>
        <w:bidi w:val="0"/>
        <w:snapToGrid/>
        <w:spacing w:before="0" w:beforeAutospacing="0" w:after="0" w:afterAutospacing="0" w:line="579"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《中华人民共和国环境保护法》（2015年1月1日起施行）</w:t>
      </w:r>
    </w:p>
    <w:p w14:paraId="04069516">
      <w:pPr>
        <w:pStyle w:val="9"/>
        <w:keepNext w:val="0"/>
        <w:keepLines w:val="0"/>
        <w:pageBreakBefore w:val="0"/>
        <w:widowControl w:val="0"/>
        <w:kinsoku/>
        <w:wordWrap/>
        <w:overflowPunct/>
        <w:topLinePunct w:val="0"/>
        <w:autoSpaceDE/>
        <w:autoSpaceDN/>
        <w:bidi w:val="0"/>
        <w:snapToGrid/>
        <w:spacing w:before="0" w:beforeAutospacing="0" w:after="0" w:afterAutospacing="0" w:line="579" w:lineRule="exact"/>
        <w:ind w:firstLine="616"/>
        <w:jc w:val="both"/>
        <w:textAlignment w:val="auto"/>
        <w:rPr>
          <w:rFonts w:hint="default" w:ascii="Times New Roman" w:hAnsi="Times New Roman" w:eastAsia="方正仿宋_GBK" w:cs="Times New Roman"/>
          <w:spacing w:val="-6"/>
          <w:kern w:val="2"/>
          <w:sz w:val="32"/>
          <w:szCs w:val="32"/>
          <w:shd w:val="clear" w:color="auto" w:fill="FFFFFF"/>
        </w:rPr>
      </w:pPr>
      <w:r>
        <w:rPr>
          <w:rFonts w:hint="default" w:ascii="Times New Roman" w:hAnsi="Times New Roman" w:eastAsia="方正仿宋_GBK" w:cs="Times New Roman"/>
          <w:spacing w:val="-6"/>
          <w:kern w:val="2"/>
          <w:sz w:val="32"/>
          <w:szCs w:val="32"/>
          <w:shd w:val="clear" w:color="auto" w:fill="FFFFFF"/>
        </w:rPr>
        <w:t>《中华人民共和国噪声污染防治法》（2022年6月5日起施行）</w:t>
      </w:r>
    </w:p>
    <w:p w14:paraId="4B72720D">
      <w:pPr>
        <w:pStyle w:val="9"/>
        <w:keepNext w:val="0"/>
        <w:keepLines w:val="0"/>
        <w:pageBreakBefore w:val="0"/>
        <w:widowControl w:val="0"/>
        <w:kinsoku/>
        <w:wordWrap/>
        <w:overflowPunct/>
        <w:topLinePunct w:val="0"/>
        <w:autoSpaceDE/>
        <w:autoSpaceDN/>
        <w:bidi w:val="0"/>
        <w:snapToGrid/>
        <w:spacing w:before="0" w:beforeAutospacing="0" w:after="0" w:afterAutospacing="0" w:line="579"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《重庆市环境保护条例》（2022年9月28日修正）</w:t>
      </w:r>
    </w:p>
    <w:p w14:paraId="13F9168C">
      <w:pPr>
        <w:pStyle w:val="9"/>
        <w:keepNext w:val="0"/>
        <w:keepLines w:val="0"/>
        <w:pageBreakBefore w:val="0"/>
        <w:widowControl w:val="0"/>
        <w:kinsoku/>
        <w:wordWrap/>
        <w:overflowPunct/>
        <w:topLinePunct w:val="0"/>
        <w:autoSpaceDE/>
        <w:autoSpaceDN/>
        <w:bidi w:val="0"/>
        <w:snapToGrid/>
        <w:spacing w:before="0" w:beforeAutospacing="0" w:after="0" w:afterAutospacing="0" w:line="579" w:lineRule="exact"/>
        <w:ind w:firstLine="640"/>
        <w:jc w:val="both"/>
        <w:textAlignment w:val="auto"/>
        <w:rPr>
          <w:rFonts w:hint="default" w:ascii="Times New Roman" w:hAnsi="Times New Roman" w:eastAsia="方正仿宋_GBK" w:cs="Times New Roman"/>
          <w:kern w:val="2"/>
          <w:sz w:val="32"/>
          <w:szCs w:val="32"/>
          <w:shd w:val="clear" w:color="auto" w:fill="FFFFFF"/>
        </w:rPr>
      </w:pPr>
      <w:bookmarkStart w:id="3" w:name="_Hlk99011396"/>
      <w:r>
        <w:rPr>
          <w:rFonts w:hint="default" w:ascii="Times New Roman" w:hAnsi="Times New Roman" w:eastAsia="方正仿宋_GBK" w:cs="Times New Roman"/>
          <w:kern w:val="2"/>
          <w:sz w:val="32"/>
          <w:szCs w:val="32"/>
          <w:shd w:val="clear" w:color="auto" w:fill="FFFFFF"/>
        </w:rPr>
        <w:t>《重庆市环境噪声污染防治办法》</w:t>
      </w:r>
      <w:bookmarkEnd w:id="3"/>
      <w:r>
        <w:rPr>
          <w:rFonts w:hint="default" w:ascii="Times New Roman" w:hAnsi="Times New Roman" w:eastAsia="方正仿宋_GBK" w:cs="Times New Roman"/>
          <w:kern w:val="2"/>
          <w:sz w:val="32"/>
          <w:szCs w:val="32"/>
          <w:shd w:val="clear" w:color="auto" w:fill="FFFFFF"/>
        </w:rPr>
        <w:t>（2019年10月10日修订）</w:t>
      </w:r>
      <w:bookmarkStart w:id="4" w:name="_Hlk99011374"/>
    </w:p>
    <w:p w14:paraId="3C883DDE">
      <w:pPr>
        <w:keepNext w:val="0"/>
        <w:keepLines w:val="0"/>
        <w:pageBreakBefore w:val="0"/>
        <w:widowControl w:val="0"/>
        <w:kinsoku/>
        <w:wordWrap/>
        <w:overflowPunct/>
        <w:topLinePunct w:val="0"/>
        <w:autoSpaceDE/>
        <w:autoSpaceDN/>
        <w:bidi w:val="0"/>
        <w:snapToGrid/>
        <w:spacing w:line="579" w:lineRule="exact"/>
        <w:ind w:firstLine="640"/>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楷体_GBK" w:cs="Times New Roman"/>
          <w:sz w:val="32"/>
          <w:szCs w:val="32"/>
          <w:shd w:val="clear" w:color="auto" w:fill="FFFFFF"/>
        </w:rPr>
        <w:t>（二）相关标准及政策性文件。</w:t>
      </w:r>
    </w:p>
    <w:p w14:paraId="7E0F760E">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《声环境质量标准》（GB3096-2008）</w:t>
      </w:r>
      <w:bookmarkEnd w:id="4"/>
      <w:bookmarkStart w:id="5" w:name="_Hlk99011385"/>
    </w:p>
    <w:p w14:paraId="338174A9">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《声环境功能区划分技术规范》（GB/T15190-2014）</w:t>
      </w:r>
      <w:bookmarkEnd w:id="5"/>
    </w:p>
    <w:p w14:paraId="25EA7AFB">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《城市用地分类与规划建设用地标准》（GB 50137-2011）</w:t>
      </w:r>
    </w:p>
    <w:p w14:paraId="1D3566C5">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《关于加强和规范声环境功能区划分管理工作的通知》（环办大气函〔2017〕1709号）</w:t>
      </w:r>
      <w:bookmarkStart w:id="6" w:name="_Hlk100732345"/>
      <w:bookmarkStart w:id="7" w:name="_Hlk99011403"/>
    </w:p>
    <w:p w14:paraId="5394C229">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《重庆市声环境功能区划分技术规范实施细则（试行）》</w:t>
      </w:r>
      <w:bookmarkEnd w:id="6"/>
      <w:r>
        <w:rPr>
          <w:rFonts w:hint="default" w:ascii="Times New Roman" w:hAnsi="Times New Roman" w:eastAsia="方正仿宋_GBK" w:cs="Times New Roman"/>
          <w:sz w:val="32"/>
          <w:szCs w:val="32"/>
        </w:rPr>
        <w:t>（渝环〔2015〕429号）</w:t>
      </w:r>
      <w:bookmarkEnd w:id="7"/>
    </w:p>
    <w:p w14:paraId="73B2AC05">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江津区国土空间规划等相关规划资料</w:t>
      </w:r>
      <w:r>
        <w:rPr>
          <w:rFonts w:hint="default" w:ascii="Times New Roman" w:hAnsi="Times New Roman" w:eastAsia="方正仿宋_GBK" w:cs="Times New Roman"/>
          <w:sz w:val="32"/>
          <w:szCs w:val="32"/>
          <w:lang w:eastAsia="zh-CN"/>
        </w:rPr>
        <w:t>。</w:t>
      </w:r>
    </w:p>
    <w:bookmarkEnd w:id="2"/>
    <w:p w14:paraId="7B5C5C35">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outlineLvl w:val="0"/>
        <w:rPr>
          <w:rFonts w:hint="default" w:ascii="Times New Roman" w:hAnsi="Times New Roman" w:eastAsia="方正黑体_GBK" w:cs="Times New Roman"/>
          <w:sz w:val="32"/>
          <w:szCs w:val="32"/>
          <w:shd w:val="clear" w:color="auto" w:fill="FFFFFF"/>
          <w:lang w:eastAsia="zh-Hans"/>
        </w:rPr>
      </w:pPr>
      <w:r>
        <w:rPr>
          <w:rFonts w:hint="default" w:ascii="Times New Roman" w:hAnsi="Times New Roman" w:eastAsia="方正黑体_GBK" w:cs="Times New Roman"/>
          <w:sz w:val="32"/>
          <w:szCs w:val="32"/>
          <w:shd w:val="clear" w:color="auto" w:fill="FFFFFF"/>
        </w:rPr>
        <w:t>三、划分原则</w:t>
      </w:r>
    </w:p>
    <w:p w14:paraId="59E37BDF">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（一）坚持依法划定。</w:t>
      </w:r>
      <w:r>
        <w:rPr>
          <w:rFonts w:hint="default" w:ascii="Times New Roman" w:hAnsi="Times New Roman" w:eastAsia="方正仿宋_GBK" w:cs="Times New Roman"/>
          <w:sz w:val="32"/>
          <w:szCs w:val="32"/>
        </w:rPr>
        <w:t>根据国家和市级相关法律法规规章、技术规范要求，科学合理划定声环境功能区，划定中不能随意降低声环境功能区级别和管控要求，有效控制环境噪声影响程度和范围，切实维护声环境功能区划分的严肃性。</w:t>
      </w:r>
    </w:p>
    <w:p w14:paraId="4D19DD12">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（二）坚持以人为本。</w:t>
      </w:r>
      <w:r>
        <w:rPr>
          <w:rFonts w:hint="default" w:ascii="Times New Roman" w:hAnsi="Times New Roman" w:eastAsia="方正仿宋_GBK" w:cs="Times New Roman"/>
          <w:sz w:val="32"/>
          <w:szCs w:val="32"/>
        </w:rPr>
        <w:t>顺应人民群众对宁静宜居生活的向往，加强对噪声敏感人群和以居住、科学研究、医疗卫生、文化教育、机关团体办公、社会福利等为主要功能的噪声敏感建筑物及其集中区域的保护，提高城市宜居生活水平。</w:t>
      </w:r>
    </w:p>
    <w:p w14:paraId="1A297513">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（三）坚持统筹兼顾。</w:t>
      </w:r>
      <w:r>
        <w:rPr>
          <w:rFonts w:hint="default" w:ascii="Times New Roman" w:hAnsi="Times New Roman" w:eastAsia="方正仿宋_GBK" w:cs="Times New Roman"/>
          <w:sz w:val="32"/>
          <w:szCs w:val="32"/>
        </w:rPr>
        <w:t>以城乡总体规划为指导，统筹考虑区域经济社会发展现状、规划用地属性、用地现状、声环境质量现状，与原有声环境功能区划分方案保持衔接，遵循城乡建设和发展的客观规律，因地制宜、统筹兼顾，合理划定声环境功能区。</w:t>
      </w:r>
    </w:p>
    <w:p w14:paraId="01E203E3">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（四）坚持务实管用。</w:t>
      </w:r>
      <w:r>
        <w:rPr>
          <w:rFonts w:hint="default" w:ascii="Times New Roman" w:hAnsi="Times New Roman" w:eastAsia="方正仿宋_GBK" w:cs="Times New Roman"/>
          <w:sz w:val="32"/>
          <w:szCs w:val="32"/>
        </w:rPr>
        <w:t>明确区划单元地理边界、坐标，将声环境功能区落地、上图、入库，力求“划得实，管得住”，使声环境功能区划分方案成为环境监测、质量评估、项目审批、监察执法等环境日常管理和城市用地规划、交通规划等空间管制的参考，增强保护实效。</w:t>
      </w:r>
    </w:p>
    <w:p w14:paraId="3EE1A868">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outlineLvl w:val="0"/>
        <w:rPr>
          <w:rFonts w:hint="default" w:ascii="Times New Roman" w:hAnsi="Times New Roman" w:eastAsia="方正黑体_GBK" w:cs="Times New Roman"/>
          <w:sz w:val="32"/>
          <w:szCs w:val="32"/>
          <w:shd w:val="clear" w:color="auto" w:fill="FFFFFF"/>
        </w:rPr>
      </w:pPr>
      <w:bookmarkStart w:id="8" w:name="_Toc124532389"/>
      <w:r>
        <w:rPr>
          <w:rFonts w:hint="default" w:ascii="Times New Roman" w:hAnsi="Times New Roman" w:eastAsia="方正黑体_GBK" w:cs="Times New Roman"/>
          <w:sz w:val="32"/>
          <w:szCs w:val="32"/>
          <w:shd w:val="clear" w:color="auto" w:fill="FFFFFF"/>
        </w:rPr>
        <w:t>四、</w:t>
      </w:r>
      <w:bookmarkEnd w:id="8"/>
      <w:r>
        <w:rPr>
          <w:rFonts w:hint="default" w:ascii="Times New Roman" w:hAnsi="Times New Roman" w:eastAsia="方正黑体_GBK" w:cs="Times New Roman"/>
          <w:sz w:val="32"/>
          <w:szCs w:val="32"/>
          <w:shd w:val="clear" w:color="auto" w:fill="FFFFFF"/>
        </w:rPr>
        <w:t>划分方式</w:t>
      </w:r>
    </w:p>
    <w:p w14:paraId="214E3CB5">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（一）1—3类声环境功能区划分。</w:t>
      </w:r>
    </w:p>
    <w:p w14:paraId="40BBDF8D">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1.Ⅰ类、Ⅱ类用地类型的定义。</w:t>
      </w:r>
    </w:p>
    <w:p w14:paraId="518ED567">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为便于更为明确区分各类功能区的显著特征，引入Ⅰ类用地和Ⅱ类用地的概念，并与《城市用地分类与规划建设用地标准》（GB50137-2011）中的用地类型相结合。</w:t>
      </w:r>
    </w:p>
    <w:p w14:paraId="6D6FA540">
      <w:pPr>
        <w:spacing w:before="62" w:beforeLines="20" w:line="600" w:lineRule="exact"/>
        <w:ind w:firstLine="0" w:firstLineChars="0"/>
        <w:jc w:val="center"/>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表1 Ⅰ类、Ⅱ类用地类型的定义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283"/>
      </w:tblGrid>
      <w:tr w14:paraId="687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1" w:type="dxa"/>
            <w:noWrap w:val="0"/>
            <w:vAlign w:val="center"/>
          </w:tcPr>
          <w:p w14:paraId="3D3EE7C5">
            <w:pPr>
              <w:snapToGrid w:val="0"/>
              <w:spacing w:line="240" w:lineRule="auto"/>
              <w:ind w:firstLine="0" w:firstLineChars="0"/>
              <w:jc w:val="center"/>
              <w:rPr>
                <w:rFonts w:hint="default" w:ascii="Times New Roman" w:hAnsi="Times New Roman" w:eastAsia="方正黑体_GBK" w:cs="Times New Roman"/>
                <w:sz w:val="26"/>
                <w:szCs w:val="26"/>
              </w:rPr>
            </w:pPr>
            <w:r>
              <w:rPr>
                <w:rFonts w:hint="default" w:ascii="Times New Roman" w:hAnsi="Times New Roman" w:eastAsia="方正黑体_GBK" w:cs="Times New Roman"/>
                <w:sz w:val="26"/>
                <w:szCs w:val="26"/>
              </w:rPr>
              <w:t>用地类型</w:t>
            </w:r>
          </w:p>
        </w:tc>
        <w:tc>
          <w:tcPr>
            <w:tcW w:w="7283" w:type="dxa"/>
            <w:noWrap w:val="0"/>
            <w:vAlign w:val="center"/>
          </w:tcPr>
          <w:p w14:paraId="35F01865">
            <w:pPr>
              <w:snapToGrid w:val="0"/>
              <w:spacing w:line="240" w:lineRule="auto"/>
              <w:ind w:firstLine="0" w:firstLineChars="0"/>
              <w:jc w:val="center"/>
              <w:rPr>
                <w:rFonts w:hint="default" w:ascii="Times New Roman" w:hAnsi="Times New Roman" w:eastAsia="方正黑体_GBK" w:cs="Times New Roman"/>
                <w:sz w:val="26"/>
                <w:szCs w:val="26"/>
              </w:rPr>
            </w:pPr>
            <w:r>
              <w:rPr>
                <w:rFonts w:hint="default" w:ascii="Times New Roman" w:hAnsi="Times New Roman" w:eastAsia="方正黑体_GBK" w:cs="Times New Roman"/>
                <w:sz w:val="26"/>
                <w:szCs w:val="26"/>
              </w:rPr>
              <w:t>城市用地分类与规划建设用地标准 GB50137-2011中用地类别</w:t>
            </w:r>
          </w:p>
        </w:tc>
      </w:tr>
      <w:tr w14:paraId="54D8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1" w:type="dxa"/>
            <w:noWrap w:val="0"/>
            <w:vAlign w:val="center"/>
          </w:tcPr>
          <w:p w14:paraId="718C32BF">
            <w:pPr>
              <w:snapToGrid w:val="0"/>
              <w:spacing w:line="240" w:lineRule="auto"/>
              <w:ind w:firstLine="0" w:firstLineChars="0"/>
              <w:jc w:val="center"/>
              <w:rPr>
                <w:rFonts w:hint="default" w:ascii="Times New Roman" w:hAnsi="Times New Roman" w:eastAsia="方正仿宋_GBK" w:cs="Times New Roman"/>
                <w:sz w:val="26"/>
                <w:szCs w:val="26"/>
              </w:rPr>
            </w:pPr>
            <w:r>
              <w:rPr>
                <w:rFonts w:hint="default" w:ascii="Times New Roman" w:hAnsi="Times New Roman" w:eastAsia="宋体" w:cs="Times New Roman"/>
                <w:sz w:val="26"/>
                <w:szCs w:val="26"/>
              </w:rPr>
              <w:t>Ⅰ</w:t>
            </w:r>
            <w:r>
              <w:rPr>
                <w:rFonts w:hint="default" w:ascii="Times New Roman" w:hAnsi="Times New Roman" w:eastAsia="方正仿宋_GBK" w:cs="Times New Roman"/>
                <w:sz w:val="26"/>
                <w:szCs w:val="26"/>
              </w:rPr>
              <w:t>类用地</w:t>
            </w:r>
          </w:p>
        </w:tc>
        <w:tc>
          <w:tcPr>
            <w:tcW w:w="7283" w:type="dxa"/>
            <w:noWrap w:val="0"/>
            <w:vAlign w:val="center"/>
          </w:tcPr>
          <w:p w14:paraId="1F90960D">
            <w:pPr>
              <w:snapToGrid w:val="0"/>
              <w:spacing w:line="240" w:lineRule="auto"/>
              <w:ind w:firstLine="0" w:firstLineChars="0"/>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居住用地（R类）、公园绿地（G1类）、行政办公用地（A1类）、文化设施用地（A2类）、教育科研用地（A3类）、医疗卫生用地（A5类）、社会福利设施用地（A6类）</w:t>
            </w:r>
          </w:p>
        </w:tc>
      </w:tr>
      <w:tr w14:paraId="6F56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1" w:type="dxa"/>
            <w:noWrap w:val="0"/>
            <w:vAlign w:val="center"/>
          </w:tcPr>
          <w:p w14:paraId="3FC97C86">
            <w:pPr>
              <w:snapToGrid w:val="0"/>
              <w:spacing w:line="240" w:lineRule="auto"/>
              <w:ind w:firstLine="0" w:firstLineChars="0"/>
              <w:jc w:val="center"/>
              <w:rPr>
                <w:rFonts w:hint="default" w:ascii="Times New Roman" w:hAnsi="Times New Roman" w:eastAsia="方正仿宋_GBK" w:cs="Times New Roman"/>
                <w:sz w:val="26"/>
                <w:szCs w:val="26"/>
              </w:rPr>
            </w:pPr>
            <w:r>
              <w:rPr>
                <w:rFonts w:hint="default" w:ascii="Times New Roman" w:hAnsi="Times New Roman" w:eastAsia="宋体" w:cs="Times New Roman"/>
                <w:sz w:val="26"/>
                <w:szCs w:val="26"/>
              </w:rPr>
              <w:t>Ⅱ</w:t>
            </w:r>
            <w:r>
              <w:rPr>
                <w:rFonts w:hint="default" w:ascii="Times New Roman" w:hAnsi="Times New Roman" w:eastAsia="方正仿宋_GBK" w:cs="Times New Roman"/>
                <w:sz w:val="26"/>
                <w:szCs w:val="26"/>
              </w:rPr>
              <w:t>类用地</w:t>
            </w:r>
          </w:p>
        </w:tc>
        <w:tc>
          <w:tcPr>
            <w:tcW w:w="7283" w:type="dxa"/>
            <w:noWrap w:val="0"/>
            <w:vAlign w:val="center"/>
          </w:tcPr>
          <w:p w14:paraId="007A9935">
            <w:pPr>
              <w:snapToGrid w:val="0"/>
              <w:spacing w:line="240" w:lineRule="auto"/>
              <w:ind w:firstLine="0" w:firstLineChars="0"/>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工业用地（M类）、物流仓储用地（W类）</w:t>
            </w:r>
          </w:p>
        </w:tc>
      </w:tr>
    </w:tbl>
    <w:p w14:paraId="2F994B7B">
      <w:pPr>
        <w:keepNext w:val="0"/>
        <w:keepLines w:val="0"/>
        <w:pageBreakBefore w:val="0"/>
        <w:widowControl w:val="0"/>
        <w:kinsoku/>
        <w:wordWrap/>
        <w:overflowPunct/>
        <w:topLinePunct w:val="0"/>
        <w:autoSpaceDE/>
        <w:autoSpaceDN/>
        <w:bidi w:val="0"/>
        <w:adjustRightInd w:val="0"/>
        <w:snapToGrid/>
        <w:spacing w:line="579" w:lineRule="exact"/>
        <w:ind w:firstLine="646" w:firstLineChars="202"/>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2.1类声环境功能区。</w:t>
      </w:r>
    </w:p>
    <w:p w14:paraId="1E8C51E9">
      <w:pPr>
        <w:keepNext w:val="0"/>
        <w:keepLines w:val="0"/>
        <w:pageBreakBefore w:val="0"/>
        <w:widowControl w:val="0"/>
        <w:kinsoku/>
        <w:wordWrap/>
        <w:overflowPunct/>
        <w:topLinePunct w:val="0"/>
        <w:autoSpaceDE/>
        <w:autoSpaceDN/>
        <w:bidi w:val="0"/>
        <w:adjustRightInd w:val="0"/>
        <w:snapToGrid/>
        <w:spacing w:line="579" w:lineRule="exact"/>
        <w:ind w:firstLine="646" w:firstLineChars="202"/>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符合下列条件之一的划为1类声环境功能区：</w:t>
      </w:r>
    </w:p>
    <w:p w14:paraId="0C5A4B25">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（1）城市用地</w:t>
      </w:r>
      <w:r>
        <w:rPr>
          <w:rFonts w:hint="default" w:ascii="Times New Roman" w:hAnsi="Times New Roman" w:eastAsia="方正仿宋_GBK" w:cs="Times New Roman"/>
          <w:spacing w:val="6"/>
          <w:sz w:val="32"/>
          <w:szCs w:val="32"/>
          <w:shd w:val="clear" w:color="auto" w:fill="FFFFFF"/>
        </w:rPr>
        <w:t>现状已形成一定规模或近期规划已明确</w:t>
      </w:r>
      <w:r>
        <w:rPr>
          <w:rFonts w:hint="default" w:ascii="Times New Roman" w:hAnsi="Times New Roman" w:eastAsia="方正仿宋_GBK" w:cs="Times New Roman"/>
          <w:sz w:val="32"/>
          <w:szCs w:val="32"/>
          <w:shd w:val="clear" w:color="auto" w:fill="FFFFFF"/>
        </w:rPr>
        <w:t>主要功能的区域，其用地性质符合居民住宅、医疗卫生、文化教育、科研设计、行政办公为主要功能，需要保持安静的区域。</w:t>
      </w:r>
    </w:p>
    <w:p w14:paraId="68F492AA">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（2）Ⅰ类用地占地率大于70%（含70%），拥有Ⅰ类、Ⅱ类用地以及其他用地类型的混合区域。</w:t>
      </w:r>
    </w:p>
    <w:p w14:paraId="08A54710">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3.2类声环境功能区。</w:t>
      </w:r>
    </w:p>
    <w:p w14:paraId="0A1DC0DB">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符合下列条件之一的划为2类声环境功能区：</w:t>
      </w:r>
    </w:p>
    <w:p w14:paraId="39ECCC58">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（1）城市用地现状或近期规划已明确以商业金融、集市贸易为主要功能的区域；</w:t>
      </w:r>
    </w:p>
    <w:p w14:paraId="5EA910D3">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（2）划定的1、3类声环境功能区以外居住、商业、工业混杂区域。</w:t>
      </w:r>
    </w:p>
    <w:p w14:paraId="1F22430C">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4.3类声环境功能区。</w:t>
      </w:r>
    </w:p>
    <w:p w14:paraId="702C77B6">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符合下列条件之一的划为3类声环境功能区：</w:t>
      </w:r>
    </w:p>
    <w:p w14:paraId="610A67C4">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（1）城市用地现状或近期规划已明确以工业生产、仓储物流为主要功能的区域。</w:t>
      </w:r>
    </w:p>
    <w:p w14:paraId="2EBE6EA1">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（2）Ⅱ类用地占地率大于70%（含70%），拥有Ⅰ类、Ⅱ类用地以及其他用地类型的混合区域。</w:t>
      </w:r>
    </w:p>
    <w:p w14:paraId="5759505E">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（二）4类声环境功能区划分。</w:t>
      </w:r>
    </w:p>
    <w:p w14:paraId="737B1B2E">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1.4类声环境功能区的距离。</w:t>
      </w:r>
    </w:p>
    <w:p w14:paraId="64909536">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严格按照《声环境功能区划分技术规范》（GB/T 15190-2014）中规定，根据交通干线相邻区域的声环境功能区，确定4类声环境功能区的距离，4类声环境功能区面积不包含交通干线本身。</w:t>
      </w:r>
    </w:p>
    <w:p w14:paraId="36C41786">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2.临街建筑4类声环境功能区的划分。</w:t>
      </w:r>
    </w:p>
    <w:p w14:paraId="16C55B46">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临街建筑是指交通干线边界外拟划定4类声环境功能区范围内，面向道路的第一排建筑。</w:t>
      </w:r>
    </w:p>
    <w:p w14:paraId="568DFD1F">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（1）临街建筑以低于三层楼房的建筑（含开阔地）为主时，交通干线边界线外一定距离（见表2）内的区域为4a类声环境功能区。</w:t>
      </w:r>
    </w:p>
    <w:p w14:paraId="28D67D5A">
      <w:pPr>
        <w:keepNext w:val="0"/>
        <w:keepLines w:val="0"/>
        <w:pageBreakBefore w:val="0"/>
        <w:widowControl w:val="0"/>
        <w:kinsoku/>
        <w:wordWrap/>
        <w:overflowPunct/>
        <w:topLinePunct w:val="0"/>
        <w:autoSpaceDE/>
        <w:autoSpaceDN/>
        <w:bidi w:val="0"/>
        <w:adjustRightInd w:val="0"/>
        <w:snapToGrid/>
        <w:spacing w:line="579" w:lineRule="exact"/>
        <w:ind w:firstLine="641"/>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拟划分距离范围内，临街建筑以高于三层楼房以上（含三层）的建筑为主时，临街建筑面向交通干线一侧至交通干线边界线的区域及该建筑物的两侧一定纵深距离（见表2）范围内受交通噪声直达声影响的区域为4a类</w:t>
      </w:r>
      <w:r>
        <w:rPr>
          <w:rFonts w:hint="default" w:ascii="Times New Roman" w:hAnsi="Times New Roman" w:eastAsia="方正仿宋_GBK" w:cs="Times New Roman"/>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20385" cy="0"/>
                <wp:effectExtent l="0" t="10795" r="8890" b="17780"/>
                <wp:wrapNone/>
                <wp:docPr id="13" name="直接连接符 1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pt;width:442.55pt;z-index:251659264;mso-width-relative:page;mso-height-relative:page;" filled="f" stroked="t" coordsize="21600,21600" o:gfxdata="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xDNn/SAAAABAEA&#10;AA8AAAAAAAAAAQAgAAAAIgAAAGRycy9kb3ducmV2LnhtbFBLAQIUABQAAAAIAIdO4kAorLRr5wEA&#10;ALQDAAAOAAAAAAAAAAEAIAAAACEBAABkcnMvZTJvRG9jLnhtbFBLBQYAAAAABgAGAFkBAAB6BQAA&#10;AAA=&#10;">
                <v:fill on="f" focussize="0,0"/>
                <v:stroke weight="1.75pt" color="#005192 [3204]" miterlimit="8" joinstyle="miter"/>
                <v:imagedata o:title=""/>
                <o:lock v:ext="edit" aspectratio="f"/>
              </v:line>
            </w:pict>
          </mc:Fallback>
        </mc:AlternateContent>
      </w:r>
      <w:r>
        <w:rPr>
          <w:rFonts w:hint="default" w:ascii="Times New Roman" w:hAnsi="Times New Roman" w:eastAsia="方正仿宋_GBK" w:cs="Times New Roman"/>
          <w:sz w:val="32"/>
          <w:szCs w:val="32"/>
          <w:shd w:val="clear" w:color="auto" w:fill="FFFFFF"/>
        </w:rPr>
        <w:t>声环境功能区。</w:t>
      </w:r>
    </w:p>
    <w:p w14:paraId="24CA7EB8">
      <w:pPr>
        <w:spacing w:before="62" w:beforeLines="20" w:line="600" w:lineRule="exact"/>
        <w:ind w:firstLine="0" w:firstLineChars="0"/>
        <w:jc w:val="center"/>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表2 交通干线相邻区域4类声环境功能区距离的确定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6"/>
        <w:gridCol w:w="2068"/>
        <w:gridCol w:w="2916"/>
      </w:tblGrid>
      <w:tr w14:paraId="4E70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noWrap w:val="0"/>
            <w:vAlign w:val="center"/>
          </w:tcPr>
          <w:p w14:paraId="215B59FD">
            <w:pPr>
              <w:snapToGrid w:val="0"/>
              <w:spacing w:line="400" w:lineRule="exact"/>
              <w:ind w:firstLine="198" w:firstLineChars="0"/>
              <w:jc w:val="center"/>
              <w:rPr>
                <w:rFonts w:hint="default" w:ascii="Times New Roman" w:hAnsi="Times New Roman" w:eastAsia="方正黑体_GBK" w:cs="Times New Roman"/>
                <w:sz w:val="26"/>
                <w:szCs w:val="26"/>
              </w:rPr>
            </w:pPr>
            <w:r>
              <w:rPr>
                <w:rFonts w:hint="default" w:ascii="Times New Roman" w:hAnsi="Times New Roman" w:eastAsia="方正黑体_GBK" w:cs="Times New Roman"/>
                <w:sz w:val="26"/>
                <w:szCs w:val="26"/>
              </w:rPr>
              <w:t>源强类型</w:t>
            </w:r>
          </w:p>
        </w:tc>
        <w:tc>
          <w:tcPr>
            <w:tcW w:w="2068" w:type="dxa"/>
            <w:noWrap w:val="0"/>
            <w:vAlign w:val="center"/>
          </w:tcPr>
          <w:p w14:paraId="21D3DE77">
            <w:pPr>
              <w:snapToGrid w:val="0"/>
              <w:spacing w:line="400" w:lineRule="exact"/>
              <w:ind w:firstLine="198" w:firstLineChars="0"/>
              <w:jc w:val="center"/>
              <w:rPr>
                <w:rFonts w:hint="default" w:ascii="Times New Roman" w:hAnsi="Times New Roman" w:eastAsia="方正黑体_GBK" w:cs="Times New Roman"/>
                <w:sz w:val="26"/>
                <w:szCs w:val="26"/>
              </w:rPr>
            </w:pPr>
            <w:r>
              <w:rPr>
                <w:rFonts w:hint="default" w:ascii="Times New Roman" w:hAnsi="Times New Roman" w:eastAsia="方正黑体_GBK" w:cs="Times New Roman"/>
                <w:sz w:val="26"/>
                <w:szCs w:val="26"/>
              </w:rPr>
              <w:t>划分距离（m）</w:t>
            </w:r>
          </w:p>
        </w:tc>
        <w:tc>
          <w:tcPr>
            <w:tcW w:w="2916" w:type="dxa"/>
            <w:noWrap w:val="0"/>
            <w:vAlign w:val="center"/>
          </w:tcPr>
          <w:p w14:paraId="225C5B78">
            <w:pPr>
              <w:snapToGrid w:val="0"/>
              <w:spacing w:line="400" w:lineRule="exact"/>
              <w:ind w:firstLine="198" w:firstLineChars="0"/>
              <w:jc w:val="center"/>
              <w:rPr>
                <w:rFonts w:hint="default" w:ascii="Times New Roman" w:hAnsi="Times New Roman" w:eastAsia="方正黑体_GBK" w:cs="Times New Roman"/>
                <w:sz w:val="26"/>
                <w:szCs w:val="26"/>
              </w:rPr>
            </w:pPr>
            <w:r>
              <w:rPr>
                <w:rFonts w:hint="default" w:ascii="Times New Roman" w:hAnsi="Times New Roman" w:eastAsia="方正黑体_GBK" w:cs="Times New Roman"/>
                <w:sz w:val="26"/>
                <w:szCs w:val="26"/>
              </w:rPr>
              <w:t>相邻功能区类型</w:t>
            </w:r>
          </w:p>
        </w:tc>
      </w:tr>
      <w:tr w14:paraId="56A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restart"/>
            <w:noWrap w:val="0"/>
            <w:vAlign w:val="center"/>
          </w:tcPr>
          <w:p w14:paraId="273EF207">
            <w:pPr>
              <w:snapToGrid w:val="0"/>
              <w:spacing w:line="400" w:lineRule="exact"/>
              <w:ind w:firstLine="0"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高速公路、城市快速路、城市轨道交通（钢轨-地面段）、铁路*</w:t>
            </w:r>
          </w:p>
        </w:tc>
        <w:tc>
          <w:tcPr>
            <w:tcW w:w="2068" w:type="dxa"/>
            <w:noWrap w:val="0"/>
            <w:vAlign w:val="center"/>
          </w:tcPr>
          <w:p w14:paraId="7C5F9952">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55</w:t>
            </w:r>
          </w:p>
        </w:tc>
        <w:tc>
          <w:tcPr>
            <w:tcW w:w="2916" w:type="dxa"/>
            <w:noWrap w:val="0"/>
            <w:vAlign w:val="center"/>
          </w:tcPr>
          <w:p w14:paraId="45670752">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1类区</w:t>
            </w:r>
          </w:p>
        </w:tc>
      </w:tr>
      <w:tr w14:paraId="6CF7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continue"/>
            <w:noWrap w:val="0"/>
            <w:vAlign w:val="center"/>
          </w:tcPr>
          <w:p w14:paraId="2B8C214C">
            <w:pPr>
              <w:snapToGrid w:val="0"/>
              <w:spacing w:line="400" w:lineRule="exact"/>
              <w:ind w:firstLine="198" w:firstLineChars="0"/>
              <w:jc w:val="center"/>
              <w:rPr>
                <w:rFonts w:hint="default" w:ascii="Times New Roman" w:hAnsi="Times New Roman" w:eastAsia="方正仿宋_GBK" w:cs="Times New Roman"/>
                <w:sz w:val="26"/>
                <w:szCs w:val="26"/>
              </w:rPr>
            </w:pPr>
          </w:p>
        </w:tc>
        <w:tc>
          <w:tcPr>
            <w:tcW w:w="2068" w:type="dxa"/>
            <w:noWrap w:val="0"/>
            <w:vAlign w:val="center"/>
          </w:tcPr>
          <w:p w14:paraId="67820B33">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40</w:t>
            </w:r>
          </w:p>
        </w:tc>
        <w:tc>
          <w:tcPr>
            <w:tcW w:w="2916" w:type="dxa"/>
            <w:noWrap w:val="0"/>
            <w:vAlign w:val="center"/>
          </w:tcPr>
          <w:p w14:paraId="77722E23">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2类区</w:t>
            </w:r>
          </w:p>
        </w:tc>
      </w:tr>
      <w:tr w14:paraId="1E7A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continue"/>
            <w:noWrap w:val="0"/>
            <w:vAlign w:val="center"/>
          </w:tcPr>
          <w:p w14:paraId="517A38BE">
            <w:pPr>
              <w:snapToGrid w:val="0"/>
              <w:spacing w:line="400" w:lineRule="exact"/>
              <w:ind w:firstLine="198" w:firstLineChars="0"/>
              <w:jc w:val="center"/>
              <w:rPr>
                <w:rFonts w:hint="default" w:ascii="Times New Roman" w:hAnsi="Times New Roman" w:eastAsia="方正仿宋_GBK" w:cs="Times New Roman"/>
                <w:sz w:val="26"/>
                <w:szCs w:val="26"/>
              </w:rPr>
            </w:pPr>
          </w:p>
        </w:tc>
        <w:tc>
          <w:tcPr>
            <w:tcW w:w="2068" w:type="dxa"/>
            <w:noWrap w:val="0"/>
            <w:vAlign w:val="center"/>
          </w:tcPr>
          <w:p w14:paraId="37A7637D">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25</w:t>
            </w:r>
          </w:p>
        </w:tc>
        <w:tc>
          <w:tcPr>
            <w:tcW w:w="2916" w:type="dxa"/>
            <w:noWrap w:val="0"/>
            <w:vAlign w:val="center"/>
          </w:tcPr>
          <w:p w14:paraId="042A5C17">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3类区</w:t>
            </w:r>
          </w:p>
        </w:tc>
      </w:tr>
      <w:tr w14:paraId="47FD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restart"/>
            <w:noWrap w:val="0"/>
            <w:vAlign w:val="center"/>
          </w:tcPr>
          <w:p w14:paraId="6C51CFF6">
            <w:pPr>
              <w:snapToGrid w:val="0"/>
              <w:spacing w:line="400" w:lineRule="exact"/>
              <w:ind w:firstLine="0"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一级公路、城市主干路、内河航道</w:t>
            </w:r>
          </w:p>
        </w:tc>
        <w:tc>
          <w:tcPr>
            <w:tcW w:w="2068" w:type="dxa"/>
            <w:noWrap w:val="0"/>
            <w:vAlign w:val="center"/>
          </w:tcPr>
          <w:p w14:paraId="1AAA5A84">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50</w:t>
            </w:r>
          </w:p>
        </w:tc>
        <w:tc>
          <w:tcPr>
            <w:tcW w:w="2916" w:type="dxa"/>
            <w:noWrap w:val="0"/>
            <w:vAlign w:val="center"/>
          </w:tcPr>
          <w:p w14:paraId="5FF2B1E1">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1类区</w:t>
            </w:r>
          </w:p>
        </w:tc>
      </w:tr>
      <w:tr w14:paraId="7B66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continue"/>
            <w:noWrap w:val="0"/>
            <w:vAlign w:val="center"/>
          </w:tcPr>
          <w:p w14:paraId="49416109">
            <w:pPr>
              <w:snapToGrid w:val="0"/>
              <w:spacing w:line="400" w:lineRule="exact"/>
              <w:ind w:firstLine="198" w:firstLineChars="0"/>
              <w:jc w:val="center"/>
              <w:rPr>
                <w:rFonts w:hint="default" w:ascii="Times New Roman" w:hAnsi="Times New Roman" w:eastAsia="方正仿宋_GBK" w:cs="Times New Roman"/>
                <w:sz w:val="26"/>
                <w:szCs w:val="26"/>
              </w:rPr>
            </w:pPr>
          </w:p>
        </w:tc>
        <w:tc>
          <w:tcPr>
            <w:tcW w:w="2068" w:type="dxa"/>
            <w:noWrap w:val="0"/>
            <w:vAlign w:val="center"/>
          </w:tcPr>
          <w:p w14:paraId="21DB3483">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35</w:t>
            </w:r>
          </w:p>
        </w:tc>
        <w:tc>
          <w:tcPr>
            <w:tcW w:w="2916" w:type="dxa"/>
            <w:noWrap w:val="0"/>
            <w:vAlign w:val="center"/>
          </w:tcPr>
          <w:p w14:paraId="664AC001">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2类区</w:t>
            </w:r>
          </w:p>
        </w:tc>
      </w:tr>
      <w:tr w14:paraId="1F2E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continue"/>
            <w:noWrap w:val="0"/>
            <w:vAlign w:val="center"/>
          </w:tcPr>
          <w:p w14:paraId="1F3410A7">
            <w:pPr>
              <w:snapToGrid w:val="0"/>
              <w:spacing w:line="400" w:lineRule="exact"/>
              <w:ind w:firstLine="198" w:firstLineChars="0"/>
              <w:jc w:val="center"/>
              <w:rPr>
                <w:rFonts w:hint="default" w:ascii="Times New Roman" w:hAnsi="Times New Roman" w:eastAsia="方正仿宋_GBK" w:cs="Times New Roman"/>
                <w:sz w:val="26"/>
                <w:szCs w:val="26"/>
              </w:rPr>
            </w:pPr>
          </w:p>
        </w:tc>
        <w:tc>
          <w:tcPr>
            <w:tcW w:w="2068" w:type="dxa"/>
            <w:noWrap w:val="0"/>
            <w:vAlign w:val="center"/>
          </w:tcPr>
          <w:p w14:paraId="0058AB2F">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20</w:t>
            </w:r>
          </w:p>
        </w:tc>
        <w:tc>
          <w:tcPr>
            <w:tcW w:w="2916" w:type="dxa"/>
            <w:noWrap w:val="0"/>
            <w:vAlign w:val="center"/>
          </w:tcPr>
          <w:p w14:paraId="55054F71">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3类区</w:t>
            </w:r>
          </w:p>
        </w:tc>
      </w:tr>
      <w:tr w14:paraId="3EC4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restart"/>
            <w:noWrap w:val="0"/>
            <w:vAlign w:val="center"/>
          </w:tcPr>
          <w:p w14:paraId="654DDD2C">
            <w:pPr>
              <w:snapToGrid w:val="0"/>
              <w:spacing w:line="400" w:lineRule="exact"/>
              <w:ind w:firstLine="0"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二级公路、城市次干路、城市轨道交通（胶轨-地面段）</w:t>
            </w:r>
          </w:p>
        </w:tc>
        <w:tc>
          <w:tcPr>
            <w:tcW w:w="2068" w:type="dxa"/>
            <w:noWrap w:val="0"/>
            <w:vAlign w:val="center"/>
          </w:tcPr>
          <w:p w14:paraId="1B16105B">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45</w:t>
            </w:r>
          </w:p>
        </w:tc>
        <w:tc>
          <w:tcPr>
            <w:tcW w:w="2916" w:type="dxa"/>
            <w:noWrap w:val="0"/>
            <w:vAlign w:val="center"/>
          </w:tcPr>
          <w:p w14:paraId="15B9C519">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1类区</w:t>
            </w:r>
          </w:p>
        </w:tc>
      </w:tr>
      <w:tr w14:paraId="487D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continue"/>
            <w:noWrap w:val="0"/>
            <w:vAlign w:val="center"/>
          </w:tcPr>
          <w:p w14:paraId="647B7853">
            <w:pPr>
              <w:snapToGrid w:val="0"/>
              <w:spacing w:line="400" w:lineRule="exact"/>
              <w:ind w:firstLine="198" w:firstLineChars="0"/>
              <w:jc w:val="center"/>
              <w:rPr>
                <w:rFonts w:hint="default" w:ascii="Times New Roman" w:hAnsi="Times New Roman" w:eastAsia="方正仿宋_GBK" w:cs="Times New Roman"/>
                <w:sz w:val="26"/>
                <w:szCs w:val="26"/>
              </w:rPr>
            </w:pPr>
          </w:p>
        </w:tc>
        <w:tc>
          <w:tcPr>
            <w:tcW w:w="2068" w:type="dxa"/>
            <w:noWrap w:val="0"/>
            <w:vAlign w:val="center"/>
          </w:tcPr>
          <w:p w14:paraId="1F75E6AB">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30</w:t>
            </w:r>
          </w:p>
        </w:tc>
        <w:tc>
          <w:tcPr>
            <w:tcW w:w="2916" w:type="dxa"/>
            <w:noWrap w:val="0"/>
            <w:vAlign w:val="center"/>
          </w:tcPr>
          <w:p w14:paraId="6F7D1042">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2类区</w:t>
            </w:r>
          </w:p>
        </w:tc>
      </w:tr>
      <w:tr w14:paraId="0ACC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6" w:type="dxa"/>
            <w:vMerge w:val="continue"/>
            <w:noWrap w:val="0"/>
            <w:vAlign w:val="center"/>
          </w:tcPr>
          <w:p w14:paraId="09916BAE">
            <w:pPr>
              <w:snapToGrid w:val="0"/>
              <w:spacing w:line="400" w:lineRule="exact"/>
              <w:ind w:firstLine="198" w:firstLineChars="0"/>
              <w:jc w:val="center"/>
              <w:rPr>
                <w:rFonts w:hint="default" w:ascii="Times New Roman" w:hAnsi="Times New Roman" w:eastAsia="方正仿宋_GBK" w:cs="Times New Roman"/>
                <w:sz w:val="26"/>
                <w:szCs w:val="26"/>
              </w:rPr>
            </w:pPr>
          </w:p>
        </w:tc>
        <w:tc>
          <w:tcPr>
            <w:tcW w:w="2068" w:type="dxa"/>
            <w:noWrap w:val="0"/>
            <w:vAlign w:val="center"/>
          </w:tcPr>
          <w:p w14:paraId="07DAC6F1">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15</w:t>
            </w:r>
          </w:p>
        </w:tc>
        <w:tc>
          <w:tcPr>
            <w:tcW w:w="2916" w:type="dxa"/>
            <w:noWrap w:val="0"/>
            <w:vAlign w:val="center"/>
          </w:tcPr>
          <w:p w14:paraId="3392682A">
            <w:pPr>
              <w:snapToGrid w:val="0"/>
              <w:spacing w:line="400" w:lineRule="exact"/>
              <w:ind w:firstLine="198" w:firstLineChars="0"/>
              <w:jc w:val="center"/>
              <w:rPr>
                <w:rFonts w:hint="default" w:ascii="Times New Roman" w:hAnsi="Times New Roman" w:eastAsia="方正仿宋_GBK" w:cs="Times New Roman"/>
                <w:sz w:val="26"/>
                <w:szCs w:val="26"/>
              </w:rPr>
            </w:pPr>
            <w:r>
              <w:rPr>
                <w:rFonts w:hint="default" w:ascii="Times New Roman" w:hAnsi="Times New Roman" w:eastAsia="方正仿宋_GBK" w:cs="Times New Roman"/>
                <w:sz w:val="26"/>
                <w:szCs w:val="26"/>
              </w:rPr>
              <w:t>3类区</w:t>
            </w:r>
          </w:p>
        </w:tc>
      </w:tr>
    </w:tbl>
    <w:p w14:paraId="4F4E7396">
      <w:pPr>
        <w:snapToGrid w:val="0"/>
        <w:spacing w:line="240" w:lineRule="auto"/>
        <w:ind w:firstLine="198" w:firstLineChars="0"/>
        <w:jc w:val="left"/>
        <w:rPr>
          <w:rFonts w:hint="default" w:ascii="Times New Roman" w:hAnsi="Times New Roman" w:eastAsia="方正仿宋_GBK" w:cs="Times New Roman"/>
          <w:sz w:val="28"/>
          <w:szCs w:val="18"/>
        </w:rPr>
      </w:pPr>
      <w:r>
        <w:rPr>
          <w:rFonts w:hint="default" w:ascii="Times New Roman" w:hAnsi="Times New Roman" w:eastAsia="方正仿宋_GBK" w:cs="Times New Roman"/>
          <w:sz w:val="28"/>
          <w:szCs w:val="18"/>
        </w:rPr>
        <w:t>*铁路交通干线边界线外一定区域划为4b类声环境功能区，其余均为4a类。</w:t>
      </w:r>
    </w:p>
    <w:p w14:paraId="15BA70F5">
      <w:pPr>
        <w:snapToGrid w:val="0"/>
        <w:spacing w:line="240" w:lineRule="auto"/>
        <w:ind w:firstLine="198" w:firstLineChars="0"/>
        <w:jc w:val="left"/>
        <w:rPr>
          <w:rFonts w:hint="default" w:ascii="Times New Roman" w:hAnsi="Times New Roman" w:eastAsia="方正仿宋_GBK" w:cs="Times New Roman"/>
          <w:sz w:val="28"/>
          <w:szCs w:val="18"/>
        </w:rPr>
      </w:pPr>
      <w:r>
        <w:rPr>
          <w:rFonts w:hint="default" w:ascii="Times New Roman" w:hAnsi="Times New Roman" w:eastAsia="方正仿宋_GBK" w:cs="Times New Roman"/>
          <w:sz w:val="28"/>
          <w:szCs w:val="18"/>
        </w:rPr>
        <w:t>*对</w:t>
      </w:r>
      <w:r>
        <w:rPr>
          <w:rFonts w:hint="default" w:ascii="Times New Roman" w:hAnsi="Times New Roman" w:eastAsia="方正仿宋_GBK" w:cs="Times New Roman"/>
          <w:spacing w:val="-6"/>
          <w:sz w:val="28"/>
          <w:szCs w:val="18"/>
        </w:rPr>
        <w:t>于4b类声环境功能区与4a类声环境功能区有重叠的部分，划为4b类声环境功能区。</w:t>
      </w:r>
    </w:p>
    <w:p w14:paraId="66573D2C">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拟划分距离范围内，对于第二排及以后的建筑，若其高于前排建筑或虽低于前排建筑但因楼座错落设置使部分楼体探出前排遮挡并受到交通噪声直达声影响，则高出及探出部分的楼层面向交通干线一侧范围为4a类声环境功能区。其余部分未受到交通噪声直达声影响的区域执行其相邻声环境功能区要求。</w:t>
      </w:r>
    </w:p>
    <w:p w14:paraId="1CDBEDDA">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（三）其他。</w:t>
      </w:r>
    </w:p>
    <w:p w14:paraId="150A87CD">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1.大型工业区中的生活小区，根据其与生产现场的距离和环境噪声现状水平，可从工业区中划出，声环境功能区类别定为2类或1类声环境功能区。</w:t>
      </w:r>
    </w:p>
    <w:p w14:paraId="36AAE315">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2.铁路和城市轨道交通（地面）场站、公交枢纽、港口场站、高速公路服务区等具有一定规模的交通服务区域，划为4a类或4b类声环境功能区。</w:t>
      </w:r>
    </w:p>
    <w:p w14:paraId="3E883488">
      <w:pPr>
        <w:keepNext w:val="0"/>
        <w:keepLines w:val="0"/>
        <w:pageBreakBefore w:val="0"/>
        <w:widowControl w:val="0"/>
        <w:kinsoku/>
        <w:wordWrap/>
        <w:overflowPunct/>
        <w:topLinePunct w:val="0"/>
        <w:autoSpaceDE/>
        <w:autoSpaceDN/>
        <w:bidi w:val="0"/>
        <w:adjustRightInd w:val="0"/>
        <w:snapToGrid/>
        <w:spacing w:line="579"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3.近期内区域功能与规划目标相差较大的区域，以用地现状作为区划的主要依据；随着城市规划的逐步实现，及时调整声环境功能区。</w:t>
      </w:r>
    </w:p>
    <w:p w14:paraId="0B8529AB">
      <w:pPr>
        <w:keepNext w:val="0"/>
        <w:keepLines w:val="0"/>
        <w:pageBreakBefore w:val="0"/>
        <w:widowControl w:val="0"/>
        <w:kinsoku/>
        <w:wordWrap/>
        <w:overflowPunct/>
        <w:topLinePunct w:val="0"/>
        <w:autoSpaceDE/>
        <w:autoSpaceDN/>
        <w:bidi w:val="0"/>
        <w:snapToGrid/>
        <w:spacing w:line="579" w:lineRule="exact"/>
        <w:ind w:firstLine="64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4.未建成的规划区内，按其规划性质或按区域声环境质量现状，结合可能的发展划定。</w:t>
      </w:r>
    </w:p>
    <w:p w14:paraId="103B0A71">
      <w:pPr>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方正黑体_GBK" w:cs="Times New Roman"/>
          <w:sz w:val="32"/>
          <w:szCs w:val="32"/>
        </w:rPr>
      </w:pPr>
      <w:bookmarkStart w:id="9" w:name="_Toc124532390"/>
      <w:r>
        <w:rPr>
          <w:rFonts w:hint="default" w:ascii="Times New Roman" w:hAnsi="Times New Roman" w:eastAsia="方正黑体_GBK" w:cs="Times New Roman"/>
          <w:sz w:val="32"/>
          <w:szCs w:val="32"/>
          <w:shd w:val="clear" w:color="auto" w:fill="FFFFFF"/>
        </w:rPr>
        <w:t>五、</w:t>
      </w:r>
      <w:bookmarkEnd w:id="9"/>
      <w:bookmarkStart w:id="10" w:name="_Toc124532391"/>
      <w:r>
        <w:rPr>
          <w:rFonts w:hint="default" w:ascii="Times New Roman" w:hAnsi="Times New Roman" w:eastAsia="方正黑体_GBK" w:cs="Times New Roman"/>
          <w:sz w:val="32"/>
          <w:szCs w:val="32"/>
        </w:rPr>
        <w:t>声环境功能区划定结果</w:t>
      </w:r>
      <w:bookmarkEnd w:id="10"/>
    </w:p>
    <w:p w14:paraId="4AFF6C4C">
      <w:pPr>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津区声环境功能区区划总面积约为275平方公里，共划分206个声环境功能区划单元。其中1类声环境功能区区划单元27个，区划面积约为39.49平方公里，占区划总面积的14.36%；2类声环境功能区区划单元74个，区划面积约为158.46平方公里，占区划总面积的57.62%；3类声环境功能区区划单元42个，区划面积约为56.12平方公里，占区划总面积的20.41%；4类声环境功能区区划单元63个，区划面积约为20.93平方公里，占区划总面积的7.61%，其中，4a类声环境功能区面积约为14.97平方公里，4b类声环境功能区面积约为5.96平方公里。</w:t>
      </w:r>
    </w:p>
    <w:p w14:paraId="39FFC7F9">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default" w:ascii="Times New Roman" w:hAnsi="Times New Roman" w:eastAsia="方正黑体_GBK" w:cs="Times New Roman"/>
          <w:b w:val="0"/>
          <w:sz w:val="32"/>
          <w:szCs w:val="32"/>
        </w:rPr>
      </w:pPr>
      <w:bookmarkStart w:id="11" w:name="_Toc124532395"/>
      <w:r>
        <w:rPr>
          <w:rFonts w:hint="default" w:ascii="Times New Roman" w:hAnsi="Times New Roman" w:eastAsia="方正黑体_GBK" w:cs="Times New Roman"/>
          <w:b w:val="0"/>
          <w:sz w:val="32"/>
          <w:szCs w:val="32"/>
        </w:rPr>
        <w:t>六、</w:t>
      </w:r>
      <w:bookmarkEnd w:id="11"/>
      <w:r>
        <w:rPr>
          <w:rFonts w:hint="default" w:ascii="Times New Roman" w:hAnsi="Times New Roman" w:eastAsia="方正黑体_GBK" w:cs="Times New Roman"/>
          <w:b w:val="0"/>
          <w:sz w:val="32"/>
          <w:szCs w:val="32"/>
        </w:rPr>
        <w:t>说明</w:t>
      </w:r>
    </w:p>
    <w:p w14:paraId="0482C7CB">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（一）本方案由重庆市江津区生态环境局负责解释。</w:t>
      </w:r>
    </w:p>
    <w:p w14:paraId="369F84D7">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shd w:val="clear" w:color="auto" w:fill="FFFFFF"/>
        </w:rPr>
        <w:t>（二）</w:t>
      </w:r>
      <w:r>
        <w:rPr>
          <w:rFonts w:hint="default" w:ascii="Times New Roman" w:hAnsi="Times New Roman" w:eastAsia="方正仿宋_GBK" w:cs="Times New Roman"/>
          <w:kern w:val="2"/>
          <w:sz w:val="32"/>
          <w:szCs w:val="32"/>
          <w:shd w:val="clear" w:color="auto" w:fill="FFFFFF"/>
          <w:lang w:val="en-US" w:eastAsia="zh-CN"/>
        </w:rPr>
        <w:t>本方案</w:t>
      </w:r>
      <w:r>
        <w:rPr>
          <w:rFonts w:hint="default" w:ascii="Times New Roman" w:hAnsi="Times New Roman" w:eastAsia="方正仿宋_GBK" w:cs="Times New Roman"/>
          <w:spacing w:val="6"/>
          <w:kern w:val="0"/>
          <w:sz w:val="32"/>
          <w:szCs w:val="32"/>
          <w:lang w:val="en-US" w:eastAsia="zh-CN" w:bidi="ar-SA"/>
        </w:rPr>
        <w:t>自印发之日起施行</w:t>
      </w:r>
      <w:r>
        <w:rPr>
          <w:rFonts w:hint="default" w:ascii="Times New Roman" w:hAnsi="Times New Roman" w:eastAsia="方正仿宋_GBK" w:cs="Times New Roman"/>
          <w:kern w:val="2"/>
          <w:sz w:val="32"/>
          <w:szCs w:val="32"/>
          <w:shd w:val="clear" w:color="auto" w:fill="FFFFFF"/>
        </w:rPr>
        <w:t>。</w:t>
      </w:r>
      <w:r>
        <w:rPr>
          <w:rFonts w:hint="default" w:ascii="Times New Roman" w:hAnsi="Times New Roman" w:eastAsia="方正仿宋_GBK" w:cs="Times New Roman"/>
          <w:spacing w:val="6"/>
          <w:kern w:val="0"/>
          <w:sz w:val="32"/>
          <w:szCs w:val="32"/>
          <w:lang w:val="en-US" w:eastAsia="zh-CN" w:bidi="ar-SA"/>
        </w:rPr>
        <w:t>此前我区有关声环境功能区划分与本方案不一致的，按本方案执行。</w:t>
      </w:r>
    </w:p>
    <w:p w14:paraId="6C234D8C">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textAlignment w:val="auto"/>
        <w:rPr>
          <w:rFonts w:hint="default" w:ascii="Times New Roman" w:hAnsi="Times New Roman" w:eastAsia="方正仿宋_GBK" w:cs="Times New Roman"/>
          <w:sz w:val="32"/>
          <w:szCs w:val="32"/>
        </w:rPr>
      </w:pPr>
    </w:p>
    <w:p w14:paraId="5EF49C97">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附件：1</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rPr>
        <w:t>江津区声环境功能区划分调整结果</w:t>
      </w:r>
    </w:p>
    <w:p w14:paraId="0D50DA5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rPr>
        <w:t>江津区声环境功能区划分调整结果图</w:t>
      </w:r>
    </w:p>
    <w:p w14:paraId="121F56F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C9AE94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0E94935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3D305B0">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1191410F">
      <w:pPr>
        <w:spacing w:line="594" w:lineRule="exact"/>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3AEA2022">
      <w:pPr>
        <w:spacing w:after="330" w:line="500" w:lineRule="exact"/>
        <w:ind w:firstLine="0" w:firstLineChars="0"/>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江津区声环境功能区划分调整结果</w:t>
      </w:r>
    </w:p>
    <w:tbl>
      <w:tblPr>
        <w:tblStyle w:val="10"/>
        <w:tblW w:w="13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2166"/>
        <w:gridCol w:w="2595"/>
        <w:gridCol w:w="1410"/>
        <w:gridCol w:w="4935"/>
      </w:tblGrid>
      <w:tr w14:paraId="66FD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26" w:type="dxa"/>
            <w:noWrap/>
            <w:vAlign w:val="center"/>
          </w:tcPr>
          <w:p w14:paraId="3CB8E3C8">
            <w:pPr>
              <w:widowControl/>
              <w:adjustRightInd w:val="0"/>
              <w:snapToGrid w:val="0"/>
              <w:spacing w:line="240" w:lineRule="auto"/>
              <w:ind w:firstLine="0" w:firstLineChars="0"/>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区划单元编码</w:t>
            </w:r>
          </w:p>
        </w:tc>
        <w:tc>
          <w:tcPr>
            <w:tcW w:w="992" w:type="dxa"/>
            <w:noWrap w:val="0"/>
            <w:vAlign w:val="center"/>
          </w:tcPr>
          <w:p w14:paraId="3178C33A">
            <w:pPr>
              <w:widowControl/>
              <w:adjustRightInd w:val="0"/>
              <w:snapToGrid w:val="0"/>
              <w:spacing w:line="240" w:lineRule="auto"/>
              <w:ind w:firstLine="0" w:firstLineChars="0"/>
              <w:jc w:val="center"/>
              <w:rPr>
                <w:rFonts w:hint="default" w:ascii="Times New Roman" w:hAnsi="Times New Roman" w:eastAsia="方正仿宋_GBK" w:cs="Times New Roman"/>
                <w:b/>
                <w:color w:val="0C0C0C"/>
                <w:kern w:val="0"/>
                <w:sz w:val="21"/>
                <w:szCs w:val="21"/>
              </w:rPr>
            </w:pPr>
            <w:r>
              <w:rPr>
                <w:rFonts w:hint="default" w:ascii="Times New Roman" w:hAnsi="Times New Roman" w:eastAsia="方正仿宋_GBK" w:cs="Times New Roman"/>
                <w:b/>
                <w:color w:val="0C0C0C"/>
                <w:kern w:val="0"/>
                <w:sz w:val="21"/>
                <w:szCs w:val="21"/>
              </w:rPr>
              <w:t>声功能区类别</w:t>
            </w:r>
          </w:p>
        </w:tc>
        <w:tc>
          <w:tcPr>
            <w:tcW w:w="2166" w:type="dxa"/>
            <w:noWrap w:val="0"/>
            <w:vAlign w:val="center"/>
          </w:tcPr>
          <w:p w14:paraId="41454666">
            <w:pPr>
              <w:widowControl/>
              <w:adjustRightInd w:val="0"/>
              <w:snapToGrid w:val="0"/>
              <w:spacing w:line="240" w:lineRule="auto"/>
              <w:ind w:firstLine="0" w:firstLineChars="0"/>
              <w:jc w:val="center"/>
              <w:rPr>
                <w:rFonts w:hint="default" w:ascii="Times New Roman" w:hAnsi="Times New Roman" w:eastAsia="方正仿宋_GBK" w:cs="Times New Roman"/>
                <w:b/>
                <w:color w:val="0C0C0C"/>
                <w:kern w:val="0"/>
                <w:sz w:val="21"/>
                <w:szCs w:val="21"/>
              </w:rPr>
            </w:pPr>
            <w:r>
              <w:rPr>
                <w:rFonts w:hint="default" w:ascii="Times New Roman" w:hAnsi="Times New Roman" w:eastAsia="方正仿宋_GBK" w:cs="Times New Roman"/>
                <w:b/>
                <w:color w:val="0C0C0C"/>
                <w:kern w:val="0"/>
                <w:sz w:val="21"/>
                <w:szCs w:val="21"/>
              </w:rPr>
              <w:t>适用区域</w:t>
            </w:r>
          </w:p>
        </w:tc>
        <w:tc>
          <w:tcPr>
            <w:tcW w:w="2595" w:type="dxa"/>
            <w:noWrap w:val="0"/>
            <w:vAlign w:val="center"/>
          </w:tcPr>
          <w:p w14:paraId="0917279F">
            <w:pPr>
              <w:widowControl/>
              <w:adjustRightInd w:val="0"/>
              <w:snapToGrid w:val="0"/>
              <w:spacing w:line="240" w:lineRule="auto"/>
              <w:ind w:firstLine="0" w:firstLineChars="0"/>
              <w:jc w:val="center"/>
              <w:rPr>
                <w:rFonts w:hint="default" w:ascii="Times New Roman" w:hAnsi="Times New Roman" w:eastAsia="方正仿宋_GBK" w:cs="Times New Roman"/>
                <w:b/>
                <w:color w:val="0C0C0C"/>
                <w:kern w:val="0"/>
                <w:sz w:val="21"/>
                <w:szCs w:val="21"/>
              </w:rPr>
            </w:pPr>
            <w:r>
              <w:rPr>
                <w:rFonts w:hint="default" w:ascii="Times New Roman" w:hAnsi="Times New Roman" w:eastAsia="方正仿宋_GBK" w:cs="Times New Roman"/>
                <w:b/>
                <w:color w:val="0C0C0C"/>
                <w:kern w:val="0"/>
                <w:sz w:val="21"/>
                <w:szCs w:val="21"/>
              </w:rPr>
              <w:t>区划单元主要用地类型</w:t>
            </w:r>
          </w:p>
        </w:tc>
        <w:tc>
          <w:tcPr>
            <w:tcW w:w="1410" w:type="dxa"/>
            <w:noWrap w:val="0"/>
            <w:vAlign w:val="center"/>
          </w:tcPr>
          <w:p w14:paraId="4193F897">
            <w:pPr>
              <w:widowControl/>
              <w:adjustRightInd w:val="0"/>
              <w:snapToGrid w:val="0"/>
              <w:spacing w:line="240" w:lineRule="auto"/>
              <w:ind w:firstLine="0" w:firstLineChars="0"/>
              <w:jc w:val="center"/>
              <w:rPr>
                <w:rFonts w:hint="default" w:ascii="Times New Roman" w:hAnsi="Times New Roman" w:eastAsia="方正仿宋_GBK" w:cs="Times New Roman"/>
                <w:b/>
                <w:color w:val="0C0C0C"/>
                <w:kern w:val="0"/>
                <w:sz w:val="21"/>
                <w:szCs w:val="21"/>
              </w:rPr>
            </w:pPr>
            <w:r>
              <w:rPr>
                <w:rFonts w:hint="default" w:ascii="Times New Roman" w:hAnsi="Times New Roman" w:eastAsia="方正仿宋_GBK" w:cs="Times New Roman"/>
                <w:b/>
                <w:color w:val="0C0C0C"/>
                <w:kern w:val="0"/>
                <w:sz w:val="21"/>
                <w:szCs w:val="21"/>
              </w:rPr>
              <w:t>面积（</w:t>
            </w:r>
            <w:r>
              <w:rPr>
                <w:rFonts w:hint="default" w:ascii="Times New Roman" w:hAnsi="Times New Roman" w:eastAsia="方正仿宋_GBK" w:cs="Times New Roman"/>
                <w:b/>
                <w:color w:val="000000"/>
                <w:kern w:val="0"/>
                <w:sz w:val="21"/>
                <w:szCs w:val="21"/>
              </w:rPr>
              <w:t>km</w:t>
            </w:r>
            <w:r>
              <w:rPr>
                <w:rFonts w:hint="default" w:ascii="Times New Roman" w:hAnsi="Times New Roman" w:eastAsia="方正仿宋_GBK" w:cs="Times New Roman"/>
                <w:b/>
                <w:color w:val="000000"/>
                <w:kern w:val="0"/>
                <w:sz w:val="21"/>
                <w:szCs w:val="21"/>
                <w:vertAlign w:val="superscript"/>
              </w:rPr>
              <w:t>2</w:t>
            </w:r>
            <w:r>
              <w:rPr>
                <w:rFonts w:hint="default" w:ascii="Times New Roman" w:hAnsi="Times New Roman" w:eastAsia="方正仿宋_GBK" w:cs="Times New Roman"/>
                <w:b/>
                <w:color w:val="000000"/>
                <w:kern w:val="0"/>
                <w:sz w:val="21"/>
                <w:szCs w:val="21"/>
              </w:rPr>
              <w:t>）</w:t>
            </w:r>
          </w:p>
        </w:tc>
        <w:tc>
          <w:tcPr>
            <w:tcW w:w="4935" w:type="dxa"/>
            <w:noWrap w:val="0"/>
            <w:vAlign w:val="center"/>
          </w:tcPr>
          <w:p w14:paraId="6F0E870A">
            <w:pPr>
              <w:widowControl/>
              <w:adjustRightInd w:val="0"/>
              <w:snapToGrid w:val="0"/>
              <w:spacing w:line="240" w:lineRule="auto"/>
              <w:ind w:firstLine="0" w:firstLineChars="0"/>
              <w:jc w:val="center"/>
              <w:rPr>
                <w:rFonts w:hint="default" w:ascii="Times New Roman" w:hAnsi="Times New Roman" w:eastAsia="方正仿宋_GBK" w:cs="Times New Roman"/>
                <w:b/>
                <w:color w:val="0C0C0C"/>
                <w:kern w:val="0"/>
                <w:sz w:val="21"/>
                <w:szCs w:val="21"/>
              </w:rPr>
            </w:pPr>
            <w:r>
              <w:rPr>
                <w:rFonts w:hint="default" w:ascii="Times New Roman" w:hAnsi="Times New Roman" w:eastAsia="方正仿宋_GBK" w:cs="Times New Roman"/>
                <w:b/>
                <w:color w:val="0C0C0C"/>
                <w:kern w:val="0"/>
                <w:sz w:val="21"/>
                <w:szCs w:val="21"/>
              </w:rPr>
              <w:t>区划单元范围描述</w:t>
            </w:r>
          </w:p>
        </w:tc>
      </w:tr>
      <w:tr w14:paraId="05AA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C53C6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5001161L001</w:t>
            </w:r>
          </w:p>
        </w:tc>
        <w:tc>
          <w:tcPr>
            <w:tcW w:w="992" w:type="dxa"/>
            <w:noWrap/>
            <w:vAlign w:val="center"/>
          </w:tcPr>
          <w:p w14:paraId="6C5F3B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4D20F9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056701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2B00A2C4">
            <w:pPr>
              <w:widowControl/>
              <w:ind w:firstLine="0" w:firstLineChars="0"/>
              <w:jc w:val="center"/>
              <w:textAlignment w:val="center"/>
              <w:rPr>
                <w:rFonts w:hint="default" w:ascii="Times New Roman" w:hAnsi="Times New Roman" w:eastAsia="宋体" w:cs="Times New Roman"/>
              </w:rPr>
            </w:pPr>
            <w:r>
              <w:rPr>
                <w:rFonts w:hint="default" w:ascii="Times New Roman" w:hAnsi="Times New Roman" w:eastAsia="宋体" w:cs="Times New Roman"/>
                <w:color w:val="000000"/>
                <w:kern w:val="0"/>
                <w:sz w:val="22"/>
                <w:szCs w:val="22"/>
                <w:lang w:bidi="ar"/>
              </w:rPr>
              <w:t>0.66</w:t>
            </w:r>
          </w:p>
        </w:tc>
        <w:tc>
          <w:tcPr>
            <w:tcW w:w="4935" w:type="dxa"/>
            <w:noWrap/>
            <w:vAlign w:val="center"/>
          </w:tcPr>
          <w:p w14:paraId="1F71DDA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珞璜镇合解村</w:t>
            </w:r>
          </w:p>
        </w:tc>
      </w:tr>
      <w:tr w14:paraId="0BBD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D2EEF8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5001161L002</w:t>
            </w:r>
          </w:p>
        </w:tc>
        <w:tc>
          <w:tcPr>
            <w:tcW w:w="992" w:type="dxa"/>
            <w:noWrap/>
            <w:vAlign w:val="center"/>
          </w:tcPr>
          <w:p w14:paraId="5DEBC5E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3734629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519887A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5D6D4DF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1.43</w:t>
            </w:r>
          </w:p>
        </w:tc>
        <w:tc>
          <w:tcPr>
            <w:tcW w:w="4935" w:type="dxa"/>
            <w:noWrap/>
            <w:vAlign w:val="center"/>
          </w:tcPr>
          <w:p w14:paraId="10D8957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几江街道通泰门社区、大什字社区，鼎山街道琅山社区、滨江社区等</w:t>
            </w:r>
          </w:p>
        </w:tc>
      </w:tr>
      <w:tr w14:paraId="3864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2733F3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5001161L003</w:t>
            </w:r>
          </w:p>
        </w:tc>
        <w:tc>
          <w:tcPr>
            <w:tcW w:w="992" w:type="dxa"/>
            <w:noWrap/>
            <w:vAlign w:val="center"/>
          </w:tcPr>
          <w:p w14:paraId="61F9598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4DB59A1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39BFA48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6361174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0.32</w:t>
            </w:r>
          </w:p>
        </w:tc>
        <w:tc>
          <w:tcPr>
            <w:tcW w:w="4935" w:type="dxa"/>
            <w:noWrap/>
            <w:vAlign w:val="center"/>
          </w:tcPr>
          <w:p w14:paraId="65313C3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鼎山街道高牙社区、艾坪社区</w:t>
            </w:r>
          </w:p>
        </w:tc>
      </w:tr>
      <w:tr w14:paraId="731C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1CFC12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5001161L004</w:t>
            </w:r>
          </w:p>
        </w:tc>
        <w:tc>
          <w:tcPr>
            <w:tcW w:w="992" w:type="dxa"/>
            <w:noWrap/>
            <w:vAlign w:val="center"/>
          </w:tcPr>
          <w:p w14:paraId="6912A87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38AA840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5ADFB9E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3C9E1ED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1.70</w:t>
            </w:r>
          </w:p>
        </w:tc>
        <w:tc>
          <w:tcPr>
            <w:tcW w:w="4935" w:type="dxa"/>
            <w:noWrap/>
            <w:vAlign w:val="center"/>
          </w:tcPr>
          <w:p w14:paraId="782281F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几江街道大什字社区、小什字社区、通泰门社区、得胜社区、小西门社区、三五三九厂社区、城南社区等</w:t>
            </w:r>
          </w:p>
        </w:tc>
      </w:tr>
      <w:tr w14:paraId="39BF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37ABF0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5001161L005</w:t>
            </w:r>
          </w:p>
        </w:tc>
        <w:tc>
          <w:tcPr>
            <w:tcW w:w="992" w:type="dxa"/>
            <w:noWrap/>
            <w:vAlign w:val="center"/>
          </w:tcPr>
          <w:p w14:paraId="6DFF966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606BA35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17317DA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51E0D89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0.76</w:t>
            </w:r>
          </w:p>
        </w:tc>
        <w:tc>
          <w:tcPr>
            <w:tcW w:w="4935" w:type="dxa"/>
            <w:noWrap/>
            <w:vAlign w:val="center"/>
          </w:tcPr>
          <w:p w14:paraId="6BB367A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鼎山街道艾坪社区</w:t>
            </w:r>
          </w:p>
        </w:tc>
      </w:tr>
      <w:tr w14:paraId="2EAE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FF9D28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5001161L006</w:t>
            </w:r>
          </w:p>
        </w:tc>
        <w:tc>
          <w:tcPr>
            <w:tcW w:w="992" w:type="dxa"/>
            <w:noWrap/>
            <w:vAlign w:val="center"/>
          </w:tcPr>
          <w:p w14:paraId="3E0C5A4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26094DB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75902B9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0CBDD24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0.47</w:t>
            </w:r>
          </w:p>
        </w:tc>
        <w:tc>
          <w:tcPr>
            <w:tcW w:w="4935" w:type="dxa"/>
            <w:noWrap/>
            <w:vAlign w:val="center"/>
          </w:tcPr>
          <w:p w14:paraId="718E1E7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鼎山街道艾坪社区</w:t>
            </w:r>
          </w:p>
        </w:tc>
      </w:tr>
      <w:tr w14:paraId="1515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408C43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5001161L007</w:t>
            </w:r>
          </w:p>
        </w:tc>
        <w:tc>
          <w:tcPr>
            <w:tcW w:w="992" w:type="dxa"/>
            <w:noWrap/>
            <w:vAlign w:val="center"/>
          </w:tcPr>
          <w:p w14:paraId="7C56A4C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5A4F676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64CF578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4878073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4.15</w:t>
            </w:r>
          </w:p>
        </w:tc>
        <w:tc>
          <w:tcPr>
            <w:tcW w:w="4935" w:type="dxa"/>
            <w:noWrap/>
            <w:vAlign w:val="center"/>
          </w:tcPr>
          <w:p w14:paraId="3795E72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双福街道三界社区、罗盘社区</w:t>
            </w:r>
          </w:p>
        </w:tc>
      </w:tr>
      <w:tr w14:paraId="7401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524D80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5001161L008</w:t>
            </w:r>
          </w:p>
        </w:tc>
        <w:tc>
          <w:tcPr>
            <w:tcW w:w="992" w:type="dxa"/>
            <w:noWrap/>
            <w:vAlign w:val="center"/>
          </w:tcPr>
          <w:p w14:paraId="3CD804E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5E703C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762299C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795ED06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0.83</w:t>
            </w:r>
          </w:p>
        </w:tc>
        <w:tc>
          <w:tcPr>
            <w:tcW w:w="4935" w:type="dxa"/>
            <w:noWrap/>
            <w:vAlign w:val="center"/>
          </w:tcPr>
          <w:p w14:paraId="13D9724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双福街道黑林社区、怡云社区</w:t>
            </w:r>
          </w:p>
        </w:tc>
      </w:tr>
      <w:tr w14:paraId="598A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350CB2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5001161L009</w:t>
            </w:r>
          </w:p>
        </w:tc>
        <w:tc>
          <w:tcPr>
            <w:tcW w:w="992" w:type="dxa"/>
            <w:noWrap/>
            <w:vAlign w:val="center"/>
          </w:tcPr>
          <w:p w14:paraId="1E2F518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43F0EC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066BB6B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居住用地、公园绿地</w:t>
            </w:r>
          </w:p>
        </w:tc>
        <w:tc>
          <w:tcPr>
            <w:tcW w:w="1410" w:type="dxa"/>
            <w:tcBorders>
              <w:top w:val="single" w:color="auto" w:sz="4" w:space="0"/>
              <w:left w:val="nil"/>
              <w:bottom w:val="single" w:color="auto" w:sz="4" w:space="0"/>
              <w:right w:val="nil"/>
            </w:tcBorders>
            <w:noWrap/>
            <w:vAlign w:val="center"/>
          </w:tcPr>
          <w:p w14:paraId="4E2A6DE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0.51</w:t>
            </w:r>
          </w:p>
        </w:tc>
        <w:tc>
          <w:tcPr>
            <w:tcW w:w="4935" w:type="dxa"/>
            <w:noWrap/>
            <w:vAlign w:val="center"/>
          </w:tcPr>
          <w:p w14:paraId="0274537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w:t>
            </w:r>
          </w:p>
        </w:tc>
      </w:tr>
      <w:tr w14:paraId="4CC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2DB719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5001161L010</w:t>
            </w:r>
          </w:p>
        </w:tc>
        <w:tc>
          <w:tcPr>
            <w:tcW w:w="992" w:type="dxa"/>
            <w:noWrap/>
            <w:vAlign w:val="center"/>
          </w:tcPr>
          <w:p w14:paraId="6D45191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069BDBA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3A3BD35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5D19059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1.04</w:t>
            </w:r>
          </w:p>
        </w:tc>
        <w:tc>
          <w:tcPr>
            <w:tcW w:w="4935" w:type="dxa"/>
            <w:noWrap/>
            <w:vAlign w:val="center"/>
          </w:tcPr>
          <w:p w14:paraId="4BEBE90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珞璜镇合解村</w:t>
            </w:r>
          </w:p>
        </w:tc>
      </w:tr>
      <w:tr w14:paraId="176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9E35E2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5001161L011</w:t>
            </w:r>
          </w:p>
        </w:tc>
        <w:tc>
          <w:tcPr>
            <w:tcW w:w="992" w:type="dxa"/>
            <w:noWrap/>
            <w:vAlign w:val="center"/>
          </w:tcPr>
          <w:p w14:paraId="68BE8E6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20DD6D8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2ADC109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70958ED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0.91</w:t>
            </w:r>
          </w:p>
        </w:tc>
        <w:tc>
          <w:tcPr>
            <w:tcW w:w="4935" w:type="dxa"/>
            <w:noWrap/>
            <w:vAlign w:val="center"/>
          </w:tcPr>
          <w:p w14:paraId="64A51A5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圣泉街道中渡社区</w:t>
            </w:r>
          </w:p>
        </w:tc>
      </w:tr>
      <w:tr w14:paraId="4FFE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03632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5001161L012</w:t>
            </w:r>
          </w:p>
        </w:tc>
        <w:tc>
          <w:tcPr>
            <w:tcW w:w="992" w:type="dxa"/>
            <w:noWrap/>
            <w:vAlign w:val="center"/>
          </w:tcPr>
          <w:p w14:paraId="2024ACE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66EE758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529168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1284DCB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0.72</w:t>
            </w:r>
          </w:p>
        </w:tc>
        <w:tc>
          <w:tcPr>
            <w:tcW w:w="4935" w:type="dxa"/>
            <w:noWrap/>
            <w:vAlign w:val="center"/>
          </w:tcPr>
          <w:p w14:paraId="05FDEAC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圣泉街道圣泉社区</w:t>
            </w:r>
          </w:p>
        </w:tc>
      </w:tr>
      <w:tr w14:paraId="234C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824560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5001161L013</w:t>
            </w:r>
          </w:p>
        </w:tc>
        <w:tc>
          <w:tcPr>
            <w:tcW w:w="992" w:type="dxa"/>
            <w:noWrap/>
            <w:vAlign w:val="center"/>
          </w:tcPr>
          <w:p w14:paraId="3D90E4E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66285AB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60B52A6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08DA2DB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0.55</w:t>
            </w:r>
          </w:p>
        </w:tc>
        <w:tc>
          <w:tcPr>
            <w:tcW w:w="4935" w:type="dxa"/>
            <w:noWrap/>
            <w:vAlign w:val="center"/>
          </w:tcPr>
          <w:p w14:paraId="7A49983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圣泉街道圣泉社区</w:t>
            </w:r>
          </w:p>
        </w:tc>
      </w:tr>
      <w:tr w14:paraId="1907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23F855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5001161L014</w:t>
            </w:r>
          </w:p>
        </w:tc>
        <w:tc>
          <w:tcPr>
            <w:tcW w:w="992" w:type="dxa"/>
            <w:noWrap/>
            <w:vAlign w:val="center"/>
          </w:tcPr>
          <w:p w14:paraId="1755195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46B5AF9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居住文教区</w:t>
            </w:r>
          </w:p>
        </w:tc>
        <w:tc>
          <w:tcPr>
            <w:tcW w:w="2595" w:type="dxa"/>
            <w:noWrap/>
            <w:vAlign w:val="center"/>
          </w:tcPr>
          <w:p w14:paraId="2EB025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居住用地、教育科研用地</w:t>
            </w:r>
          </w:p>
        </w:tc>
        <w:tc>
          <w:tcPr>
            <w:tcW w:w="1410" w:type="dxa"/>
            <w:tcBorders>
              <w:top w:val="single" w:color="auto" w:sz="4" w:space="0"/>
              <w:left w:val="nil"/>
              <w:bottom w:val="single" w:color="auto" w:sz="4" w:space="0"/>
              <w:right w:val="nil"/>
            </w:tcBorders>
            <w:noWrap/>
            <w:vAlign w:val="center"/>
          </w:tcPr>
          <w:p w14:paraId="1B71D46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1.52</w:t>
            </w:r>
          </w:p>
        </w:tc>
        <w:tc>
          <w:tcPr>
            <w:tcW w:w="4935" w:type="dxa"/>
            <w:noWrap/>
            <w:vAlign w:val="center"/>
          </w:tcPr>
          <w:p w14:paraId="5297A1B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圣泉街道长岭社区、三河社区</w:t>
            </w:r>
          </w:p>
        </w:tc>
      </w:tr>
      <w:tr w14:paraId="4A1E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AD1A21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5001161L015</w:t>
            </w:r>
          </w:p>
        </w:tc>
        <w:tc>
          <w:tcPr>
            <w:tcW w:w="992" w:type="dxa"/>
            <w:noWrap/>
            <w:vAlign w:val="center"/>
          </w:tcPr>
          <w:p w14:paraId="2F7936C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562D6EB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254FE1E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676422C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1.16</w:t>
            </w:r>
          </w:p>
        </w:tc>
        <w:tc>
          <w:tcPr>
            <w:tcW w:w="4935" w:type="dxa"/>
            <w:noWrap/>
            <w:vAlign w:val="center"/>
          </w:tcPr>
          <w:p w14:paraId="620CCBB7">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圣泉街道中渡社区、圣泉社区</w:t>
            </w:r>
          </w:p>
        </w:tc>
      </w:tr>
      <w:tr w14:paraId="2757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89EF0C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5001161L016</w:t>
            </w:r>
          </w:p>
        </w:tc>
        <w:tc>
          <w:tcPr>
            <w:tcW w:w="992" w:type="dxa"/>
            <w:noWrap/>
            <w:vAlign w:val="center"/>
          </w:tcPr>
          <w:p w14:paraId="1F1BB53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55531E3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教育科研区</w:t>
            </w:r>
          </w:p>
        </w:tc>
        <w:tc>
          <w:tcPr>
            <w:tcW w:w="2595" w:type="dxa"/>
            <w:noWrap/>
            <w:vAlign w:val="center"/>
          </w:tcPr>
          <w:p w14:paraId="1AD7E82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教育科研用地、公园绿地</w:t>
            </w:r>
          </w:p>
        </w:tc>
        <w:tc>
          <w:tcPr>
            <w:tcW w:w="1410" w:type="dxa"/>
            <w:tcBorders>
              <w:top w:val="single" w:color="auto" w:sz="4" w:space="0"/>
              <w:left w:val="nil"/>
              <w:bottom w:val="single" w:color="auto" w:sz="4" w:space="0"/>
              <w:right w:val="nil"/>
            </w:tcBorders>
            <w:noWrap/>
            <w:vAlign w:val="center"/>
          </w:tcPr>
          <w:p w14:paraId="4575A80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0.71</w:t>
            </w:r>
          </w:p>
        </w:tc>
        <w:tc>
          <w:tcPr>
            <w:tcW w:w="4935" w:type="dxa"/>
            <w:noWrap/>
            <w:vAlign w:val="center"/>
          </w:tcPr>
          <w:p w14:paraId="2740CA6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圣泉街道圣泉社区</w:t>
            </w:r>
          </w:p>
        </w:tc>
      </w:tr>
      <w:tr w14:paraId="642A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927AFA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5001161L017</w:t>
            </w:r>
          </w:p>
        </w:tc>
        <w:tc>
          <w:tcPr>
            <w:tcW w:w="992" w:type="dxa"/>
            <w:noWrap/>
            <w:vAlign w:val="center"/>
          </w:tcPr>
          <w:p w14:paraId="2FA8CD7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328F429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64823D2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居住用地、公园绿地</w:t>
            </w:r>
          </w:p>
        </w:tc>
        <w:tc>
          <w:tcPr>
            <w:tcW w:w="1410" w:type="dxa"/>
            <w:tcBorders>
              <w:top w:val="single" w:color="auto" w:sz="4" w:space="0"/>
              <w:left w:val="nil"/>
              <w:bottom w:val="single" w:color="auto" w:sz="4" w:space="0"/>
              <w:right w:val="nil"/>
            </w:tcBorders>
            <w:noWrap/>
            <w:vAlign w:val="center"/>
          </w:tcPr>
          <w:p w14:paraId="1897238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1.62</w:t>
            </w:r>
          </w:p>
        </w:tc>
        <w:tc>
          <w:tcPr>
            <w:tcW w:w="4935" w:type="dxa"/>
            <w:noWrap/>
            <w:vAlign w:val="center"/>
          </w:tcPr>
          <w:p w14:paraId="6A725AC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双福街道滴水社区、怡云社区、黑林社区</w:t>
            </w:r>
          </w:p>
        </w:tc>
      </w:tr>
      <w:tr w14:paraId="2B10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A7D9D5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5001161L018</w:t>
            </w:r>
          </w:p>
        </w:tc>
        <w:tc>
          <w:tcPr>
            <w:tcW w:w="992" w:type="dxa"/>
            <w:noWrap/>
            <w:vAlign w:val="center"/>
          </w:tcPr>
          <w:p w14:paraId="4F9DABA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4F8B2B0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128D531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5859660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1.78</w:t>
            </w:r>
          </w:p>
        </w:tc>
        <w:tc>
          <w:tcPr>
            <w:tcW w:w="4935" w:type="dxa"/>
            <w:noWrap/>
            <w:vAlign w:val="center"/>
          </w:tcPr>
          <w:p w14:paraId="0B070AF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双福街道滴水社区、双河社区</w:t>
            </w:r>
          </w:p>
        </w:tc>
      </w:tr>
      <w:tr w14:paraId="1C26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693007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5001161L019</w:t>
            </w:r>
          </w:p>
        </w:tc>
        <w:tc>
          <w:tcPr>
            <w:tcW w:w="992" w:type="dxa"/>
            <w:noWrap/>
            <w:vAlign w:val="center"/>
          </w:tcPr>
          <w:p w14:paraId="004E751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7E496D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694EDCC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6C8FA10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2.36</w:t>
            </w:r>
          </w:p>
        </w:tc>
        <w:tc>
          <w:tcPr>
            <w:tcW w:w="4935" w:type="dxa"/>
            <w:noWrap/>
            <w:vAlign w:val="center"/>
          </w:tcPr>
          <w:p w14:paraId="796E340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圣泉街道长岭社区、圣泉社区</w:t>
            </w:r>
          </w:p>
        </w:tc>
      </w:tr>
      <w:tr w14:paraId="6D70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1AB838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5001161L020</w:t>
            </w:r>
          </w:p>
        </w:tc>
        <w:tc>
          <w:tcPr>
            <w:tcW w:w="992" w:type="dxa"/>
            <w:noWrap/>
            <w:vAlign w:val="center"/>
          </w:tcPr>
          <w:p w14:paraId="67F9421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6B11B3D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14340ED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60C89C6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2.70</w:t>
            </w:r>
          </w:p>
        </w:tc>
        <w:tc>
          <w:tcPr>
            <w:tcW w:w="4935" w:type="dxa"/>
            <w:noWrap/>
            <w:vAlign w:val="center"/>
          </w:tcPr>
          <w:p w14:paraId="116B962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支坪镇津坪社区</w:t>
            </w:r>
          </w:p>
        </w:tc>
      </w:tr>
      <w:tr w14:paraId="256D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0A8BB6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5001161L021</w:t>
            </w:r>
          </w:p>
        </w:tc>
        <w:tc>
          <w:tcPr>
            <w:tcW w:w="992" w:type="dxa"/>
            <w:noWrap/>
            <w:vAlign w:val="center"/>
          </w:tcPr>
          <w:p w14:paraId="67A39BB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142CA45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06F8F89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71D709F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1.02</w:t>
            </w:r>
          </w:p>
        </w:tc>
        <w:tc>
          <w:tcPr>
            <w:tcW w:w="4935" w:type="dxa"/>
            <w:noWrap/>
            <w:vAlign w:val="center"/>
          </w:tcPr>
          <w:p w14:paraId="02BFD19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支坪镇花铺村、津坪社区</w:t>
            </w:r>
          </w:p>
        </w:tc>
      </w:tr>
      <w:tr w14:paraId="38FA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C66CF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5001161L022</w:t>
            </w:r>
          </w:p>
        </w:tc>
        <w:tc>
          <w:tcPr>
            <w:tcW w:w="992" w:type="dxa"/>
            <w:noWrap/>
            <w:vAlign w:val="center"/>
          </w:tcPr>
          <w:p w14:paraId="3C6108A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20EAAF1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居住文教区</w:t>
            </w:r>
          </w:p>
        </w:tc>
        <w:tc>
          <w:tcPr>
            <w:tcW w:w="2595" w:type="dxa"/>
            <w:noWrap/>
            <w:vAlign w:val="center"/>
          </w:tcPr>
          <w:p w14:paraId="09B591A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居住用地、教育科研用地</w:t>
            </w:r>
          </w:p>
        </w:tc>
        <w:tc>
          <w:tcPr>
            <w:tcW w:w="1410" w:type="dxa"/>
            <w:tcBorders>
              <w:top w:val="single" w:color="auto" w:sz="4" w:space="0"/>
              <w:left w:val="nil"/>
              <w:bottom w:val="single" w:color="auto" w:sz="4" w:space="0"/>
              <w:right w:val="nil"/>
            </w:tcBorders>
            <w:noWrap/>
            <w:vAlign w:val="center"/>
          </w:tcPr>
          <w:p w14:paraId="4968B5A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3.73</w:t>
            </w:r>
          </w:p>
        </w:tc>
        <w:tc>
          <w:tcPr>
            <w:tcW w:w="4935" w:type="dxa"/>
            <w:noWrap/>
            <w:vAlign w:val="center"/>
          </w:tcPr>
          <w:p w14:paraId="2365152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珞璜镇长合社区、马宗社区、合解村</w:t>
            </w:r>
          </w:p>
        </w:tc>
      </w:tr>
      <w:tr w14:paraId="4FE3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AAC118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5001161L023</w:t>
            </w:r>
          </w:p>
        </w:tc>
        <w:tc>
          <w:tcPr>
            <w:tcW w:w="992" w:type="dxa"/>
            <w:noWrap/>
            <w:vAlign w:val="center"/>
          </w:tcPr>
          <w:p w14:paraId="12DD403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25AA6D6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1E6D537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026219C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2.46</w:t>
            </w:r>
          </w:p>
        </w:tc>
        <w:tc>
          <w:tcPr>
            <w:tcW w:w="4935" w:type="dxa"/>
            <w:noWrap/>
            <w:vAlign w:val="center"/>
          </w:tcPr>
          <w:p w14:paraId="6B654BC7">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白沙镇高屋村、东山村</w:t>
            </w:r>
          </w:p>
        </w:tc>
      </w:tr>
      <w:tr w14:paraId="3A85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174C6B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5001161L024</w:t>
            </w:r>
          </w:p>
        </w:tc>
        <w:tc>
          <w:tcPr>
            <w:tcW w:w="992" w:type="dxa"/>
            <w:noWrap/>
            <w:vAlign w:val="center"/>
          </w:tcPr>
          <w:p w14:paraId="7B41C15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078DE1F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11CA262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1CF55AB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0.84</w:t>
            </w:r>
          </w:p>
        </w:tc>
        <w:tc>
          <w:tcPr>
            <w:tcW w:w="4935" w:type="dxa"/>
            <w:noWrap/>
            <w:vAlign w:val="center"/>
          </w:tcPr>
          <w:p w14:paraId="308CB2A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珞璜镇矿山村</w:t>
            </w:r>
          </w:p>
        </w:tc>
      </w:tr>
      <w:tr w14:paraId="0B3F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BAE61B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5001161L025</w:t>
            </w:r>
          </w:p>
        </w:tc>
        <w:tc>
          <w:tcPr>
            <w:tcW w:w="992" w:type="dxa"/>
            <w:noWrap/>
            <w:vAlign w:val="center"/>
          </w:tcPr>
          <w:p w14:paraId="77D399B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19AE19E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4F488C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385441A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3.89</w:t>
            </w:r>
          </w:p>
        </w:tc>
        <w:tc>
          <w:tcPr>
            <w:tcW w:w="4935" w:type="dxa"/>
            <w:noWrap/>
            <w:vAlign w:val="center"/>
          </w:tcPr>
          <w:p w14:paraId="5A6B068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圣泉街道中渡社区</w:t>
            </w:r>
          </w:p>
        </w:tc>
      </w:tr>
      <w:tr w14:paraId="6E5A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4B95FD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5001161L026</w:t>
            </w:r>
          </w:p>
        </w:tc>
        <w:tc>
          <w:tcPr>
            <w:tcW w:w="992" w:type="dxa"/>
            <w:noWrap/>
            <w:vAlign w:val="center"/>
          </w:tcPr>
          <w:p w14:paraId="1FFFD4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7761219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0373DB7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6A27567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0.61</w:t>
            </w:r>
          </w:p>
        </w:tc>
        <w:tc>
          <w:tcPr>
            <w:tcW w:w="4935" w:type="dxa"/>
            <w:noWrap/>
            <w:vAlign w:val="center"/>
          </w:tcPr>
          <w:p w14:paraId="3591D09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珞璜镇合解村</w:t>
            </w:r>
          </w:p>
        </w:tc>
      </w:tr>
      <w:tr w14:paraId="4C5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3EC2ED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5001161L027</w:t>
            </w:r>
          </w:p>
        </w:tc>
        <w:tc>
          <w:tcPr>
            <w:tcW w:w="992" w:type="dxa"/>
            <w:noWrap/>
            <w:vAlign w:val="center"/>
          </w:tcPr>
          <w:p w14:paraId="1830E43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1类</w:t>
            </w:r>
          </w:p>
        </w:tc>
        <w:tc>
          <w:tcPr>
            <w:tcW w:w="2166" w:type="dxa"/>
            <w:noWrap/>
            <w:vAlign w:val="center"/>
          </w:tcPr>
          <w:p w14:paraId="3A0A8E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教育科研区</w:t>
            </w:r>
          </w:p>
        </w:tc>
        <w:tc>
          <w:tcPr>
            <w:tcW w:w="2595" w:type="dxa"/>
            <w:noWrap/>
            <w:vAlign w:val="center"/>
          </w:tcPr>
          <w:p w14:paraId="572A102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教育科研用地</w:t>
            </w:r>
          </w:p>
        </w:tc>
        <w:tc>
          <w:tcPr>
            <w:tcW w:w="1410" w:type="dxa"/>
            <w:tcBorders>
              <w:top w:val="single" w:color="auto" w:sz="4" w:space="0"/>
              <w:left w:val="nil"/>
              <w:bottom w:val="single" w:color="auto" w:sz="4" w:space="0"/>
              <w:right w:val="nil"/>
            </w:tcBorders>
            <w:noWrap/>
            <w:vAlign w:val="center"/>
          </w:tcPr>
          <w:p w14:paraId="7CD76C7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1.04</w:t>
            </w:r>
          </w:p>
        </w:tc>
        <w:tc>
          <w:tcPr>
            <w:tcW w:w="4935" w:type="dxa"/>
            <w:noWrap/>
            <w:vAlign w:val="center"/>
          </w:tcPr>
          <w:p w14:paraId="44A2E20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双福街道阳坪社区、怡云社区</w:t>
            </w:r>
          </w:p>
        </w:tc>
      </w:tr>
      <w:tr w14:paraId="0EFD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F8F628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5001162L001</w:t>
            </w:r>
          </w:p>
        </w:tc>
        <w:tc>
          <w:tcPr>
            <w:tcW w:w="992" w:type="dxa"/>
            <w:noWrap/>
            <w:vAlign w:val="center"/>
          </w:tcPr>
          <w:p w14:paraId="4F982C6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BBCEA1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32250D9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35AE687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0.97</w:t>
            </w:r>
          </w:p>
        </w:tc>
        <w:tc>
          <w:tcPr>
            <w:tcW w:w="4935" w:type="dxa"/>
            <w:noWrap/>
            <w:vAlign w:val="center"/>
          </w:tcPr>
          <w:p w14:paraId="6F594CE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塘河镇磙子坪村；塘河镇硐寨村、石龙门村</w:t>
            </w:r>
          </w:p>
        </w:tc>
      </w:tr>
      <w:tr w14:paraId="621C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5613A7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5001162L002</w:t>
            </w:r>
          </w:p>
        </w:tc>
        <w:tc>
          <w:tcPr>
            <w:tcW w:w="992" w:type="dxa"/>
            <w:noWrap/>
            <w:vAlign w:val="center"/>
          </w:tcPr>
          <w:p w14:paraId="726FF5B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3B36BB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0D8C94A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1C4C32A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2.77</w:t>
            </w:r>
          </w:p>
        </w:tc>
        <w:tc>
          <w:tcPr>
            <w:tcW w:w="4935" w:type="dxa"/>
            <w:noWrap/>
            <w:vAlign w:val="center"/>
          </w:tcPr>
          <w:p w14:paraId="5EA250F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李市镇林家嘴社区、三角坝社区</w:t>
            </w:r>
          </w:p>
        </w:tc>
      </w:tr>
      <w:tr w14:paraId="119F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4FF8A1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5001162L003</w:t>
            </w:r>
          </w:p>
        </w:tc>
        <w:tc>
          <w:tcPr>
            <w:tcW w:w="992" w:type="dxa"/>
            <w:noWrap/>
            <w:vAlign w:val="center"/>
          </w:tcPr>
          <w:p w14:paraId="2FA9ED5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A24724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458183D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37F4E97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1.15</w:t>
            </w:r>
          </w:p>
        </w:tc>
        <w:tc>
          <w:tcPr>
            <w:tcW w:w="4935" w:type="dxa"/>
            <w:noWrap/>
            <w:vAlign w:val="center"/>
          </w:tcPr>
          <w:p w14:paraId="5326A45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石门镇白坪村</w:t>
            </w:r>
          </w:p>
        </w:tc>
      </w:tr>
      <w:tr w14:paraId="6CF8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14D770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5001162L004</w:t>
            </w:r>
          </w:p>
        </w:tc>
        <w:tc>
          <w:tcPr>
            <w:tcW w:w="992" w:type="dxa"/>
            <w:noWrap/>
            <w:vAlign w:val="center"/>
          </w:tcPr>
          <w:p w14:paraId="2DD5476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F8724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0D23251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7D9CA7E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2.09</w:t>
            </w:r>
          </w:p>
        </w:tc>
        <w:tc>
          <w:tcPr>
            <w:tcW w:w="4935" w:type="dxa"/>
            <w:noWrap/>
            <w:vAlign w:val="center"/>
          </w:tcPr>
          <w:p w14:paraId="289A55E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吴滩镇郎家村</w:t>
            </w:r>
          </w:p>
        </w:tc>
      </w:tr>
      <w:tr w14:paraId="316F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B4355A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5001162L005</w:t>
            </w:r>
          </w:p>
        </w:tc>
        <w:tc>
          <w:tcPr>
            <w:tcW w:w="992" w:type="dxa"/>
            <w:noWrap/>
            <w:vAlign w:val="center"/>
          </w:tcPr>
          <w:p w14:paraId="1282A89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412BF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5EF476B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57B7A77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0.81</w:t>
            </w:r>
          </w:p>
        </w:tc>
        <w:tc>
          <w:tcPr>
            <w:tcW w:w="4935" w:type="dxa"/>
            <w:noWrap/>
            <w:vAlign w:val="center"/>
          </w:tcPr>
          <w:p w14:paraId="38FE9ED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西湖镇河坝社区、水庙村</w:t>
            </w:r>
          </w:p>
        </w:tc>
      </w:tr>
      <w:tr w14:paraId="7B85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F28427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5001162L006</w:t>
            </w:r>
          </w:p>
        </w:tc>
        <w:tc>
          <w:tcPr>
            <w:tcW w:w="992" w:type="dxa"/>
            <w:noWrap/>
            <w:vAlign w:val="center"/>
          </w:tcPr>
          <w:p w14:paraId="6167EBB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623A53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7793934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354087A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4.11</w:t>
            </w:r>
          </w:p>
        </w:tc>
        <w:tc>
          <w:tcPr>
            <w:tcW w:w="4935" w:type="dxa"/>
            <w:noWrap/>
            <w:vAlign w:val="center"/>
          </w:tcPr>
          <w:p w14:paraId="3561C4E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广兴镇红塘村、广岳村、彭桥村</w:t>
            </w:r>
          </w:p>
        </w:tc>
      </w:tr>
      <w:tr w14:paraId="17E7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126A4C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5001162L007</w:t>
            </w:r>
          </w:p>
        </w:tc>
        <w:tc>
          <w:tcPr>
            <w:tcW w:w="992" w:type="dxa"/>
            <w:noWrap/>
            <w:vAlign w:val="center"/>
          </w:tcPr>
          <w:p w14:paraId="4927708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DA5B95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2B6B607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6FB1C43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2.50</w:t>
            </w:r>
          </w:p>
        </w:tc>
        <w:tc>
          <w:tcPr>
            <w:tcW w:w="4935" w:type="dxa"/>
            <w:noWrap/>
            <w:vAlign w:val="center"/>
          </w:tcPr>
          <w:p w14:paraId="707E6DF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石蟆镇感益村、石蟆口社区、望江村</w:t>
            </w:r>
          </w:p>
        </w:tc>
      </w:tr>
      <w:tr w14:paraId="0E54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9C1972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5001162L008</w:t>
            </w:r>
          </w:p>
        </w:tc>
        <w:tc>
          <w:tcPr>
            <w:tcW w:w="992" w:type="dxa"/>
            <w:noWrap/>
            <w:vAlign w:val="center"/>
          </w:tcPr>
          <w:p w14:paraId="6D87538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2B8DC5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0A5D57F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50B54A4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0.89</w:t>
            </w:r>
          </w:p>
        </w:tc>
        <w:tc>
          <w:tcPr>
            <w:tcW w:w="4935" w:type="dxa"/>
            <w:noWrap/>
            <w:vAlign w:val="center"/>
          </w:tcPr>
          <w:p w14:paraId="30149AF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柏林镇东升村、华盖村</w:t>
            </w:r>
          </w:p>
        </w:tc>
      </w:tr>
      <w:tr w14:paraId="028A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A6D5F2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5001162L009</w:t>
            </w:r>
          </w:p>
        </w:tc>
        <w:tc>
          <w:tcPr>
            <w:tcW w:w="992" w:type="dxa"/>
            <w:noWrap/>
            <w:vAlign w:val="center"/>
          </w:tcPr>
          <w:p w14:paraId="3353D66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B5DBD3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3F456A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71E0C57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1.61</w:t>
            </w:r>
          </w:p>
        </w:tc>
        <w:tc>
          <w:tcPr>
            <w:tcW w:w="4935" w:type="dxa"/>
            <w:noWrap/>
            <w:vAlign w:val="center"/>
          </w:tcPr>
          <w:p w14:paraId="445C789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中山镇龙塘村、新开村、鱼塆村</w:t>
            </w:r>
          </w:p>
        </w:tc>
      </w:tr>
      <w:tr w14:paraId="05C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7BDB94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5001162L010</w:t>
            </w:r>
          </w:p>
        </w:tc>
        <w:tc>
          <w:tcPr>
            <w:tcW w:w="992" w:type="dxa"/>
            <w:noWrap/>
            <w:vAlign w:val="center"/>
          </w:tcPr>
          <w:p w14:paraId="4653D95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654198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756B8D9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7AE5439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5.85</w:t>
            </w:r>
          </w:p>
        </w:tc>
        <w:tc>
          <w:tcPr>
            <w:tcW w:w="4935" w:type="dxa"/>
            <w:noWrap/>
            <w:vAlign w:val="center"/>
          </w:tcPr>
          <w:p w14:paraId="773972F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四面山镇双凤村、燕子村、头道村</w:t>
            </w:r>
          </w:p>
        </w:tc>
      </w:tr>
      <w:tr w14:paraId="4537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0497D6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5001162L011</w:t>
            </w:r>
          </w:p>
        </w:tc>
        <w:tc>
          <w:tcPr>
            <w:tcW w:w="992" w:type="dxa"/>
            <w:noWrap/>
            <w:vAlign w:val="center"/>
          </w:tcPr>
          <w:p w14:paraId="7C77B09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6F657E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35562D0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68F23A4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3.25</w:t>
            </w:r>
          </w:p>
        </w:tc>
        <w:tc>
          <w:tcPr>
            <w:tcW w:w="4935" w:type="dxa"/>
            <w:noWrap/>
            <w:vAlign w:val="center"/>
          </w:tcPr>
          <w:p w14:paraId="0526055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慈云镇慈音寺社区、小园村、半坡村</w:t>
            </w:r>
          </w:p>
        </w:tc>
      </w:tr>
      <w:tr w14:paraId="7D62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D43E1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5001162L012</w:t>
            </w:r>
          </w:p>
        </w:tc>
        <w:tc>
          <w:tcPr>
            <w:tcW w:w="992" w:type="dxa"/>
            <w:noWrap/>
            <w:vAlign w:val="center"/>
          </w:tcPr>
          <w:p w14:paraId="3E951AF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75EE27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2C7FF3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7CAB0FF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6.79</w:t>
            </w:r>
          </w:p>
        </w:tc>
        <w:tc>
          <w:tcPr>
            <w:tcW w:w="4935" w:type="dxa"/>
            <w:noWrap/>
            <w:vAlign w:val="center"/>
          </w:tcPr>
          <w:p w14:paraId="2BA85C9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油溪镇石羊村、大坡村</w:t>
            </w:r>
          </w:p>
        </w:tc>
      </w:tr>
      <w:tr w14:paraId="18F1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B08BA8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5001162L013</w:t>
            </w:r>
          </w:p>
        </w:tc>
        <w:tc>
          <w:tcPr>
            <w:tcW w:w="992" w:type="dxa"/>
            <w:noWrap/>
            <w:vAlign w:val="center"/>
          </w:tcPr>
          <w:p w14:paraId="5DB48B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08D444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7B9DE0F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5BB6197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1.50</w:t>
            </w:r>
          </w:p>
        </w:tc>
        <w:tc>
          <w:tcPr>
            <w:tcW w:w="4935" w:type="dxa"/>
            <w:noWrap/>
            <w:vAlign w:val="center"/>
          </w:tcPr>
          <w:p w14:paraId="18502CE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贾嗣镇玉皇村、五福村</w:t>
            </w:r>
          </w:p>
        </w:tc>
      </w:tr>
      <w:tr w14:paraId="1ADF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FBC6B0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5001162L014</w:t>
            </w:r>
          </w:p>
        </w:tc>
        <w:tc>
          <w:tcPr>
            <w:tcW w:w="992" w:type="dxa"/>
            <w:noWrap/>
            <w:vAlign w:val="center"/>
          </w:tcPr>
          <w:p w14:paraId="4AD1073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626901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3AD5616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0CE4760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0.49</w:t>
            </w:r>
          </w:p>
        </w:tc>
        <w:tc>
          <w:tcPr>
            <w:tcW w:w="4935" w:type="dxa"/>
            <w:noWrap/>
            <w:vAlign w:val="center"/>
          </w:tcPr>
          <w:p w14:paraId="54CCF80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嘉平镇天水村、月沱村</w:t>
            </w:r>
          </w:p>
        </w:tc>
      </w:tr>
      <w:tr w14:paraId="27CA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236C2A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5001162L015</w:t>
            </w:r>
          </w:p>
        </w:tc>
        <w:tc>
          <w:tcPr>
            <w:tcW w:w="992" w:type="dxa"/>
            <w:noWrap/>
            <w:vAlign w:val="center"/>
          </w:tcPr>
          <w:p w14:paraId="4D68461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06DC61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1B8E9EE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0875CFE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1.24</w:t>
            </w:r>
          </w:p>
        </w:tc>
        <w:tc>
          <w:tcPr>
            <w:tcW w:w="4935" w:type="dxa"/>
            <w:noWrap/>
            <w:vAlign w:val="center"/>
          </w:tcPr>
          <w:p w14:paraId="0BDC4B3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蔡家镇新开村、文昌村</w:t>
            </w:r>
          </w:p>
        </w:tc>
      </w:tr>
      <w:tr w14:paraId="38BC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2FBCB2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5001162L016</w:t>
            </w:r>
          </w:p>
        </w:tc>
        <w:tc>
          <w:tcPr>
            <w:tcW w:w="992" w:type="dxa"/>
            <w:noWrap/>
            <w:vAlign w:val="center"/>
          </w:tcPr>
          <w:p w14:paraId="79B8604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7764666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60F70B7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280EAA2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0.95</w:t>
            </w:r>
          </w:p>
        </w:tc>
        <w:tc>
          <w:tcPr>
            <w:tcW w:w="4935" w:type="dxa"/>
            <w:noWrap/>
            <w:vAlign w:val="center"/>
          </w:tcPr>
          <w:p w14:paraId="1FDB9B67">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永兴镇新桥社区、万狮桥村</w:t>
            </w:r>
          </w:p>
        </w:tc>
      </w:tr>
      <w:tr w14:paraId="13A6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80ADF9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5001162L017</w:t>
            </w:r>
          </w:p>
        </w:tc>
        <w:tc>
          <w:tcPr>
            <w:tcW w:w="992" w:type="dxa"/>
            <w:noWrap/>
            <w:vAlign w:val="center"/>
          </w:tcPr>
          <w:p w14:paraId="6C3A1BC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DC8FC8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6CF2EF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7DFED3F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1.49</w:t>
            </w:r>
          </w:p>
        </w:tc>
        <w:tc>
          <w:tcPr>
            <w:tcW w:w="4935" w:type="dxa"/>
            <w:noWrap/>
            <w:vAlign w:val="center"/>
          </w:tcPr>
          <w:p w14:paraId="7EDE025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夏坝镇大坪村、跃进村；杜市镇梅湾村</w:t>
            </w:r>
          </w:p>
        </w:tc>
      </w:tr>
      <w:tr w14:paraId="67A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622809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5001162L018</w:t>
            </w:r>
          </w:p>
        </w:tc>
        <w:tc>
          <w:tcPr>
            <w:tcW w:w="992" w:type="dxa"/>
            <w:noWrap/>
            <w:vAlign w:val="center"/>
          </w:tcPr>
          <w:p w14:paraId="3ACFF94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D7E2B1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08592EB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1B31235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3.28</w:t>
            </w:r>
          </w:p>
        </w:tc>
        <w:tc>
          <w:tcPr>
            <w:tcW w:w="4935" w:type="dxa"/>
            <w:noWrap/>
            <w:vAlign w:val="center"/>
          </w:tcPr>
          <w:p w14:paraId="30EE582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白沙镇滩盘社区、东山村、高屋村、慈云村；永兴镇黄庄村</w:t>
            </w:r>
          </w:p>
        </w:tc>
      </w:tr>
      <w:tr w14:paraId="0C9C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B67EBE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5001162L019</w:t>
            </w:r>
          </w:p>
        </w:tc>
        <w:tc>
          <w:tcPr>
            <w:tcW w:w="992" w:type="dxa"/>
            <w:noWrap/>
            <w:vAlign w:val="center"/>
          </w:tcPr>
          <w:p w14:paraId="7603B57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B50486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5F78B5A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30863BC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2.56</w:t>
            </w:r>
          </w:p>
        </w:tc>
        <w:tc>
          <w:tcPr>
            <w:tcW w:w="4935" w:type="dxa"/>
            <w:noWrap/>
            <w:vAlign w:val="center"/>
          </w:tcPr>
          <w:p w14:paraId="4DAA568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朱杨镇振兴社区、利民社区</w:t>
            </w:r>
          </w:p>
        </w:tc>
      </w:tr>
      <w:tr w14:paraId="5F82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0E9BC4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5001162L020</w:t>
            </w:r>
          </w:p>
        </w:tc>
        <w:tc>
          <w:tcPr>
            <w:tcW w:w="992" w:type="dxa"/>
            <w:noWrap/>
            <w:vAlign w:val="center"/>
          </w:tcPr>
          <w:p w14:paraId="01F5034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17A8B2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78B4677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53502EE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1.75</w:t>
            </w:r>
          </w:p>
        </w:tc>
        <w:tc>
          <w:tcPr>
            <w:tcW w:w="4935" w:type="dxa"/>
            <w:noWrap/>
            <w:vAlign w:val="center"/>
          </w:tcPr>
          <w:p w14:paraId="3BF5E7D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龙华镇双溪村、龙门社区</w:t>
            </w:r>
          </w:p>
        </w:tc>
      </w:tr>
      <w:tr w14:paraId="30F8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1E64F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5001162L021</w:t>
            </w:r>
          </w:p>
        </w:tc>
        <w:tc>
          <w:tcPr>
            <w:tcW w:w="992" w:type="dxa"/>
            <w:noWrap/>
            <w:vAlign w:val="center"/>
          </w:tcPr>
          <w:p w14:paraId="3318475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62CFF3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393948C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31959F4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1.43</w:t>
            </w:r>
          </w:p>
        </w:tc>
        <w:tc>
          <w:tcPr>
            <w:tcW w:w="4935" w:type="dxa"/>
            <w:noWrap/>
            <w:vAlign w:val="center"/>
          </w:tcPr>
          <w:p w14:paraId="40063A0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杜市镇湘萍村、月坝村、胡家村</w:t>
            </w:r>
          </w:p>
        </w:tc>
      </w:tr>
      <w:tr w14:paraId="13F5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4042D2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5001162L022</w:t>
            </w:r>
          </w:p>
        </w:tc>
        <w:tc>
          <w:tcPr>
            <w:tcW w:w="992" w:type="dxa"/>
            <w:noWrap/>
            <w:vAlign w:val="center"/>
          </w:tcPr>
          <w:p w14:paraId="514CCC0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48A44E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7B77626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7DF9FE3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0.98</w:t>
            </w:r>
          </w:p>
        </w:tc>
        <w:tc>
          <w:tcPr>
            <w:tcW w:w="4935" w:type="dxa"/>
            <w:noWrap/>
            <w:vAlign w:val="center"/>
          </w:tcPr>
          <w:p w14:paraId="73FDFFB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支坪镇津坪社区</w:t>
            </w:r>
          </w:p>
        </w:tc>
      </w:tr>
      <w:tr w14:paraId="73D2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DDCCE0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5001162L023</w:t>
            </w:r>
          </w:p>
        </w:tc>
        <w:tc>
          <w:tcPr>
            <w:tcW w:w="992" w:type="dxa"/>
            <w:noWrap/>
            <w:vAlign w:val="center"/>
          </w:tcPr>
          <w:p w14:paraId="11CD1E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6670DC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27D8796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6E5C9B5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1.57</w:t>
            </w:r>
          </w:p>
        </w:tc>
        <w:tc>
          <w:tcPr>
            <w:tcW w:w="4935" w:type="dxa"/>
            <w:noWrap/>
            <w:vAlign w:val="center"/>
          </w:tcPr>
          <w:p w14:paraId="52A8F3E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支坪镇津坪社区</w:t>
            </w:r>
          </w:p>
        </w:tc>
      </w:tr>
      <w:tr w14:paraId="3B87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D7BF4F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5001162L024</w:t>
            </w:r>
          </w:p>
        </w:tc>
        <w:tc>
          <w:tcPr>
            <w:tcW w:w="992" w:type="dxa"/>
            <w:noWrap/>
            <w:vAlign w:val="center"/>
          </w:tcPr>
          <w:p w14:paraId="636BF5E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1C00A1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6388FD2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农林、居住混合用地</w:t>
            </w:r>
          </w:p>
        </w:tc>
        <w:tc>
          <w:tcPr>
            <w:tcW w:w="1410" w:type="dxa"/>
            <w:tcBorders>
              <w:top w:val="single" w:color="auto" w:sz="4" w:space="0"/>
              <w:left w:val="nil"/>
              <w:bottom w:val="single" w:color="auto" w:sz="4" w:space="0"/>
              <w:right w:val="nil"/>
            </w:tcBorders>
            <w:noWrap/>
            <w:vAlign w:val="center"/>
          </w:tcPr>
          <w:p w14:paraId="290E9EB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2.96</w:t>
            </w:r>
          </w:p>
        </w:tc>
        <w:tc>
          <w:tcPr>
            <w:tcW w:w="4935" w:type="dxa"/>
            <w:noWrap/>
            <w:vAlign w:val="center"/>
          </w:tcPr>
          <w:p w14:paraId="06F48F1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德感街道和爱社区、高桥溪社区</w:t>
            </w:r>
          </w:p>
        </w:tc>
      </w:tr>
      <w:tr w14:paraId="184A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FF2869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5001162L025</w:t>
            </w:r>
          </w:p>
        </w:tc>
        <w:tc>
          <w:tcPr>
            <w:tcW w:w="992" w:type="dxa"/>
            <w:noWrap/>
            <w:vAlign w:val="center"/>
          </w:tcPr>
          <w:p w14:paraId="7F0009F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6E3423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558DF86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商业、居住混合用地</w:t>
            </w:r>
          </w:p>
        </w:tc>
        <w:tc>
          <w:tcPr>
            <w:tcW w:w="1410" w:type="dxa"/>
            <w:tcBorders>
              <w:top w:val="single" w:color="auto" w:sz="4" w:space="0"/>
              <w:left w:val="nil"/>
              <w:bottom w:val="single" w:color="auto" w:sz="4" w:space="0"/>
              <w:right w:val="nil"/>
            </w:tcBorders>
            <w:noWrap/>
            <w:vAlign w:val="center"/>
          </w:tcPr>
          <w:p w14:paraId="69CCCF3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0.76</w:t>
            </w:r>
          </w:p>
        </w:tc>
        <w:tc>
          <w:tcPr>
            <w:tcW w:w="4935" w:type="dxa"/>
            <w:noWrap/>
            <w:vAlign w:val="center"/>
          </w:tcPr>
          <w:p w14:paraId="3C91D627">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珞璜镇合解村、马宗社区</w:t>
            </w:r>
          </w:p>
        </w:tc>
      </w:tr>
      <w:tr w14:paraId="58E1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FB41E7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5001162L026</w:t>
            </w:r>
          </w:p>
        </w:tc>
        <w:tc>
          <w:tcPr>
            <w:tcW w:w="992" w:type="dxa"/>
            <w:noWrap/>
            <w:vAlign w:val="center"/>
          </w:tcPr>
          <w:p w14:paraId="5A4FEAA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175179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7171175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3629EDE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0.54</w:t>
            </w:r>
          </w:p>
        </w:tc>
        <w:tc>
          <w:tcPr>
            <w:tcW w:w="4935" w:type="dxa"/>
            <w:noWrap/>
            <w:vAlign w:val="center"/>
          </w:tcPr>
          <w:p w14:paraId="3F85B97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珞璜镇小岚垭村、矿山村</w:t>
            </w:r>
          </w:p>
        </w:tc>
      </w:tr>
      <w:tr w14:paraId="0E09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67A25A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5001162L027</w:t>
            </w:r>
          </w:p>
        </w:tc>
        <w:tc>
          <w:tcPr>
            <w:tcW w:w="992" w:type="dxa"/>
            <w:noWrap/>
            <w:vAlign w:val="center"/>
          </w:tcPr>
          <w:p w14:paraId="61E2FEB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8EDDFA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10FCB87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农林、工业混合用地</w:t>
            </w:r>
          </w:p>
        </w:tc>
        <w:tc>
          <w:tcPr>
            <w:tcW w:w="1410" w:type="dxa"/>
            <w:tcBorders>
              <w:top w:val="single" w:color="auto" w:sz="4" w:space="0"/>
              <w:left w:val="nil"/>
              <w:bottom w:val="single" w:color="auto" w:sz="4" w:space="0"/>
              <w:right w:val="nil"/>
            </w:tcBorders>
            <w:noWrap/>
            <w:vAlign w:val="center"/>
          </w:tcPr>
          <w:p w14:paraId="60E96AA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1.06</w:t>
            </w:r>
          </w:p>
        </w:tc>
        <w:tc>
          <w:tcPr>
            <w:tcW w:w="4935" w:type="dxa"/>
            <w:noWrap/>
            <w:vAlign w:val="center"/>
          </w:tcPr>
          <w:p w14:paraId="307EF4C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珞璜镇碑亭社区、长合社区</w:t>
            </w:r>
          </w:p>
        </w:tc>
      </w:tr>
      <w:tr w14:paraId="619E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C09EDF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5001162L028</w:t>
            </w:r>
          </w:p>
        </w:tc>
        <w:tc>
          <w:tcPr>
            <w:tcW w:w="992" w:type="dxa"/>
            <w:noWrap/>
            <w:vAlign w:val="center"/>
          </w:tcPr>
          <w:p w14:paraId="40C6B5D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4830CF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3100026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农林、交通混合用地</w:t>
            </w:r>
          </w:p>
        </w:tc>
        <w:tc>
          <w:tcPr>
            <w:tcW w:w="1410" w:type="dxa"/>
            <w:tcBorders>
              <w:top w:val="single" w:color="auto" w:sz="4" w:space="0"/>
              <w:left w:val="nil"/>
              <w:bottom w:val="single" w:color="auto" w:sz="4" w:space="0"/>
              <w:right w:val="nil"/>
            </w:tcBorders>
            <w:noWrap/>
            <w:vAlign w:val="center"/>
          </w:tcPr>
          <w:p w14:paraId="1C4901E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8.20</w:t>
            </w:r>
          </w:p>
        </w:tc>
        <w:tc>
          <w:tcPr>
            <w:tcW w:w="4935" w:type="dxa"/>
            <w:noWrap/>
            <w:vAlign w:val="center"/>
          </w:tcPr>
          <w:p w14:paraId="163FBAC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支坪镇花铺村、珞璜镇顺江社区</w:t>
            </w:r>
          </w:p>
        </w:tc>
      </w:tr>
      <w:tr w14:paraId="2BA7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002F66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5001162L029</w:t>
            </w:r>
          </w:p>
        </w:tc>
        <w:tc>
          <w:tcPr>
            <w:tcW w:w="992" w:type="dxa"/>
            <w:noWrap/>
            <w:vAlign w:val="center"/>
          </w:tcPr>
          <w:p w14:paraId="1C4B8B7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1EA9CA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公共设施区</w:t>
            </w:r>
          </w:p>
        </w:tc>
        <w:tc>
          <w:tcPr>
            <w:tcW w:w="2595" w:type="dxa"/>
            <w:noWrap/>
            <w:vAlign w:val="center"/>
          </w:tcPr>
          <w:p w14:paraId="58DC532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公共设施用地</w:t>
            </w:r>
          </w:p>
        </w:tc>
        <w:tc>
          <w:tcPr>
            <w:tcW w:w="1410" w:type="dxa"/>
            <w:tcBorders>
              <w:top w:val="single" w:color="auto" w:sz="4" w:space="0"/>
              <w:left w:val="nil"/>
              <w:bottom w:val="single" w:color="auto" w:sz="4" w:space="0"/>
              <w:right w:val="nil"/>
            </w:tcBorders>
            <w:noWrap/>
            <w:vAlign w:val="center"/>
          </w:tcPr>
          <w:p w14:paraId="0CC8825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2.15</w:t>
            </w:r>
          </w:p>
        </w:tc>
        <w:tc>
          <w:tcPr>
            <w:tcW w:w="4935" w:type="dxa"/>
            <w:noWrap/>
            <w:vAlign w:val="center"/>
          </w:tcPr>
          <w:p w14:paraId="3A73DF7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珞璜镇矿山村</w:t>
            </w:r>
          </w:p>
        </w:tc>
      </w:tr>
      <w:tr w14:paraId="03B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D873AE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5001162L030</w:t>
            </w:r>
          </w:p>
        </w:tc>
        <w:tc>
          <w:tcPr>
            <w:tcW w:w="992" w:type="dxa"/>
            <w:noWrap/>
            <w:vAlign w:val="center"/>
          </w:tcPr>
          <w:p w14:paraId="5C8F8E1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FF9F6E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28433C2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65E6779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1.68</w:t>
            </w:r>
          </w:p>
        </w:tc>
        <w:tc>
          <w:tcPr>
            <w:tcW w:w="4935" w:type="dxa"/>
            <w:noWrap/>
            <w:vAlign w:val="center"/>
          </w:tcPr>
          <w:p w14:paraId="2784A15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圣泉街道土堡社区</w:t>
            </w:r>
          </w:p>
        </w:tc>
      </w:tr>
      <w:tr w14:paraId="324F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DEA047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5001162L031</w:t>
            </w:r>
          </w:p>
        </w:tc>
        <w:tc>
          <w:tcPr>
            <w:tcW w:w="992" w:type="dxa"/>
            <w:noWrap/>
            <w:vAlign w:val="center"/>
          </w:tcPr>
          <w:p w14:paraId="3148022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85A11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工业混杂区</w:t>
            </w:r>
          </w:p>
        </w:tc>
        <w:tc>
          <w:tcPr>
            <w:tcW w:w="2595" w:type="dxa"/>
            <w:noWrap/>
            <w:vAlign w:val="center"/>
          </w:tcPr>
          <w:p w14:paraId="496B757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防护绿地</w:t>
            </w:r>
          </w:p>
        </w:tc>
        <w:tc>
          <w:tcPr>
            <w:tcW w:w="1410" w:type="dxa"/>
            <w:tcBorders>
              <w:top w:val="single" w:color="auto" w:sz="4" w:space="0"/>
              <w:left w:val="nil"/>
              <w:bottom w:val="single" w:color="auto" w:sz="4" w:space="0"/>
              <w:right w:val="nil"/>
            </w:tcBorders>
            <w:noWrap/>
            <w:vAlign w:val="center"/>
          </w:tcPr>
          <w:p w14:paraId="36C514A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0.81</w:t>
            </w:r>
          </w:p>
        </w:tc>
        <w:tc>
          <w:tcPr>
            <w:tcW w:w="4935" w:type="dxa"/>
            <w:noWrap/>
            <w:vAlign w:val="center"/>
          </w:tcPr>
          <w:p w14:paraId="0948AF8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双福街道滴水社区、高浒社区</w:t>
            </w:r>
          </w:p>
        </w:tc>
      </w:tr>
      <w:tr w14:paraId="7DC9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BF234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5001162L032</w:t>
            </w:r>
          </w:p>
        </w:tc>
        <w:tc>
          <w:tcPr>
            <w:tcW w:w="992" w:type="dxa"/>
            <w:noWrap/>
            <w:vAlign w:val="center"/>
          </w:tcPr>
          <w:p w14:paraId="268CCE5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4EDF78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商业金融、集市贸易区</w:t>
            </w:r>
          </w:p>
        </w:tc>
        <w:tc>
          <w:tcPr>
            <w:tcW w:w="2595" w:type="dxa"/>
            <w:noWrap/>
            <w:vAlign w:val="center"/>
          </w:tcPr>
          <w:p w14:paraId="5AAEBCE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商业用地</w:t>
            </w:r>
          </w:p>
        </w:tc>
        <w:tc>
          <w:tcPr>
            <w:tcW w:w="1410" w:type="dxa"/>
            <w:tcBorders>
              <w:top w:val="single" w:color="auto" w:sz="4" w:space="0"/>
              <w:left w:val="nil"/>
              <w:bottom w:val="single" w:color="auto" w:sz="4" w:space="0"/>
              <w:right w:val="nil"/>
            </w:tcBorders>
            <w:noWrap/>
            <w:vAlign w:val="center"/>
          </w:tcPr>
          <w:p w14:paraId="03448CA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1.80</w:t>
            </w:r>
          </w:p>
        </w:tc>
        <w:tc>
          <w:tcPr>
            <w:tcW w:w="4935" w:type="dxa"/>
            <w:noWrap/>
            <w:vAlign w:val="center"/>
          </w:tcPr>
          <w:p w14:paraId="0108DA3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双福街道三界社区、怡云社区、黑林社区</w:t>
            </w:r>
          </w:p>
        </w:tc>
      </w:tr>
      <w:tr w14:paraId="11E1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17AF73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5001162L033</w:t>
            </w:r>
          </w:p>
        </w:tc>
        <w:tc>
          <w:tcPr>
            <w:tcW w:w="992" w:type="dxa"/>
            <w:noWrap/>
            <w:vAlign w:val="center"/>
          </w:tcPr>
          <w:p w14:paraId="054F85D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5F8C8E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1C8D6A6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商业、居住混合用地</w:t>
            </w:r>
          </w:p>
        </w:tc>
        <w:tc>
          <w:tcPr>
            <w:tcW w:w="1410" w:type="dxa"/>
            <w:tcBorders>
              <w:top w:val="single" w:color="auto" w:sz="4" w:space="0"/>
              <w:left w:val="nil"/>
              <w:bottom w:val="single" w:color="auto" w:sz="4" w:space="0"/>
              <w:right w:val="nil"/>
            </w:tcBorders>
            <w:noWrap/>
            <w:vAlign w:val="center"/>
          </w:tcPr>
          <w:p w14:paraId="3B7D470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0.87</w:t>
            </w:r>
          </w:p>
        </w:tc>
        <w:tc>
          <w:tcPr>
            <w:tcW w:w="4935" w:type="dxa"/>
            <w:noWrap/>
            <w:vAlign w:val="center"/>
          </w:tcPr>
          <w:p w14:paraId="720F901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鼎山街道高牙社区、琅山社区</w:t>
            </w:r>
          </w:p>
        </w:tc>
      </w:tr>
      <w:tr w14:paraId="2ECA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838D1A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5001162L034</w:t>
            </w:r>
          </w:p>
        </w:tc>
        <w:tc>
          <w:tcPr>
            <w:tcW w:w="992" w:type="dxa"/>
            <w:noWrap/>
            <w:vAlign w:val="center"/>
          </w:tcPr>
          <w:p w14:paraId="57EF855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686CE9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14A7ACB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070945C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1.73</w:t>
            </w:r>
          </w:p>
        </w:tc>
        <w:tc>
          <w:tcPr>
            <w:tcW w:w="4935" w:type="dxa"/>
            <w:noWrap/>
            <w:vAlign w:val="center"/>
          </w:tcPr>
          <w:p w14:paraId="52BCEA3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德感街道和爱社区</w:t>
            </w:r>
          </w:p>
        </w:tc>
      </w:tr>
      <w:tr w14:paraId="3BD7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763AC8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5001162L035</w:t>
            </w:r>
          </w:p>
        </w:tc>
        <w:tc>
          <w:tcPr>
            <w:tcW w:w="992" w:type="dxa"/>
            <w:noWrap/>
            <w:vAlign w:val="center"/>
          </w:tcPr>
          <w:p w14:paraId="1548129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4CB95D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3E5946F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54AEB3D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1.14</w:t>
            </w:r>
          </w:p>
        </w:tc>
        <w:tc>
          <w:tcPr>
            <w:tcW w:w="4935" w:type="dxa"/>
            <w:noWrap/>
            <w:vAlign w:val="center"/>
          </w:tcPr>
          <w:p w14:paraId="669FEB0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支坪镇仁沱社区、津坪社区</w:t>
            </w:r>
          </w:p>
        </w:tc>
      </w:tr>
      <w:tr w14:paraId="5736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0B8F07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5001162L036</w:t>
            </w:r>
          </w:p>
        </w:tc>
        <w:tc>
          <w:tcPr>
            <w:tcW w:w="992" w:type="dxa"/>
            <w:noWrap/>
            <w:vAlign w:val="center"/>
          </w:tcPr>
          <w:p w14:paraId="28700A5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785F9B9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工业混杂区</w:t>
            </w:r>
          </w:p>
        </w:tc>
        <w:tc>
          <w:tcPr>
            <w:tcW w:w="2595" w:type="dxa"/>
            <w:noWrap/>
            <w:vAlign w:val="center"/>
          </w:tcPr>
          <w:p w14:paraId="00C11E1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工业、商业混合用地</w:t>
            </w:r>
          </w:p>
        </w:tc>
        <w:tc>
          <w:tcPr>
            <w:tcW w:w="1410" w:type="dxa"/>
            <w:tcBorders>
              <w:top w:val="single" w:color="auto" w:sz="4" w:space="0"/>
              <w:left w:val="nil"/>
              <w:bottom w:val="single" w:color="auto" w:sz="4" w:space="0"/>
              <w:right w:val="nil"/>
            </w:tcBorders>
            <w:noWrap/>
            <w:vAlign w:val="center"/>
          </w:tcPr>
          <w:p w14:paraId="5A5454E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0.72</w:t>
            </w:r>
          </w:p>
        </w:tc>
        <w:tc>
          <w:tcPr>
            <w:tcW w:w="4935" w:type="dxa"/>
            <w:noWrap/>
            <w:vAlign w:val="center"/>
          </w:tcPr>
          <w:p w14:paraId="6BFE890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w:t>
            </w:r>
          </w:p>
        </w:tc>
      </w:tr>
      <w:tr w14:paraId="2385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605386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5001162L037</w:t>
            </w:r>
          </w:p>
        </w:tc>
        <w:tc>
          <w:tcPr>
            <w:tcW w:w="992" w:type="dxa"/>
            <w:noWrap/>
            <w:vAlign w:val="center"/>
          </w:tcPr>
          <w:p w14:paraId="5B0F60B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2CAAC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2520759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特殊用地</w:t>
            </w:r>
          </w:p>
        </w:tc>
        <w:tc>
          <w:tcPr>
            <w:tcW w:w="1410" w:type="dxa"/>
            <w:tcBorders>
              <w:top w:val="single" w:color="auto" w:sz="4" w:space="0"/>
              <w:left w:val="nil"/>
              <w:bottom w:val="single" w:color="auto" w:sz="4" w:space="0"/>
              <w:right w:val="nil"/>
            </w:tcBorders>
            <w:noWrap/>
            <w:vAlign w:val="center"/>
          </w:tcPr>
          <w:p w14:paraId="20DA142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2.62</w:t>
            </w:r>
          </w:p>
        </w:tc>
        <w:tc>
          <w:tcPr>
            <w:tcW w:w="4935" w:type="dxa"/>
            <w:noWrap/>
            <w:vAlign w:val="center"/>
          </w:tcPr>
          <w:p w14:paraId="1A5FEFD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支坪镇花铺村</w:t>
            </w:r>
          </w:p>
        </w:tc>
      </w:tr>
      <w:tr w14:paraId="0ADC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AE8347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5001162L038</w:t>
            </w:r>
          </w:p>
        </w:tc>
        <w:tc>
          <w:tcPr>
            <w:tcW w:w="992" w:type="dxa"/>
            <w:noWrap/>
            <w:vAlign w:val="center"/>
          </w:tcPr>
          <w:p w14:paraId="72F9308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8F8281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公共设施区</w:t>
            </w:r>
          </w:p>
        </w:tc>
        <w:tc>
          <w:tcPr>
            <w:tcW w:w="2595" w:type="dxa"/>
            <w:noWrap/>
            <w:vAlign w:val="center"/>
          </w:tcPr>
          <w:p w14:paraId="308321F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交通设施用地</w:t>
            </w:r>
          </w:p>
        </w:tc>
        <w:tc>
          <w:tcPr>
            <w:tcW w:w="1410" w:type="dxa"/>
            <w:tcBorders>
              <w:top w:val="single" w:color="auto" w:sz="4" w:space="0"/>
              <w:left w:val="nil"/>
              <w:bottom w:val="single" w:color="auto" w:sz="4" w:space="0"/>
              <w:right w:val="nil"/>
            </w:tcBorders>
            <w:noWrap/>
            <w:vAlign w:val="center"/>
          </w:tcPr>
          <w:p w14:paraId="0A303F5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0.39</w:t>
            </w:r>
          </w:p>
        </w:tc>
        <w:tc>
          <w:tcPr>
            <w:tcW w:w="4935" w:type="dxa"/>
            <w:noWrap/>
            <w:vAlign w:val="center"/>
          </w:tcPr>
          <w:p w14:paraId="7FF570A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珞璜镇小岚垭村</w:t>
            </w:r>
          </w:p>
        </w:tc>
      </w:tr>
      <w:tr w14:paraId="4DC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74BB22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5001162L039</w:t>
            </w:r>
          </w:p>
        </w:tc>
        <w:tc>
          <w:tcPr>
            <w:tcW w:w="992" w:type="dxa"/>
            <w:noWrap/>
            <w:vAlign w:val="center"/>
          </w:tcPr>
          <w:p w14:paraId="43FB0F4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D698A5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7277000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预留发展用地</w:t>
            </w:r>
          </w:p>
        </w:tc>
        <w:tc>
          <w:tcPr>
            <w:tcW w:w="1410" w:type="dxa"/>
            <w:tcBorders>
              <w:top w:val="single" w:color="auto" w:sz="4" w:space="0"/>
              <w:left w:val="nil"/>
              <w:bottom w:val="single" w:color="auto" w:sz="4" w:space="0"/>
              <w:right w:val="nil"/>
            </w:tcBorders>
            <w:noWrap/>
            <w:vAlign w:val="center"/>
          </w:tcPr>
          <w:p w14:paraId="07A3F90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5.24</w:t>
            </w:r>
          </w:p>
        </w:tc>
        <w:tc>
          <w:tcPr>
            <w:tcW w:w="4935" w:type="dxa"/>
            <w:noWrap/>
            <w:vAlign w:val="center"/>
          </w:tcPr>
          <w:p w14:paraId="0537D08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双福街道破石社区、圣泉街道长岭社区</w:t>
            </w:r>
          </w:p>
        </w:tc>
      </w:tr>
      <w:tr w14:paraId="6BFD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B6386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5001162L040</w:t>
            </w:r>
          </w:p>
        </w:tc>
        <w:tc>
          <w:tcPr>
            <w:tcW w:w="992" w:type="dxa"/>
            <w:noWrap/>
            <w:vAlign w:val="center"/>
          </w:tcPr>
          <w:p w14:paraId="21CC39F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7A58E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商业金融、集市贸易区</w:t>
            </w:r>
          </w:p>
        </w:tc>
        <w:tc>
          <w:tcPr>
            <w:tcW w:w="2595" w:type="dxa"/>
            <w:noWrap/>
            <w:vAlign w:val="center"/>
          </w:tcPr>
          <w:p w14:paraId="2DC2F0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商业用地</w:t>
            </w:r>
          </w:p>
        </w:tc>
        <w:tc>
          <w:tcPr>
            <w:tcW w:w="1410" w:type="dxa"/>
            <w:tcBorders>
              <w:top w:val="single" w:color="auto" w:sz="4" w:space="0"/>
              <w:left w:val="nil"/>
              <w:bottom w:val="single" w:color="auto" w:sz="4" w:space="0"/>
              <w:right w:val="nil"/>
            </w:tcBorders>
            <w:noWrap/>
            <w:vAlign w:val="center"/>
          </w:tcPr>
          <w:p w14:paraId="2FE1334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1.11</w:t>
            </w:r>
          </w:p>
        </w:tc>
        <w:tc>
          <w:tcPr>
            <w:tcW w:w="4935" w:type="dxa"/>
            <w:noWrap/>
            <w:vAlign w:val="center"/>
          </w:tcPr>
          <w:p w14:paraId="033FAC8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双福街道三界社区</w:t>
            </w:r>
          </w:p>
        </w:tc>
      </w:tr>
      <w:tr w14:paraId="4F56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56433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5001162L041</w:t>
            </w:r>
          </w:p>
        </w:tc>
        <w:tc>
          <w:tcPr>
            <w:tcW w:w="992" w:type="dxa"/>
            <w:noWrap/>
            <w:vAlign w:val="center"/>
          </w:tcPr>
          <w:p w14:paraId="352C87D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631AEB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7AA2678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14F9FD0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0.98</w:t>
            </w:r>
          </w:p>
        </w:tc>
        <w:tc>
          <w:tcPr>
            <w:tcW w:w="4935" w:type="dxa"/>
            <w:noWrap/>
            <w:vAlign w:val="center"/>
          </w:tcPr>
          <w:p w14:paraId="68C58ED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支坪镇津坪社区、花铺村</w:t>
            </w:r>
          </w:p>
        </w:tc>
      </w:tr>
      <w:tr w14:paraId="061C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E08C64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5001162L042</w:t>
            </w:r>
          </w:p>
        </w:tc>
        <w:tc>
          <w:tcPr>
            <w:tcW w:w="992" w:type="dxa"/>
            <w:noWrap/>
            <w:vAlign w:val="center"/>
          </w:tcPr>
          <w:p w14:paraId="6A2B679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567C56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2D85FE2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24818F7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3.60</w:t>
            </w:r>
          </w:p>
        </w:tc>
        <w:tc>
          <w:tcPr>
            <w:tcW w:w="4935" w:type="dxa"/>
            <w:noWrap/>
            <w:vAlign w:val="center"/>
          </w:tcPr>
          <w:p w14:paraId="1B3E90F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鼎山街道艾坪社区、琅山社区</w:t>
            </w:r>
          </w:p>
        </w:tc>
      </w:tr>
      <w:tr w14:paraId="1BBF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2307D0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5001162L043</w:t>
            </w:r>
          </w:p>
        </w:tc>
        <w:tc>
          <w:tcPr>
            <w:tcW w:w="992" w:type="dxa"/>
            <w:noWrap/>
            <w:vAlign w:val="center"/>
          </w:tcPr>
          <w:p w14:paraId="3A52717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4B8A4B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3A2570A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农林、仓储混合用地</w:t>
            </w:r>
          </w:p>
        </w:tc>
        <w:tc>
          <w:tcPr>
            <w:tcW w:w="1410" w:type="dxa"/>
            <w:tcBorders>
              <w:top w:val="single" w:color="auto" w:sz="4" w:space="0"/>
              <w:left w:val="nil"/>
              <w:bottom w:val="single" w:color="auto" w:sz="4" w:space="0"/>
              <w:right w:val="nil"/>
            </w:tcBorders>
            <w:noWrap/>
            <w:vAlign w:val="center"/>
          </w:tcPr>
          <w:p w14:paraId="526A5BF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2.81</w:t>
            </w:r>
          </w:p>
        </w:tc>
        <w:tc>
          <w:tcPr>
            <w:tcW w:w="4935" w:type="dxa"/>
            <w:noWrap/>
            <w:vAlign w:val="center"/>
          </w:tcPr>
          <w:p w14:paraId="69019DB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珞璜镇碑亭社区、矿山村</w:t>
            </w:r>
          </w:p>
        </w:tc>
      </w:tr>
      <w:tr w14:paraId="1D9A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96B79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5001162L044</w:t>
            </w:r>
          </w:p>
        </w:tc>
        <w:tc>
          <w:tcPr>
            <w:tcW w:w="992" w:type="dxa"/>
            <w:noWrap/>
            <w:vAlign w:val="center"/>
          </w:tcPr>
          <w:p w14:paraId="4903F2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52966C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24BA014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预留发展用地</w:t>
            </w:r>
          </w:p>
        </w:tc>
        <w:tc>
          <w:tcPr>
            <w:tcW w:w="1410" w:type="dxa"/>
            <w:tcBorders>
              <w:top w:val="single" w:color="auto" w:sz="4" w:space="0"/>
              <w:left w:val="nil"/>
              <w:bottom w:val="single" w:color="auto" w:sz="4" w:space="0"/>
              <w:right w:val="nil"/>
            </w:tcBorders>
            <w:noWrap/>
            <w:vAlign w:val="center"/>
          </w:tcPr>
          <w:p w14:paraId="385EA3B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4.60</w:t>
            </w:r>
          </w:p>
        </w:tc>
        <w:tc>
          <w:tcPr>
            <w:tcW w:w="4935" w:type="dxa"/>
            <w:noWrap/>
            <w:vAlign w:val="center"/>
          </w:tcPr>
          <w:p w14:paraId="104776C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双福街道高浒社区、破石社区、土堡社区</w:t>
            </w:r>
          </w:p>
        </w:tc>
      </w:tr>
      <w:tr w14:paraId="4057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3650BE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5001162L045</w:t>
            </w:r>
          </w:p>
        </w:tc>
        <w:tc>
          <w:tcPr>
            <w:tcW w:w="992" w:type="dxa"/>
            <w:noWrap/>
            <w:vAlign w:val="center"/>
          </w:tcPr>
          <w:p w14:paraId="2444C58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7E310D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商业金融、集市贸易区</w:t>
            </w:r>
          </w:p>
        </w:tc>
        <w:tc>
          <w:tcPr>
            <w:tcW w:w="2595" w:type="dxa"/>
            <w:noWrap/>
            <w:vAlign w:val="center"/>
          </w:tcPr>
          <w:p w14:paraId="54BD9EF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商业用地</w:t>
            </w:r>
          </w:p>
        </w:tc>
        <w:tc>
          <w:tcPr>
            <w:tcW w:w="1410" w:type="dxa"/>
            <w:tcBorders>
              <w:top w:val="single" w:color="auto" w:sz="4" w:space="0"/>
              <w:left w:val="nil"/>
              <w:bottom w:val="single" w:color="auto" w:sz="4" w:space="0"/>
              <w:right w:val="nil"/>
            </w:tcBorders>
            <w:noWrap/>
            <w:vAlign w:val="center"/>
          </w:tcPr>
          <w:p w14:paraId="34BC76F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1.17</w:t>
            </w:r>
          </w:p>
        </w:tc>
        <w:tc>
          <w:tcPr>
            <w:tcW w:w="4935" w:type="dxa"/>
            <w:noWrap/>
            <w:vAlign w:val="center"/>
          </w:tcPr>
          <w:p w14:paraId="7C7518E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双福街道三界社区</w:t>
            </w:r>
          </w:p>
        </w:tc>
      </w:tr>
      <w:tr w14:paraId="7421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C84D06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5001162L046</w:t>
            </w:r>
          </w:p>
        </w:tc>
        <w:tc>
          <w:tcPr>
            <w:tcW w:w="992" w:type="dxa"/>
            <w:noWrap/>
            <w:vAlign w:val="center"/>
          </w:tcPr>
          <w:p w14:paraId="52A4722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A40178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1DDE7D7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4BE075F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4.79</w:t>
            </w:r>
          </w:p>
        </w:tc>
        <w:tc>
          <w:tcPr>
            <w:tcW w:w="4935" w:type="dxa"/>
            <w:noWrap/>
            <w:vAlign w:val="center"/>
          </w:tcPr>
          <w:p w14:paraId="41B501E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德感街道草坝社区、篆山坪社区</w:t>
            </w:r>
          </w:p>
        </w:tc>
      </w:tr>
      <w:tr w14:paraId="4940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49CBCE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5001162L047</w:t>
            </w:r>
          </w:p>
        </w:tc>
        <w:tc>
          <w:tcPr>
            <w:tcW w:w="992" w:type="dxa"/>
            <w:noWrap/>
            <w:vAlign w:val="center"/>
          </w:tcPr>
          <w:p w14:paraId="0F66287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029F70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3A45A27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1719EB3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0.72</w:t>
            </w:r>
          </w:p>
        </w:tc>
        <w:tc>
          <w:tcPr>
            <w:tcW w:w="4935" w:type="dxa"/>
            <w:noWrap/>
            <w:vAlign w:val="center"/>
          </w:tcPr>
          <w:p w14:paraId="6B1A5D7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珞璜镇马宗社区、矿山村</w:t>
            </w:r>
          </w:p>
        </w:tc>
      </w:tr>
      <w:tr w14:paraId="2CD7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FCFF9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5001162L048</w:t>
            </w:r>
          </w:p>
        </w:tc>
        <w:tc>
          <w:tcPr>
            <w:tcW w:w="992" w:type="dxa"/>
            <w:noWrap/>
            <w:vAlign w:val="center"/>
          </w:tcPr>
          <w:p w14:paraId="5BCDC50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45A628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564AD7E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预留发展用地</w:t>
            </w:r>
          </w:p>
        </w:tc>
        <w:tc>
          <w:tcPr>
            <w:tcW w:w="1410" w:type="dxa"/>
            <w:tcBorders>
              <w:top w:val="single" w:color="auto" w:sz="4" w:space="0"/>
              <w:left w:val="nil"/>
              <w:bottom w:val="single" w:color="auto" w:sz="4" w:space="0"/>
              <w:right w:val="nil"/>
            </w:tcBorders>
            <w:noWrap/>
            <w:vAlign w:val="center"/>
          </w:tcPr>
          <w:p w14:paraId="7D74EFC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1.33</w:t>
            </w:r>
          </w:p>
        </w:tc>
        <w:tc>
          <w:tcPr>
            <w:tcW w:w="4935" w:type="dxa"/>
            <w:noWrap/>
            <w:vAlign w:val="center"/>
          </w:tcPr>
          <w:p w14:paraId="4A9BE927">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圣泉街道土堡社区</w:t>
            </w:r>
          </w:p>
        </w:tc>
      </w:tr>
      <w:tr w14:paraId="7D7F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D07394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5001162L049</w:t>
            </w:r>
          </w:p>
        </w:tc>
        <w:tc>
          <w:tcPr>
            <w:tcW w:w="992" w:type="dxa"/>
            <w:noWrap/>
            <w:vAlign w:val="center"/>
          </w:tcPr>
          <w:p w14:paraId="4410871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7D463B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6EE38D2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农林、居住混合用地</w:t>
            </w:r>
          </w:p>
        </w:tc>
        <w:tc>
          <w:tcPr>
            <w:tcW w:w="1410" w:type="dxa"/>
            <w:tcBorders>
              <w:top w:val="single" w:color="auto" w:sz="4" w:space="0"/>
              <w:left w:val="nil"/>
              <w:bottom w:val="single" w:color="auto" w:sz="4" w:space="0"/>
              <w:right w:val="nil"/>
            </w:tcBorders>
            <w:noWrap/>
            <w:vAlign w:val="center"/>
          </w:tcPr>
          <w:p w14:paraId="6E5BAB5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2.02</w:t>
            </w:r>
          </w:p>
        </w:tc>
        <w:tc>
          <w:tcPr>
            <w:tcW w:w="4935" w:type="dxa"/>
            <w:noWrap/>
            <w:vAlign w:val="center"/>
          </w:tcPr>
          <w:p w14:paraId="46639EB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几江街道大西门社区、南门社区，鼎山街道琅山社区、艾坪社区</w:t>
            </w:r>
          </w:p>
        </w:tc>
      </w:tr>
      <w:tr w14:paraId="7B56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30E89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5001162L050</w:t>
            </w:r>
          </w:p>
        </w:tc>
        <w:tc>
          <w:tcPr>
            <w:tcW w:w="992" w:type="dxa"/>
            <w:noWrap/>
            <w:vAlign w:val="center"/>
          </w:tcPr>
          <w:p w14:paraId="00A4FF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54DEFD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工业生产区</w:t>
            </w:r>
          </w:p>
        </w:tc>
        <w:tc>
          <w:tcPr>
            <w:tcW w:w="2595" w:type="dxa"/>
            <w:noWrap/>
            <w:vAlign w:val="center"/>
          </w:tcPr>
          <w:p w14:paraId="07F751E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采矿用地</w:t>
            </w:r>
          </w:p>
        </w:tc>
        <w:tc>
          <w:tcPr>
            <w:tcW w:w="1410" w:type="dxa"/>
            <w:tcBorders>
              <w:top w:val="single" w:color="auto" w:sz="4" w:space="0"/>
              <w:left w:val="nil"/>
              <w:bottom w:val="single" w:color="auto" w:sz="4" w:space="0"/>
              <w:right w:val="nil"/>
            </w:tcBorders>
            <w:noWrap/>
            <w:vAlign w:val="center"/>
          </w:tcPr>
          <w:p w14:paraId="046AF14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1.48</w:t>
            </w:r>
          </w:p>
        </w:tc>
        <w:tc>
          <w:tcPr>
            <w:tcW w:w="4935" w:type="dxa"/>
            <w:noWrap/>
            <w:vAlign w:val="center"/>
          </w:tcPr>
          <w:p w14:paraId="7B7FF49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珞璜镇顺江社区、矿山村</w:t>
            </w:r>
          </w:p>
        </w:tc>
      </w:tr>
      <w:tr w14:paraId="6E23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9866D6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5001162L051</w:t>
            </w:r>
          </w:p>
        </w:tc>
        <w:tc>
          <w:tcPr>
            <w:tcW w:w="992" w:type="dxa"/>
            <w:noWrap/>
            <w:vAlign w:val="center"/>
          </w:tcPr>
          <w:p w14:paraId="07682B1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F43723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49438C3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农林、仓储混合用地</w:t>
            </w:r>
          </w:p>
        </w:tc>
        <w:tc>
          <w:tcPr>
            <w:tcW w:w="1410" w:type="dxa"/>
            <w:tcBorders>
              <w:top w:val="single" w:color="auto" w:sz="4" w:space="0"/>
              <w:left w:val="nil"/>
              <w:bottom w:val="single" w:color="auto" w:sz="4" w:space="0"/>
              <w:right w:val="nil"/>
            </w:tcBorders>
            <w:noWrap/>
            <w:vAlign w:val="center"/>
          </w:tcPr>
          <w:p w14:paraId="284A9D9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0.85</w:t>
            </w:r>
          </w:p>
        </w:tc>
        <w:tc>
          <w:tcPr>
            <w:tcW w:w="4935" w:type="dxa"/>
            <w:noWrap/>
            <w:vAlign w:val="center"/>
          </w:tcPr>
          <w:p w14:paraId="04E91577">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支坪镇仁沱社区</w:t>
            </w:r>
          </w:p>
        </w:tc>
      </w:tr>
      <w:tr w14:paraId="6D2F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FDBBD3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5001162L052</w:t>
            </w:r>
          </w:p>
        </w:tc>
        <w:tc>
          <w:tcPr>
            <w:tcW w:w="992" w:type="dxa"/>
            <w:noWrap/>
            <w:vAlign w:val="center"/>
          </w:tcPr>
          <w:p w14:paraId="23EAB4C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16662C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08D4F0C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农林、居住混合用地</w:t>
            </w:r>
          </w:p>
        </w:tc>
        <w:tc>
          <w:tcPr>
            <w:tcW w:w="1410" w:type="dxa"/>
            <w:tcBorders>
              <w:top w:val="single" w:color="auto" w:sz="4" w:space="0"/>
              <w:left w:val="nil"/>
              <w:bottom w:val="single" w:color="auto" w:sz="4" w:space="0"/>
              <w:right w:val="nil"/>
            </w:tcBorders>
            <w:noWrap/>
            <w:vAlign w:val="center"/>
          </w:tcPr>
          <w:p w14:paraId="68E7987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1.35</w:t>
            </w:r>
          </w:p>
        </w:tc>
        <w:tc>
          <w:tcPr>
            <w:tcW w:w="4935" w:type="dxa"/>
            <w:noWrap/>
            <w:vAlign w:val="center"/>
          </w:tcPr>
          <w:p w14:paraId="045CBE3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鼎山街道双万社区、支坪镇津坪社区</w:t>
            </w:r>
          </w:p>
        </w:tc>
      </w:tr>
      <w:tr w14:paraId="42A4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9AEB63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5001162L053</w:t>
            </w:r>
          </w:p>
        </w:tc>
        <w:tc>
          <w:tcPr>
            <w:tcW w:w="992" w:type="dxa"/>
            <w:noWrap/>
            <w:vAlign w:val="center"/>
          </w:tcPr>
          <w:p w14:paraId="4199E96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91709B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31382E3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403F883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3.89</w:t>
            </w:r>
          </w:p>
        </w:tc>
        <w:tc>
          <w:tcPr>
            <w:tcW w:w="4935" w:type="dxa"/>
            <w:noWrap/>
            <w:vAlign w:val="center"/>
          </w:tcPr>
          <w:p w14:paraId="06420C2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圣泉街道中渡社区</w:t>
            </w:r>
          </w:p>
        </w:tc>
      </w:tr>
      <w:tr w14:paraId="1AE1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A03A20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5001162L054</w:t>
            </w:r>
          </w:p>
        </w:tc>
        <w:tc>
          <w:tcPr>
            <w:tcW w:w="992" w:type="dxa"/>
            <w:noWrap/>
            <w:vAlign w:val="center"/>
          </w:tcPr>
          <w:p w14:paraId="59534FC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76E1F0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44F82BE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3C76AFD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0.85</w:t>
            </w:r>
          </w:p>
        </w:tc>
        <w:tc>
          <w:tcPr>
            <w:tcW w:w="4935" w:type="dxa"/>
            <w:noWrap/>
            <w:vAlign w:val="center"/>
          </w:tcPr>
          <w:p w14:paraId="1C2BD73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圣泉街道长岭社区</w:t>
            </w:r>
          </w:p>
        </w:tc>
      </w:tr>
      <w:tr w14:paraId="1549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2AF819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5001162L055</w:t>
            </w:r>
          </w:p>
        </w:tc>
        <w:tc>
          <w:tcPr>
            <w:tcW w:w="992" w:type="dxa"/>
            <w:noWrap/>
            <w:vAlign w:val="center"/>
          </w:tcPr>
          <w:p w14:paraId="2428158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0C1A3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4E92348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609A7FB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1.59</w:t>
            </w:r>
          </w:p>
        </w:tc>
        <w:tc>
          <w:tcPr>
            <w:tcW w:w="4935" w:type="dxa"/>
            <w:noWrap/>
            <w:vAlign w:val="center"/>
          </w:tcPr>
          <w:p w14:paraId="74BBA2F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德感街道高桥溪社区</w:t>
            </w:r>
          </w:p>
        </w:tc>
      </w:tr>
      <w:tr w14:paraId="5861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613A7F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5001162L056</w:t>
            </w:r>
          </w:p>
        </w:tc>
        <w:tc>
          <w:tcPr>
            <w:tcW w:w="992" w:type="dxa"/>
            <w:noWrap/>
            <w:vAlign w:val="center"/>
          </w:tcPr>
          <w:p w14:paraId="03EF42A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869907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商业金融、集市贸易区</w:t>
            </w:r>
          </w:p>
        </w:tc>
        <w:tc>
          <w:tcPr>
            <w:tcW w:w="2595" w:type="dxa"/>
            <w:noWrap/>
            <w:vAlign w:val="center"/>
          </w:tcPr>
          <w:p w14:paraId="7D151B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商业用地</w:t>
            </w:r>
          </w:p>
        </w:tc>
        <w:tc>
          <w:tcPr>
            <w:tcW w:w="1410" w:type="dxa"/>
            <w:tcBorders>
              <w:top w:val="single" w:color="auto" w:sz="4" w:space="0"/>
              <w:left w:val="nil"/>
              <w:bottom w:val="single" w:color="auto" w:sz="4" w:space="0"/>
              <w:right w:val="nil"/>
            </w:tcBorders>
            <w:noWrap/>
            <w:vAlign w:val="center"/>
          </w:tcPr>
          <w:p w14:paraId="36C4838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0.56</w:t>
            </w:r>
          </w:p>
        </w:tc>
        <w:tc>
          <w:tcPr>
            <w:tcW w:w="4935" w:type="dxa"/>
            <w:noWrap/>
            <w:vAlign w:val="center"/>
          </w:tcPr>
          <w:p w14:paraId="2854142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双福街道三界社区</w:t>
            </w:r>
          </w:p>
        </w:tc>
      </w:tr>
      <w:tr w14:paraId="4249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0BBEA6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5001162L057</w:t>
            </w:r>
          </w:p>
        </w:tc>
        <w:tc>
          <w:tcPr>
            <w:tcW w:w="992" w:type="dxa"/>
            <w:noWrap/>
            <w:vAlign w:val="center"/>
          </w:tcPr>
          <w:p w14:paraId="09F6061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7E792EB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21129F1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4F9E6CE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2.25</w:t>
            </w:r>
          </w:p>
        </w:tc>
        <w:tc>
          <w:tcPr>
            <w:tcW w:w="4935" w:type="dxa"/>
            <w:noWrap/>
            <w:vAlign w:val="center"/>
          </w:tcPr>
          <w:p w14:paraId="47AF688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支坪镇天堂村、仁沱社区、白溪社区</w:t>
            </w:r>
          </w:p>
        </w:tc>
      </w:tr>
      <w:tr w14:paraId="5908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02F7A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5001162L058</w:t>
            </w:r>
          </w:p>
        </w:tc>
        <w:tc>
          <w:tcPr>
            <w:tcW w:w="992" w:type="dxa"/>
            <w:noWrap/>
            <w:vAlign w:val="center"/>
          </w:tcPr>
          <w:p w14:paraId="798B755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8DFFAC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6269941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1A8E380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1.08</w:t>
            </w:r>
          </w:p>
        </w:tc>
        <w:tc>
          <w:tcPr>
            <w:tcW w:w="4935" w:type="dxa"/>
            <w:noWrap/>
            <w:vAlign w:val="center"/>
          </w:tcPr>
          <w:p w14:paraId="4F1E646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支坪镇白溪社区、津坪社区；鼎山街道双万社区</w:t>
            </w:r>
          </w:p>
        </w:tc>
      </w:tr>
      <w:tr w14:paraId="49DB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8A074F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5001162L059</w:t>
            </w:r>
          </w:p>
        </w:tc>
        <w:tc>
          <w:tcPr>
            <w:tcW w:w="992" w:type="dxa"/>
            <w:noWrap/>
            <w:vAlign w:val="center"/>
          </w:tcPr>
          <w:p w14:paraId="07456E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3A92AA4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241A14A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农林、居住混合用地</w:t>
            </w:r>
          </w:p>
        </w:tc>
        <w:tc>
          <w:tcPr>
            <w:tcW w:w="1410" w:type="dxa"/>
            <w:tcBorders>
              <w:top w:val="single" w:color="auto" w:sz="4" w:space="0"/>
              <w:left w:val="nil"/>
              <w:bottom w:val="single" w:color="auto" w:sz="4" w:space="0"/>
              <w:right w:val="nil"/>
            </w:tcBorders>
            <w:noWrap/>
            <w:vAlign w:val="center"/>
          </w:tcPr>
          <w:p w14:paraId="1F49794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7.43</w:t>
            </w:r>
          </w:p>
        </w:tc>
        <w:tc>
          <w:tcPr>
            <w:tcW w:w="4935" w:type="dxa"/>
            <w:noWrap/>
            <w:vAlign w:val="center"/>
          </w:tcPr>
          <w:p w14:paraId="527E33F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鼎山街道琅山社区、双万社区、高牙社区</w:t>
            </w:r>
          </w:p>
        </w:tc>
      </w:tr>
      <w:tr w14:paraId="510C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E8A6FB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5001162L060</w:t>
            </w:r>
          </w:p>
        </w:tc>
        <w:tc>
          <w:tcPr>
            <w:tcW w:w="992" w:type="dxa"/>
            <w:noWrap/>
            <w:vAlign w:val="center"/>
          </w:tcPr>
          <w:p w14:paraId="6303CA0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51C3AF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居民住宅区</w:t>
            </w:r>
          </w:p>
        </w:tc>
        <w:tc>
          <w:tcPr>
            <w:tcW w:w="2595" w:type="dxa"/>
            <w:noWrap/>
            <w:vAlign w:val="center"/>
          </w:tcPr>
          <w:p w14:paraId="25E62EC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居住用地</w:t>
            </w:r>
          </w:p>
        </w:tc>
        <w:tc>
          <w:tcPr>
            <w:tcW w:w="1410" w:type="dxa"/>
            <w:tcBorders>
              <w:top w:val="single" w:color="auto" w:sz="4" w:space="0"/>
              <w:left w:val="nil"/>
              <w:bottom w:val="single" w:color="auto" w:sz="4" w:space="0"/>
              <w:right w:val="nil"/>
            </w:tcBorders>
            <w:noWrap/>
            <w:vAlign w:val="center"/>
          </w:tcPr>
          <w:p w14:paraId="26FD48E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2.77</w:t>
            </w:r>
          </w:p>
        </w:tc>
        <w:tc>
          <w:tcPr>
            <w:tcW w:w="4935" w:type="dxa"/>
            <w:noWrap/>
            <w:vAlign w:val="center"/>
          </w:tcPr>
          <w:p w14:paraId="5DC06D6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德感街道篆山坪社区</w:t>
            </w:r>
          </w:p>
        </w:tc>
      </w:tr>
      <w:tr w14:paraId="4874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C42ABC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5001162L061</w:t>
            </w:r>
          </w:p>
        </w:tc>
        <w:tc>
          <w:tcPr>
            <w:tcW w:w="992" w:type="dxa"/>
            <w:noWrap/>
            <w:vAlign w:val="center"/>
          </w:tcPr>
          <w:p w14:paraId="0211B3F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785CBB4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3ECA755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718F6E6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2.29</w:t>
            </w:r>
          </w:p>
        </w:tc>
        <w:tc>
          <w:tcPr>
            <w:tcW w:w="4935" w:type="dxa"/>
            <w:noWrap/>
            <w:vAlign w:val="center"/>
          </w:tcPr>
          <w:p w14:paraId="37AC387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先锋镇夹滩社区、镇绣庄村</w:t>
            </w:r>
          </w:p>
        </w:tc>
      </w:tr>
      <w:tr w14:paraId="1542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3AC776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5001162L062</w:t>
            </w:r>
          </w:p>
        </w:tc>
        <w:tc>
          <w:tcPr>
            <w:tcW w:w="992" w:type="dxa"/>
            <w:noWrap/>
            <w:vAlign w:val="center"/>
          </w:tcPr>
          <w:p w14:paraId="1686CA6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780F3EA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51E62FD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其他服务设施用地</w:t>
            </w:r>
          </w:p>
        </w:tc>
        <w:tc>
          <w:tcPr>
            <w:tcW w:w="1410" w:type="dxa"/>
            <w:tcBorders>
              <w:top w:val="single" w:color="auto" w:sz="4" w:space="0"/>
              <w:left w:val="nil"/>
              <w:bottom w:val="single" w:color="auto" w:sz="4" w:space="0"/>
              <w:right w:val="nil"/>
            </w:tcBorders>
            <w:noWrap/>
            <w:vAlign w:val="center"/>
          </w:tcPr>
          <w:p w14:paraId="09E5BA1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1.15</w:t>
            </w:r>
          </w:p>
        </w:tc>
        <w:tc>
          <w:tcPr>
            <w:tcW w:w="4935" w:type="dxa"/>
            <w:noWrap/>
            <w:vAlign w:val="center"/>
          </w:tcPr>
          <w:p w14:paraId="7B8226A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鼎山街道高牙社区</w:t>
            </w:r>
          </w:p>
        </w:tc>
      </w:tr>
      <w:tr w14:paraId="41B7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0EF98E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5001162L063</w:t>
            </w:r>
          </w:p>
        </w:tc>
        <w:tc>
          <w:tcPr>
            <w:tcW w:w="992" w:type="dxa"/>
            <w:noWrap/>
            <w:vAlign w:val="center"/>
          </w:tcPr>
          <w:p w14:paraId="2F3790F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096F51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099517C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6B0EEF9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0.65</w:t>
            </w:r>
          </w:p>
        </w:tc>
        <w:tc>
          <w:tcPr>
            <w:tcW w:w="4935" w:type="dxa"/>
            <w:noWrap/>
            <w:vAlign w:val="center"/>
          </w:tcPr>
          <w:p w14:paraId="63B70C6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德感街道篆山坪社区</w:t>
            </w:r>
          </w:p>
        </w:tc>
      </w:tr>
      <w:tr w14:paraId="132C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966D60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5001162L064</w:t>
            </w:r>
          </w:p>
        </w:tc>
        <w:tc>
          <w:tcPr>
            <w:tcW w:w="992" w:type="dxa"/>
            <w:noWrap/>
            <w:vAlign w:val="center"/>
          </w:tcPr>
          <w:p w14:paraId="195896C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D19EF0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1012BB2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15FE02A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1.76</w:t>
            </w:r>
          </w:p>
        </w:tc>
        <w:tc>
          <w:tcPr>
            <w:tcW w:w="4935" w:type="dxa"/>
            <w:noWrap/>
            <w:vAlign w:val="center"/>
          </w:tcPr>
          <w:p w14:paraId="20B536F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双福街道破石社区、高浒社区、双河社区</w:t>
            </w:r>
          </w:p>
        </w:tc>
      </w:tr>
      <w:tr w14:paraId="43DA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0B0BAD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5001162L065</w:t>
            </w:r>
          </w:p>
        </w:tc>
        <w:tc>
          <w:tcPr>
            <w:tcW w:w="992" w:type="dxa"/>
            <w:noWrap/>
            <w:vAlign w:val="center"/>
          </w:tcPr>
          <w:p w14:paraId="128BC9D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73A5890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4C594ED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14229E2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0.56</w:t>
            </w:r>
          </w:p>
        </w:tc>
        <w:tc>
          <w:tcPr>
            <w:tcW w:w="4935" w:type="dxa"/>
            <w:noWrap/>
            <w:vAlign w:val="center"/>
          </w:tcPr>
          <w:p w14:paraId="52613F2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双福街道怡云社区</w:t>
            </w:r>
          </w:p>
        </w:tc>
      </w:tr>
      <w:tr w14:paraId="0921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02CB88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5001162L066</w:t>
            </w:r>
          </w:p>
        </w:tc>
        <w:tc>
          <w:tcPr>
            <w:tcW w:w="992" w:type="dxa"/>
            <w:noWrap/>
            <w:vAlign w:val="center"/>
          </w:tcPr>
          <w:p w14:paraId="4F47EE7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713D2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0E901E6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501687A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0.81</w:t>
            </w:r>
          </w:p>
        </w:tc>
        <w:tc>
          <w:tcPr>
            <w:tcW w:w="4935" w:type="dxa"/>
            <w:noWrap/>
            <w:vAlign w:val="center"/>
          </w:tcPr>
          <w:p w14:paraId="61B4790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支坪镇津坪社区</w:t>
            </w:r>
          </w:p>
        </w:tc>
      </w:tr>
      <w:tr w14:paraId="7FF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ACA5BC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5001162L067</w:t>
            </w:r>
          </w:p>
        </w:tc>
        <w:tc>
          <w:tcPr>
            <w:tcW w:w="992" w:type="dxa"/>
            <w:noWrap/>
            <w:vAlign w:val="center"/>
          </w:tcPr>
          <w:p w14:paraId="681CE71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59F8892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718F4D8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1E57372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3.31</w:t>
            </w:r>
          </w:p>
        </w:tc>
        <w:tc>
          <w:tcPr>
            <w:tcW w:w="4935" w:type="dxa"/>
            <w:noWrap/>
            <w:vAlign w:val="center"/>
          </w:tcPr>
          <w:p w14:paraId="615D735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德感街道草坝社区、重潍社区、杨林社区、篆山坪社区</w:t>
            </w:r>
          </w:p>
        </w:tc>
      </w:tr>
      <w:tr w14:paraId="364E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B84158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5001162L068</w:t>
            </w:r>
          </w:p>
        </w:tc>
        <w:tc>
          <w:tcPr>
            <w:tcW w:w="992" w:type="dxa"/>
            <w:noWrap/>
            <w:vAlign w:val="center"/>
          </w:tcPr>
          <w:p w14:paraId="6299443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1B82DD8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商住混合区</w:t>
            </w:r>
          </w:p>
        </w:tc>
        <w:tc>
          <w:tcPr>
            <w:tcW w:w="2595" w:type="dxa"/>
            <w:noWrap/>
            <w:vAlign w:val="center"/>
          </w:tcPr>
          <w:p w14:paraId="7A1F885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商住混合用地</w:t>
            </w:r>
          </w:p>
        </w:tc>
        <w:tc>
          <w:tcPr>
            <w:tcW w:w="1410" w:type="dxa"/>
            <w:tcBorders>
              <w:top w:val="single" w:color="auto" w:sz="4" w:space="0"/>
              <w:left w:val="nil"/>
              <w:bottom w:val="single" w:color="auto" w:sz="4" w:space="0"/>
              <w:right w:val="nil"/>
            </w:tcBorders>
            <w:noWrap/>
            <w:vAlign w:val="center"/>
          </w:tcPr>
          <w:p w14:paraId="186EB67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10.39</w:t>
            </w:r>
          </w:p>
        </w:tc>
        <w:tc>
          <w:tcPr>
            <w:tcW w:w="4935" w:type="dxa"/>
            <w:noWrap/>
            <w:vAlign w:val="center"/>
          </w:tcPr>
          <w:p w14:paraId="211C518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四屏镇四面村、青堰村</w:t>
            </w:r>
          </w:p>
        </w:tc>
      </w:tr>
      <w:tr w14:paraId="1E12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652D6E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5001162L069</w:t>
            </w:r>
          </w:p>
        </w:tc>
        <w:tc>
          <w:tcPr>
            <w:tcW w:w="992" w:type="dxa"/>
            <w:noWrap/>
            <w:vAlign w:val="center"/>
          </w:tcPr>
          <w:p w14:paraId="4AB2518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DAC009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0C4B8BC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13D0365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1.77</w:t>
            </w:r>
          </w:p>
        </w:tc>
        <w:tc>
          <w:tcPr>
            <w:tcW w:w="4935" w:type="dxa"/>
            <w:noWrap/>
            <w:vAlign w:val="center"/>
          </w:tcPr>
          <w:p w14:paraId="3E27BAE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双福街道罗盘社区</w:t>
            </w:r>
          </w:p>
        </w:tc>
      </w:tr>
      <w:tr w14:paraId="52F6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CE27D8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5001162L070</w:t>
            </w:r>
          </w:p>
        </w:tc>
        <w:tc>
          <w:tcPr>
            <w:tcW w:w="992" w:type="dxa"/>
            <w:noWrap/>
            <w:vAlign w:val="center"/>
          </w:tcPr>
          <w:p w14:paraId="094D920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F2EF43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0573933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6EFA028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1.06</w:t>
            </w:r>
          </w:p>
        </w:tc>
        <w:tc>
          <w:tcPr>
            <w:tcW w:w="4935" w:type="dxa"/>
            <w:noWrap/>
            <w:vAlign w:val="center"/>
          </w:tcPr>
          <w:p w14:paraId="227513C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双福街道怡云社区、三界社区</w:t>
            </w:r>
          </w:p>
        </w:tc>
      </w:tr>
      <w:tr w14:paraId="34A4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C4C4B6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5001162L071</w:t>
            </w:r>
          </w:p>
        </w:tc>
        <w:tc>
          <w:tcPr>
            <w:tcW w:w="992" w:type="dxa"/>
            <w:noWrap/>
            <w:vAlign w:val="center"/>
          </w:tcPr>
          <w:p w14:paraId="7563016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6594366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3EF48A7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7A4102E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0.49</w:t>
            </w:r>
          </w:p>
        </w:tc>
        <w:tc>
          <w:tcPr>
            <w:tcW w:w="4935" w:type="dxa"/>
            <w:noWrap/>
            <w:vAlign w:val="center"/>
          </w:tcPr>
          <w:p w14:paraId="7857D26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珞璜镇合解村、马宗社区</w:t>
            </w:r>
          </w:p>
        </w:tc>
      </w:tr>
      <w:tr w14:paraId="6C2E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185FD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5001162L072</w:t>
            </w:r>
          </w:p>
        </w:tc>
        <w:tc>
          <w:tcPr>
            <w:tcW w:w="992" w:type="dxa"/>
            <w:noWrap/>
            <w:vAlign w:val="center"/>
          </w:tcPr>
          <w:p w14:paraId="7DA104E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4F3D8AB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192C7F8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34EEA71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1.97</w:t>
            </w:r>
          </w:p>
        </w:tc>
        <w:tc>
          <w:tcPr>
            <w:tcW w:w="4935" w:type="dxa"/>
            <w:noWrap/>
            <w:vAlign w:val="center"/>
          </w:tcPr>
          <w:p w14:paraId="57F2056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双福街道阳坪社区、罗盘社区</w:t>
            </w:r>
          </w:p>
        </w:tc>
      </w:tr>
      <w:tr w14:paraId="7C21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900B7A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5001162L073</w:t>
            </w:r>
          </w:p>
        </w:tc>
        <w:tc>
          <w:tcPr>
            <w:tcW w:w="992" w:type="dxa"/>
            <w:noWrap/>
            <w:vAlign w:val="center"/>
          </w:tcPr>
          <w:p w14:paraId="013B7F6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201E0C5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7D87DE5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04FCC97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1.32</w:t>
            </w:r>
          </w:p>
        </w:tc>
        <w:tc>
          <w:tcPr>
            <w:tcW w:w="4935" w:type="dxa"/>
            <w:noWrap/>
            <w:vAlign w:val="center"/>
          </w:tcPr>
          <w:p w14:paraId="47B0F12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双福街道黑林社区</w:t>
            </w:r>
          </w:p>
        </w:tc>
      </w:tr>
      <w:tr w14:paraId="61A2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A6230D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5001162L074</w:t>
            </w:r>
          </w:p>
        </w:tc>
        <w:tc>
          <w:tcPr>
            <w:tcW w:w="992" w:type="dxa"/>
            <w:noWrap/>
            <w:vAlign w:val="center"/>
          </w:tcPr>
          <w:p w14:paraId="2CCAEB6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2类</w:t>
            </w:r>
          </w:p>
        </w:tc>
        <w:tc>
          <w:tcPr>
            <w:tcW w:w="2166" w:type="dxa"/>
            <w:noWrap/>
            <w:vAlign w:val="center"/>
          </w:tcPr>
          <w:p w14:paraId="0D1F6A9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7AAA168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商业、工业、居住混合用地</w:t>
            </w:r>
          </w:p>
        </w:tc>
        <w:tc>
          <w:tcPr>
            <w:tcW w:w="1410" w:type="dxa"/>
            <w:tcBorders>
              <w:top w:val="single" w:color="auto" w:sz="4" w:space="0"/>
              <w:left w:val="nil"/>
              <w:bottom w:val="single" w:color="auto" w:sz="4" w:space="0"/>
              <w:right w:val="nil"/>
            </w:tcBorders>
            <w:noWrap/>
            <w:vAlign w:val="center"/>
          </w:tcPr>
          <w:p w14:paraId="32CEA28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1.00</w:t>
            </w:r>
          </w:p>
        </w:tc>
        <w:tc>
          <w:tcPr>
            <w:tcW w:w="4935" w:type="dxa"/>
            <w:noWrap/>
            <w:vAlign w:val="center"/>
          </w:tcPr>
          <w:p w14:paraId="6DB2863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先锋镇夹滩社区、镇绣庄村</w:t>
            </w:r>
          </w:p>
        </w:tc>
      </w:tr>
      <w:tr w14:paraId="6DDB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4DA63D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5001163L001</w:t>
            </w:r>
          </w:p>
        </w:tc>
        <w:tc>
          <w:tcPr>
            <w:tcW w:w="992" w:type="dxa"/>
            <w:noWrap/>
            <w:vAlign w:val="center"/>
          </w:tcPr>
          <w:p w14:paraId="70B8EF2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C491F4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768E59B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5505700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6.88</w:t>
            </w:r>
          </w:p>
        </w:tc>
        <w:tc>
          <w:tcPr>
            <w:tcW w:w="4935" w:type="dxa"/>
            <w:noWrap/>
            <w:vAlign w:val="center"/>
          </w:tcPr>
          <w:p w14:paraId="70882B6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白沙镇高屋村、宝珠村</w:t>
            </w:r>
          </w:p>
        </w:tc>
      </w:tr>
      <w:tr w14:paraId="7A38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633B2E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5001163L002</w:t>
            </w:r>
          </w:p>
        </w:tc>
        <w:tc>
          <w:tcPr>
            <w:tcW w:w="992" w:type="dxa"/>
            <w:noWrap/>
            <w:vAlign w:val="center"/>
          </w:tcPr>
          <w:p w14:paraId="66B1872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2D70E01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37A136E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7072D6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0.66</w:t>
            </w:r>
          </w:p>
        </w:tc>
        <w:tc>
          <w:tcPr>
            <w:tcW w:w="4935" w:type="dxa"/>
            <w:noWrap/>
            <w:vAlign w:val="center"/>
          </w:tcPr>
          <w:p w14:paraId="05C13B9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德感街道和爱社区</w:t>
            </w:r>
          </w:p>
        </w:tc>
      </w:tr>
      <w:tr w14:paraId="4AD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A8974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5001163L003</w:t>
            </w:r>
          </w:p>
        </w:tc>
        <w:tc>
          <w:tcPr>
            <w:tcW w:w="992" w:type="dxa"/>
            <w:noWrap/>
            <w:vAlign w:val="center"/>
          </w:tcPr>
          <w:p w14:paraId="4299460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497135B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639F9F9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E5FC92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1.06</w:t>
            </w:r>
          </w:p>
        </w:tc>
        <w:tc>
          <w:tcPr>
            <w:tcW w:w="4935" w:type="dxa"/>
            <w:noWrap/>
            <w:vAlign w:val="center"/>
          </w:tcPr>
          <w:p w14:paraId="01C2A1D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德感街道和爱社区、草坝社区</w:t>
            </w:r>
          </w:p>
        </w:tc>
      </w:tr>
      <w:tr w14:paraId="557E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8075D3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5001163L004</w:t>
            </w:r>
          </w:p>
        </w:tc>
        <w:tc>
          <w:tcPr>
            <w:tcW w:w="992" w:type="dxa"/>
            <w:noWrap/>
            <w:vAlign w:val="center"/>
          </w:tcPr>
          <w:p w14:paraId="2B3EFE3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E184C3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60648C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62EB12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1.65</w:t>
            </w:r>
          </w:p>
        </w:tc>
        <w:tc>
          <w:tcPr>
            <w:tcW w:w="4935" w:type="dxa"/>
            <w:noWrap/>
            <w:vAlign w:val="center"/>
          </w:tcPr>
          <w:p w14:paraId="4209758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德感街道和爱社区、草坝社区、杨林社区</w:t>
            </w:r>
          </w:p>
        </w:tc>
      </w:tr>
      <w:tr w14:paraId="2BA4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CC9F6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5001163L005</w:t>
            </w:r>
          </w:p>
        </w:tc>
        <w:tc>
          <w:tcPr>
            <w:tcW w:w="992" w:type="dxa"/>
            <w:noWrap/>
            <w:vAlign w:val="center"/>
          </w:tcPr>
          <w:p w14:paraId="25C7CAE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23AE92B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6F60A2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3C7310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0.74</w:t>
            </w:r>
          </w:p>
        </w:tc>
        <w:tc>
          <w:tcPr>
            <w:tcW w:w="4935" w:type="dxa"/>
            <w:noWrap/>
            <w:vAlign w:val="center"/>
          </w:tcPr>
          <w:p w14:paraId="2577588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珞璜镇真武村、合解村、马宗社区</w:t>
            </w:r>
          </w:p>
        </w:tc>
      </w:tr>
      <w:tr w14:paraId="25E8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BC87B4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5001163L006</w:t>
            </w:r>
          </w:p>
        </w:tc>
        <w:tc>
          <w:tcPr>
            <w:tcW w:w="992" w:type="dxa"/>
            <w:noWrap/>
            <w:vAlign w:val="center"/>
          </w:tcPr>
          <w:p w14:paraId="4678488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515DDE9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48F331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718B1F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1.01</w:t>
            </w:r>
          </w:p>
        </w:tc>
        <w:tc>
          <w:tcPr>
            <w:tcW w:w="4935" w:type="dxa"/>
            <w:noWrap/>
            <w:vAlign w:val="center"/>
          </w:tcPr>
          <w:p w14:paraId="528F784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珞璜镇真武村、马宗社区</w:t>
            </w:r>
          </w:p>
        </w:tc>
      </w:tr>
      <w:tr w14:paraId="4DC6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F2E4F7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5001163L007</w:t>
            </w:r>
          </w:p>
        </w:tc>
        <w:tc>
          <w:tcPr>
            <w:tcW w:w="992" w:type="dxa"/>
            <w:noWrap/>
            <w:vAlign w:val="center"/>
          </w:tcPr>
          <w:p w14:paraId="3971555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1193F44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19FE30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物流仓储用地</w:t>
            </w:r>
          </w:p>
        </w:tc>
        <w:tc>
          <w:tcPr>
            <w:tcW w:w="1410" w:type="dxa"/>
            <w:tcBorders>
              <w:top w:val="single" w:color="auto" w:sz="4" w:space="0"/>
              <w:left w:val="nil"/>
              <w:bottom w:val="single" w:color="auto" w:sz="4" w:space="0"/>
              <w:right w:val="nil"/>
            </w:tcBorders>
            <w:noWrap/>
            <w:vAlign w:val="center"/>
          </w:tcPr>
          <w:p w14:paraId="27CE026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1.88</w:t>
            </w:r>
          </w:p>
        </w:tc>
        <w:tc>
          <w:tcPr>
            <w:tcW w:w="4935" w:type="dxa"/>
            <w:noWrap/>
            <w:vAlign w:val="center"/>
          </w:tcPr>
          <w:p w14:paraId="783853D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珞璜镇小岚垭村、马宗社区</w:t>
            </w:r>
          </w:p>
        </w:tc>
      </w:tr>
      <w:tr w14:paraId="0AC3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64E641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5001163L008</w:t>
            </w:r>
          </w:p>
        </w:tc>
        <w:tc>
          <w:tcPr>
            <w:tcW w:w="992" w:type="dxa"/>
            <w:noWrap/>
            <w:vAlign w:val="center"/>
          </w:tcPr>
          <w:p w14:paraId="5742AFE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0AB87E2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7D656E6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02A7C53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0.57</w:t>
            </w:r>
          </w:p>
        </w:tc>
        <w:tc>
          <w:tcPr>
            <w:tcW w:w="4935" w:type="dxa"/>
            <w:noWrap/>
            <w:vAlign w:val="center"/>
          </w:tcPr>
          <w:p w14:paraId="1270DC3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w:t>
            </w:r>
          </w:p>
        </w:tc>
      </w:tr>
      <w:tr w14:paraId="01B9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A123A1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5001163L009</w:t>
            </w:r>
          </w:p>
        </w:tc>
        <w:tc>
          <w:tcPr>
            <w:tcW w:w="992" w:type="dxa"/>
            <w:noWrap/>
            <w:vAlign w:val="center"/>
          </w:tcPr>
          <w:p w14:paraId="1BBC14E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39C31AA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3F323E7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32E88F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2.15</w:t>
            </w:r>
          </w:p>
        </w:tc>
        <w:tc>
          <w:tcPr>
            <w:tcW w:w="4935" w:type="dxa"/>
            <w:noWrap/>
            <w:vAlign w:val="center"/>
          </w:tcPr>
          <w:p w14:paraId="56D68CC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德感街道杨林社区、东方红社区</w:t>
            </w:r>
          </w:p>
        </w:tc>
      </w:tr>
      <w:tr w14:paraId="657C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43E097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5001163L010</w:t>
            </w:r>
          </w:p>
        </w:tc>
        <w:tc>
          <w:tcPr>
            <w:tcW w:w="992" w:type="dxa"/>
            <w:noWrap/>
            <w:vAlign w:val="center"/>
          </w:tcPr>
          <w:p w14:paraId="2EAB08E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3BC2B6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10F8704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78951C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0.55</w:t>
            </w:r>
          </w:p>
        </w:tc>
        <w:tc>
          <w:tcPr>
            <w:tcW w:w="4935" w:type="dxa"/>
            <w:noWrap/>
            <w:vAlign w:val="center"/>
          </w:tcPr>
          <w:p w14:paraId="2D3D22E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珞璜镇马宗社区、碑亭社区</w:t>
            </w:r>
          </w:p>
        </w:tc>
      </w:tr>
      <w:tr w14:paraId="0278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6B9EE2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5001163L011</w:t>
            </w:r>
          </w:p>
        </w:tc>
        <w:tc>
          <w:tcPr>
            <w:tcW w:w="992" w:type="dxa"/>
            <w:noWrap/>
            <w:vAlign w:val="center"/>
          </w:tcPr>
          <w:p w14:paraId="08507E7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245C4C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826583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6EA477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2.24</w:t>
            </w:r>
          </w:p>
        </w:tc>
        <w:tc>
          <w:tcPr>
            <w:tcW w:w="4935" w:type="dxa"/>
            <w:noWrap/>
            <w:vAlign w:val="center"/>
          </w:tcPr>
          <w:p w14:paraId="29B2DC8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珞璜镇马宗社区、碑亭社区、长合社区</w:t>
            </w:r>
          </w:p>
        </w:tc>
      </w:tr>
      <w:tr w14:paraId="7316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BE82D8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5001163L012</w:t>
            </w:r>
          </w:p>
        </w:tc>
        <w:tc>
          <w:tcPr>
            <w:tcW w:w="992" w:type="dxa"/>
            <w:noWrap/>
            <w:vAlign w:val="center"/>
          </w:tcPr>
          <w:p w14:paraId="75447C7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7E7A94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691C6B8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32C5726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1.12</w:t>
            </w:r>
          </w:p>
        </w:tc>
        <w:tc>
          <w:tcPr>
            <w:tcW w:w="4935" w:type="dxa"/>
            <w:noWrap/>
            <w:vAlign w:val="center"/>
          </w:tcPr>
          <w:p w14:paraId="52E267D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2EFF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4AC0F20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5001163L013</w:t>
            </w:r>
          </w:p>
        </w:tc>
        <w:tc>
          <w:tcPr>
            <w:tcW w:w="992" w:type="dxa"/>
            <w:noWrap/>
            <w:vAlign w:val="center"/>
          </w:tcPr>
          <w:p w14:paraId="6761448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0099ED9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7FC6C7E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1BDA7D1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0.83</w:t>
            </w:r>
          </w:p>
        </w:tc>
        <w:tc>
          <w:tcPr>
            <w:tcW w:w="4935" w:type="dxa"/>
            <w:noWrap/>
            <w:vAlign w:val="center"/>
          </w:tcPr>
          <w:p w14:paraId="0C1D3B4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14B0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F8B2A8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5001163L014</w:t>
            </w:r>
          </w:p>
        </w:tc>
        <w:tc>
          <w:tcPr>
            <w:tcW w:w="992" w:type="dxa"/>
            <w:noWrap/>
            <w:vAlign w:val="center"/>
          </w:tcPr>
          <w:p w14:paraId="466D51D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51774F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620579A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工业、仓储用地</w:t>
            </w:r>
          </w:p>
        </w:tc>
        <w:tc>
          <w:tcPr>
            <w:tcW w:w="1410" w:type="dxa"/>
            <w:tcBorders>
              <w:top w:val="single" w:color="auto" w:sz="4" w:space="0"/>
              <w:left w:val="nil"/>
              <w:bottom w:val="single" w:color="auto" w:sz="4" w:space="0"/>
              <w:right w:val="nil"/>
            </w:tcBorders>
            <w:noWrap/>
            <w:vAlign w:val="center"/>
          </w:tcPr>
          <w:p w14:paraId="0D86BF3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0.83</w:t>
            </w:r>
          </w:p>
        </w:tc>
        <w:tc>
          <w:tcPr>
            <w:tcW w:w="4935" w:type="dxa"/>
            <w:noWrap/>
            <w:vAlign w:val="center"/>
          </w:tcPr>
          <w:p w14:paraId="5795823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德感街道草坝社区、和爱社区</w:t>
            </w:r>
          </w:p>
        </w:tc>
      </w:tr>
      <w:tr w14:paraId="6A32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D896D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5001163L015</w:t>
            </w:r>
          </w:p>
        </w:tc>
        <w:tc>
          <w:tcPr>
            <w:tcW w:w="992" w:type="dxa"/>
            <w:noWrap/>
            <w:vAlign w:val="center"/>
          </w:tcPr>
          <w:p w14:paraId="7B94593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957B37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4134961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32815F6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0.81</w:t>
            </w:r>
          </w:p>
        </w:tc>
        <w:tc>
          <w:tcPr>
            <w:tcW w:w="4935" w:type="dxa"/>
            <w:noWrap/>
            <w:vAlign w:val="center"/>
          </w:tcPr>
          <w:p w14:paraId="65D2B27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德感街道草坝社区</w:t>
            </w:r>
          </w:p>
        </w:tc>
      </w:tr>
      <w:tr w14:paraId="092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D6A200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5001163L016</w:t>
            </w:r>
          </w:p>
        </w:tc>
        <w:tc>
          <w:tcPr>
            <w:tcW w:w="992" w:type="dxa"/>
            <w:noWrap/>
            <w:vAlign w:val="center"/>
          </w:tcPr>
          <w:p w14:paraId="3FA5235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96AD5D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1BB4FB4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物流仓储用地</w:t>
            </w:r>
          </w:p>
        </w:tc>
        <w:tc>
          <w:tcPr>
            <w:tcW w:w="1410" w:type="dxa"/>
            <w:tcBorders>
              <w:top w:val="single" w:color="auto" w:sz="4" w:space="0"/>
              <w:left w:val="nil"/>
              <w:bottom w:val="single" w:color="auto" w:sz="4" w:space="0"/>
              <w:right w:val="nil"/>
            </w:tcBorders>
            <w:noWrap/>
            <w:vAlign w:val="center"/>
          </w:tcPr>
          <w:p w14:paraId="4391C7E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1.98</w:t>
            </w:r>
          </w:p>
        </w:tc>
        <w:tc>
          <w:tcPr>
            <w:tcW w:w="4935" w:type="dxa"/>
            <w:noWrap/>
            <w:vAlign w:val="center"/>
          </w:tcPr>
          <w:p w14:paraId="5D97530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珞璜镇真武村、小岚垭村、马宗社区</w:t>
            </w:r>
          </w:p>
        </w:tc>
      </w:tr>
      <w:tr w14:paraId="0070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F865E4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5001163L017</w:t>
            </w:r>
          </w:p>
        </w:tc>
        <w:tc>
          <w:tcPr>
            <w:tcW w:w="992" w:type="dxa"/>
            <w:noWrap/>
            <w:vAlign w:val="center"/>
          </w:tcPr>
          <w:p w14:paraId="118B185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49D6C98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75BA22C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9BAA31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0.62</w:t>
            </w:r>
          </w:p>
        </w:tc>
        <w:tc>
          <w:tcPr>
            <w:tcW w:w="4935" w:type="dxa"/>
            <w:noWrap/>
            <w:vAlign w:val="center"/>
          </w:tcPr>
          <w:p w14:paraId="50C4BC3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珞璜镇真武村、合解村</w:t>
            </w:r>
          </w:p>
        </w:tc>
      </w:tr>
      <w:tr w14:paraId="0E2D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48BAAC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5001163L018</w:t>
            </w:r>
          </w:p>
        </w:tc>
        <w:tc>
          <w:tcPr>
            <w:tcW w:w="992" w:type="dxa"/>
            <w:noWrap/>
            <w:vAlign w:val="center"/>
          </w:tcPr>
          <w:p w14:paraId="26688A9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1E4264C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492665D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1E30407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1.23</w:t>
            </w:r>
          </w:p>
        </w:tc>
        <w:tc>
          <w:tcPr>
            <w:tcW w:w="4935" w:type="dxa"/>
            <w:noWrap/>
            <w:vAlign w:val="center"/>
          </w:tcPr>
          <w:p w14:paraId="283540C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珞璜镇合解村、马宗社区</w:t>
            </w:r>
          </w:p>
        </w:tc>
      </w:tr>
      <w:tr w14:paraId="36B0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288E64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5001163L019</w:t>
            </w:r>
          </w:p>
        </w:tc>
        <w:tc>
          <w:tcPr>
            <w:tcW w:w="992" w:type="dxa"/>
            <w:noWrap/>
            <w:vAlign w:val="center"/>
          </w:tcPr>
          <w:p w14:paraId="74333C6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C9C01E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2153A3E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922D77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0.54</w:t>
            </w:r>
          </w:p>
        </w:tc>
        <w:tc>
          <w:tcPr>
            <w:tcW w:w="4935" w:type="dxa"/>
            <w:noWrap/>
            <w:vAlign w:val="center"/>
          </w:tcPr>
          <w:p w14:paraId="6A0B230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珞璜镇小岚垭村、矿山村</w:t>
            </w:r>
          </w:p>
        </w:tc>
      </w:tr>
      <w:tr w14:paraId="4266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F093ED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5001163L020</w:t>
            </w:r>
          </w:p>
        </w:tc>
        <w:tc>
          <w:tcPr>
            <w:tcW w:w="992" w:type="dxa"/>
            <w:noWrap/>
            <w:vAlign w:val="center"/>
          </w:tcPr>
          <w:p w14:paraId="300C265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719277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55BD80F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3405938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0.76</w:t>
            </w:r>
          </w:p>
        </w:tc>
        <w:tc>
          <w:tcPr>
            <w:tcW w:w="4935" w:type="dxa"/>
            <w:noWrap/>
            <w:vAlign w:val="center"/>
          </w:tcPr>
          <w:p w14:paraId="7A4E89E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珞璜镇马宗社区</w:t>
            </w:r>
          </w:p>
        </w:tc>
      </w:tr>
      <w:tr w14:paraId="6535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6C04B4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5001163L021</w:t>
            </w:r>
          </w:p>
        </w:tc>
        <w:tc>
          <w:tcPr>
            <w:tcW w:w="992" w:type="dxa"/>
            <w:noWrap/>
            <w:vAlign w:val="center"/>
          </w:tcPr>
          <w:p w14:paraId="483CC0E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235F7A6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1727A8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64BDCE1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1.48</w:t>
            </w:r>
          </w:p>
        </w:tc>
        <w:tc>
          <w:tcPr>
            <w:tcW w:w="4935" w:type="dxa"/>
            <w:noWrap/>
            <w:vAlign w:val="center"/>
          </w:tcPr>
          <w:p w14:paraId="2E4818B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珞璜镇碑亭社区</w:t>
            </w:r>
          </w:p>
        </w:tc>
      </w:tr>
      <w:tr w14:paraId="298A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D264F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5001163L022</w:t>
            </w:r>
          </w:p>
        </w:tc>
        <w:tc>
          <w:tcPr>
            <w:tcW w:w="992" w:type="dxa"/>
            <w:noWrap/>
            <w:vAlign w:val="center"/>
          </w:tcPr>
          <w:p w14:paraId="5FDACE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A64A7D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551E496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424B3D9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1.23</w:t>
            </w:r>
          </w:p>
        </w:tc>
        <w:tc>
          <w:tcPr>
            <w:tcW w:w="4935" w:type="dxa"/>
            <w:noWrap/>
            <w:vAlign w:val="center"/>
          </w:tcPr>
          <w:p w14:paraId="5F488C2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珞璜镇长合社区、碑亭社区</w:t>
            </w:r>
          </w:p>
        </w:tc>
      </w:tr>
      <w:tr w14:paraId="426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53D4DE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5001163L023</w:t>
            </w:r>
          </w:p>
        </w:tc>
        <w:tc>
          <w:tcPr>
            <w:tcW w:w="992" w:type="dxa"/>
            <w:noWrap/>
            <w:vAlign w:val="center"/>
          </w:tcPr>
          <w:p w14:paraId="06A9FEE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5FC8185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CDBBC7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83938D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0.67</w:t>
            </w:r>
          </w:p>
        </w:tc>
        <w:tc>
          <w:tcPr>
            <w:tcW w:w="4935" w:type="dxa"/>
            <w:noWrap/>
            <w:vAlign w:val="center"/>
          </w:tcPr>
          <w:p w14:paraId="62B1FAD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珞璜镇矿山村、长合社区</w:t>
            </w:r>
          </w:p>
        </w:tc>
      </w:tr>
      <w:tr w14:paraId="0079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E62571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5001163L024</w:t>
            </w:r>
          </w:p>
        </w:tc>
        <w:tc>
          <w:tcPr>
            <w:tcW w:w="992" w:type="dxa"/>
            <w:noWrap/>
            <w:vAlign w:val="center"/>
          </w:tcPr>
          <w:p w14:paraId="0650A82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3CE976F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51E0F0F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0DBA59D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0.86</w:t>
            </w:r>
          </w:p>
        </w:tc>
        <w:tc>
          <w:tcPr>
            <w:tcW w:w="4935" w:type="dxa"/>
            <w:noWrap/>
            <w:vAlign w:val="center"/>
          </w:tcPr>
          <w:p w14:paraId="3C4845B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0CA1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D72B48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5001163L025</w:t>
            </w:r>
          </w:p>
        </w:tc>
        <w:tc>
          <w:tcPr>
            <w:tcW w:w="992" w:type="dxa"/>
            <w:noWrap/>
            <w:vAlign w:val="center"/>
          </w:tcPr>
          <w:p w14:paraId="51B96CF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106DF18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5122EE7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0F232F1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1.72</w:t>
            </w:r>
          </w:p>
        </w:tc>
        <w:tc>
          <w:tcPr>
            <w:tcW w:w="4935" w:type="dxa"/>
            <w:noWrap/>
            <w:vAlign w:val="center"/>
          </w:tcPr>
          <w:p w14:paraId="16C7FBC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双福街道高浒社区</w:t>
            </w:r>
          </w:p>
        </w:tc>
      </w:tr>
      <w:tr w14:paraId="54AD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78F97A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5001163L026</w:t>
            </w:r>
          </w:p>
        </w:tc>
        <w:tc>
          <w:tcPr>
            <w:tcW w:w="992" w:type="dxa"/>
            <w:noWrap/>
            <w:vAlign w:val="center"/>
          </w:tcPr>
          <w:p w14:paraId="587BB7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96DE42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14008DD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5A2F4F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3.92</w:t>
            </w:r>
          </w:p>
        </w:tc>
        <w:tc>
          <w:tcPr>
            <w:tcW w:w="4935" w:type="dxa"/>
            <w:noWrap/>
            <w:vAlign w:val="center"/>
          </w:tcPr>
          <w:p w14:paraId="76657C3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双福街道滴水社区、双福街道黑林社区</w:t>
            </w:r>
          </w:p>
        </w:tc>
      </w:tr>
      <w:tr w14:paraId="0D7A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92945F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5001163L027</w:t>
            </w:r>
          </w:p>
        </w:tc>
        <w:tc>
          <w:tcPr>
            <w:tcW w:w="992" w:type="dxa"/>
            <w:noWrap/>
            <w:vAlign w:val="center"/>
          </w:tcPr>
          <w:p w14:paraId="4703BC1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27D59FB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1CCADC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F735F9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0.98</w:t>
            </w:r>
          </w:p>
        </w:tc>
        <w:tc>
          <w:tcPr>
            <w:tcW w:w="4935" w:type="dxa"/>
            <w:noWrap/>
            <w:vAlign w:val="center"/>
          </w:tcPr>
          <w:p w14:paraId="1CA76DD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德感街道草坝社区、和爱社区</w:t>
            </w:r>
          </w:p>
        </w:tc>
      </w:tr>
      <w:tr w14:paraId="01E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C4F3B2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5001163L028</w:t>
            </w:r>
          </w:p>
        </w:tc>
        <w:tc>
          <w:tcPr>
            <w:tcW w:w="992" w:type="dxa"/>
            <w:noWrap/>
            <w:vAlign w:val="center"/>
          </w:tcPr>
          <w:p w14:paraId="7276BE3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4B3E5C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居住、商业、工业混杂区</w:t>
            </w:r>
          </w:p>
        </w:tc>
        <w:tc>
          <w:tcPr>
            <w:tcW w:w="2595" w:type="dxa"/>
            <w:noWrap/>
            <w:vAlign w:val="center"/>
          </w:tcPr>
          <w:p w14:paraId="265E7D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农林用地</w:t>
            </w:r>
          </w:p>
        </w:tc>
        <w:tc>
          <w:tcPr>
            <w:tcW w:w="1410" w:type="dxa"/>
            <w:tcBorders>
              <w:top w:val="single" w:color="auto" w:sz="4" w:space="0"/>
              <w:left w:val="nil"/>
              <w:bottom w:val="single" w:color="auto" w:sz="4" w:space="0"/>
              <w:right w:val="nil"/>
            </w:tcBorders>
            <w:noWrap/>
            <w:vAlign w:val="center"/>
          </w:tcPr>
          <w:p w14:paraId="2F11BC1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1.20</w:t>
            </w:r>
          </w:p>
        </w:tc>
        <w:tc>
          <w:tcPr>
            <w:tcW w:w="4935" w:type="dxa"/>
            <w:noWrap/>
            <w:vAlign w:val="center"/>
          </w:tcPr>
          <w:p w14:paraId="4FB9DFA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德感街道和爱社区</w:t>
            </w:r>
          </w:p>
        </w:tc>
      </w:tr>
      <w:tr w14:paraId="7C32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432F48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5001163L029</w:t>
            </w:r>
          </w:p>
        </w:tc>
        <w:tc>
          <w:tcPr>
            <w:tcW w:w="992" w:type="dxa"/>
            <w:noWrap/>
            <w:vAlign w:val="center"/>
          </w:tcPr>
          <w:p w14:paraId="31D9661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5190D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4D62F6B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0139871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1.31</w:t>
            </w:r>
          </w:p>
        </w:tc>
        <w:tc>
          <w:tcPr>
            <w:tcW w:w="4935" w:type="dxa"/>
            <w:noWrap/>
            <w:vAlign w:val="center"/>
          </w:tcPr>
          <w:p w14:paraId="4911171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珞璜镇真武村</w:t>
            </w:r>
          </w:p>
        </w:tc>
      </w:tr>
      <w:tr w14:paraId="1AE5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A6E58B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5001163L030</w:t>
            </w:r>
          </w:p>
        </w:tc>
        <w:tc>
          <w:tcPr>
            <w:tcW w:w="992" w:type="dxa"/>
            <w:noWrap/>
            <w:vAlign w:val="center"/>
          </w:tcPr>
          <w:p w14:paraId="117F280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10F9CA0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70D07E6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E8D911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0.97</w:t>
            </w:r>
          </w:p>
        </w:tc>
        <w:tc>
          <w:tcPr>
            <w:tcW w:w="4935" w:type="dxa"/>
            <w:noWrap/>
            <w:vAlign w:val="center"/>
          </w:tcPr>
          <w:p w14:paraId="0077272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德感街道高桥溪社区、杨林社区</w:t>
            </w:r>
          </w:p>
        </w:tc>
      </w:tr>
      <w:tr w14:paraId="61A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69E13C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5001163L031</w:t>
            </w:r>
          </w:p>
        </w:tc>
        <w:tc>
          <w:tcPr>
            <w:tcW w:w="992" w:type="dxa"/>
            <w:noWrap/>
            <w:vAlign w:val="center"/>
          </w:tcPr>
          <w:p w14:paraId="28EE97E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28D64DF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385D259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物流仓储用地</w:t>
            </w:r>
          </w:p>
        </w:tc>
        <w:tc>
          <w:tcPr>
            <w:tcW w:w="1410" w:type="dxa"/>
            <w:tcBorders>
              <w:top w:val="single" w:color="auto" w:sz="4" w:space="0"/>
              <w:left w:val="nil"/>
              <w:bottom w:val="single" w:color="auto" w:sz="4" w:space="0"/>
              <w:right w:val="nil"/>
            </w:tcBorders>
            <w:noWrap/>
            <w:vAlign w:val="center"/>
          </w:tcPr>
          <w:p w14:paraId="5895732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0.66</w:t>
            </w:r>
          </w:p>
        </w:tc>
        <w:tc>
          <w:tcPr>
            <w:tcW w:w="4935" w:type="dxa"/>
            <w:noWrap/>
            <w:vAlign w:val="center"/>
          </w:tcPr>
          <w:p w14:paraId="0C7231C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珞璜镇小岚垭村、马宗社区</w:t>
            </w:r>
          </w:p>
        </w:tc>
      </w:tr>
      <w:tr w14:paraId="6664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1C54F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5001163L032</w:t>
            </w:r>
          </w:p>
        </w:tc>
        <w:tc>
          <w:tcPr>
            <w:tcW w:w="992" w:type="dxa"/>
            <w:noWrap/>
            <w:vAlign w:val="center"/>
          </w:tcPr>
          <w:p w14:paraId="0BC87E7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4AEAA50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60AAD7C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35B1BAD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0.54</w:t>
            </w:r>
          </w:p>
        </w:tc>
        <w:tc>
          <w:tcPr>
            <w:tcW w:w="4935" w:type="dxa"/>
            <w:noWrap/>
            <w:vAlign w:val="center"/>
          </w:tcPr>
          <w:p w14:paraId="2B14153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珞璜镇矿山村、马宗社区</w:t>
            </w:r>
          </w:p>
        </w:tc>
      </w:tr>
      <w:tr w14:paraId="13A3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F7F8FC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5001163L033</w:t>
            </w:r>
          </w:p>
        </w:tc>
        <w:tc>
          <w:tcPr>
            <w:tcW w:w="992" w:type="dxa"/>
            <w:noWrap/>
            <w:vAlign w:val="center"/>
          </w:tcPr>
          <w:p w14:paraId="50B446B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70E1274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3213260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64ADD9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1.53</w:t>
            </w:r>
          </w:p>
        </w:tc>
        <w:tc>
          <w:tcPr>
            <w:tcW w:w="4935" w:type="dxa"/>
            <w:noWrap/>
            <w:vAlign w:val="center"/>
          </w:tcPr>
          <w:p w14:paraId="0429354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珞璜镇碑亭社区、长合社区</w:t>
            </w:r>
          </w:p>
        </w:tc>
      </w:tr>
      <w:tr w14:paraId="5642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524EE3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5001163L034</w:t>
            </w:r>
          </w:p>
        </w:tc>
        <w:tc>
          <w:tcPr>
            <w:tcW w:w="992" w:type="dxa"/>
            <w:noWrap/>
            <w:vAlign w:val="center"/>
          </w:tcPr>
          <w:p w14:paraId="237DDFE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6017041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2C932F8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05CEA4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0.71</w:t>
            </w:r>
          </w:p>
        </w:tc>
        <w:tc>
          <w:tcPr>
            <w:tcW w:w="4935" w:type="dxa"/>
            <w:noWrap/>
            <w:vAlign w:val="center"/>
          </w:tcPr>
          <w:p w14:paraId="20B6898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6CEB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89B4A0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5001163L035</w:t>
            </w:r>
          </w:p>
        </w:tc>
        <w:tc>
          <w:tcPr>
            <w:tcW w:w="992" w:type="dxa"/>
            <w:noWrap/>
            <w:vAlign w:val="center"/>
          </w:tcPr>
          <w:p w14:paraId="5C30197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1248C0D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C398E6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42BA165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0.60</w:t>
            </w:r>
          </w:p>
        </w:tc>
        <w:tc>
          <w:tcPr>
            <w:tcW w:w="4935" w:type="dxa"/>
            <w:noWrap/>
            <w:vAlign w:val="center"/>
          </w:tcPr>
          <w:p w14:paraId="3F0038F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565F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3807EC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5001163L036</w:t>
            </w:r>
          </w:p>
        </w:tc>
        <w:tc>
          <w:tcPr>
            <w:tcW w:w="992" w:type="dxa"/>
            <w:noWrap/>
            <w:vAlign w:val="center"/>
          </w:tcPr>
          <w:p w14:paraId="7E0D3F6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4430A00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4FE9CE1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E230C2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0.90</w:t>
            </w:r>
          </w:p>
        </w:tc>
        <w:tc>
          <w:tcPr>
            <w:tcW w:w="4935" w:type="dxa"/>
            <w:noWrap/>
            <w:vAlign w:val="center"/>
          </w:tcPr>
          <w:p w14:paraId="3898351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双福街道杨坪村</w:t>
            </w:r>
          </w:p>
        </w:tc>
      </w:tr>
      <w:tr w14:paraId="30EA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2D969AA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5001163L037</w:t>
            </w:r>
          </w:p>
        </w:tc>
        <w:tc>
          <w:tcPr>
            <w:tcW w:w="992" w:type="dxa"/>
            <w:noWrap/>
            <w:vAlign w:val="center"/>
          </w:tcPr>
          <w:p w14:paraId="48E8F1D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59170DB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213EE1C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0E8C6E9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0.57</w:t>
            </w:r>
          </w:p>
        </w:tc>
        <w:tc>
          <w:tcPr>
            <w:tcW w:w="4935" w:type="dxa"/>
            <w:noWrap/>
            <w:vAlign w:val="center"/>
          </w:tcPr>
          <w:p w14:paraId="5B028C0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双福街道黑林社区</w:t>
            </w:r>
          </w:p>
        </w:tc>
      </w:tr>
      <w:tr w14:paraId="60A3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F9345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5001163L038</w:t>
            </w:r>
          </w:p>
        </w:tc>
        <w:tc>
          <w:tcPr>
            <w:tcW w:w="992" w:type="dxa"/>
            <w:noWrap/>
            <w:vAlign w:val="center"/>
          </w:tcPr>
          <w:p w14:paraId="6AFE80D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4458948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55FF20A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52EC31E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1.80</w:t>
            </w:r>
          </w:p>
        </w:tc>
        <w:tc>
          <w:tcPr>
            <w:tcW w:w="4935" w:type="dxa"/>
            <w:noWrap/>
            <w:vAlign w:val="center"/>
          </w:tcPr>
          <w:p w14:paraId="3A7473D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德感街道杨林社区、和爱社区</w:t>
            </w:r>
          </w:p>
        </w:tc>
      </w:tr>
      <w:tr w14:paraId="7344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B2E790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5001163L039</w:t>
            </w:r>
          </w:p>
        </w:tc>
        <w:tc>
          <w:tcPr>
            <w:tcW w:w="992" w:type="dxa"/>
            <w:noWrap/>
            <w:vAlign w:val="center"/>
          </w:tcPr>
          <w:p w14:paraId="395EBBF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51026D3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6CF1D0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0CC6BF7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1.36</w:t>
            </w:r>
          </w:p>
        </w:tc>
        <w:tc>
          <w:tcPr>
            <w:tcW w:w="4935" w:type="dxa"/>
            <w:noWrap/>
            <w:vAlign w:val="center"/>
          </w:tcPr>
          <w:p w14:paraId="0B4C706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1B30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3ECFB12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5001163L040</w:t>
            </w:r>
          </w:p>
        </w:tc>
        <w:tc>
          <w:tcPr>
            <w:tcW w:w="992" w:type="dxa"/>
            <w:noWrap/>
            <w:vAlign w:val="center"/>
          </w:tcPr>
          <w:p w14:paraId="7E70BD6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1E16E2A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041E113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70D5C71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2.44</w:t>
            </w:r>
          </w:p>
        </w:tc>
        <w:tc>
          <w:tcPr>
            <w:tcW w:w="4935" w:type="dxa"/>
            <w:noWrap/>
            <w:vAlign w:val="center"/>
          </w:tcPr>
          <w:p w14:paraId="241A1EA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德感街道高桥溪社区</w:t>
            </w:r>
          </w:p>
        </w:tc>
      </w:tr>
      <w:tr w14:paraId="1700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629FB55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5001163L041</w:t>
            </w:r>
          </w:p>
        </w:tc>
        <w:tc>
          <w:tcPr>
            <w:tcW w:w="992" w:type="dxa"/>
            <w:noWrap/>
            <w:vAlign w:val="center"/>
          </w:tcPr>
          <w:p w14:paraId="56FD486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567A978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3D1B528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E29A8F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0.48</w:t>
            </w:r>
          </w:p>
        </w:tc>
        <w:tc>
          <w:tcPr>
            <w:tcW w:w="4935" w:type="dxa"/>
            <w:noWrap/>
            <w:vAlign w:val="center"/>
          </w:tcPr>
          <w:p w14:paraId="18D2D20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双福街道黑林社区</w:t>
            </w:r>
          </w:p>
        </w:tc>
      </w:tr>
      <w:tr w14:paraId="5055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1834CDF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5001163L042</w:t>
            </w:r>
          </w:p>
        </w:tc>
        <w:tc>
          <w:tcPr>
            <w:tcW w:w="992" w:type="dxa"/>
            <w:noWrap/>
            <w:vAlign w:val="center"/>
          </w:tcPr>
          <w:p w14:paraId="106C78B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3类</w:t>
            </w:r>
          </w:p>
        </w:tc>
        <w:tc>
          <w:tcPr>
            <w:tcW w:w="2166" w:type="dxa"/>
            <w:noWrap/>
            <w:vAlign w:val="center"/>
          </w:tcPr>
          <w:p w14:paraId="09BEA1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工业生产、仓储物流区</w:t>
            </w:r>
          </w:p>
        </w:tc>
        <w:tc>
          <w:tcPr>
            <w:tcW w:w="2595" w:type="dxa"/>
            <w:noWrap/>
            <w:vAlign w:val="center"/>
          </w:tcPr>
          <w:p w14:paraId="3C28BD2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工业用地</w:t>
            </w:r>
          </w:p>
        </w:tc>
        <w:tc>
          <w:tcPr>
            <w:tcW w:w="1410" w:type="dxa"/>
            <w:tcBorders>
              <w:top w:val="single" w:color="auto" w:sz="4" w:space="0"/>
              <w:left w:val="nil"/>
              <w:bottom w:val="single" w:color="auto" w:sz="4" w:space="0"/>
              <w:right w:val="nil"/>
            </w:tcBorders>
            <w:noWrap/>
            <w:vAlign w:val="center"/>
          </w:tcPr>
          <w:p w14:paraId="2C19EB0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2.08</w:t>
            </w:r>
          </w:p>
        </w:tc>
        <w:tc>
          <w:tcPr>
            <w:tcW w:w="4935" w:type="dxa"/>
            <w:noWrap/>
            <w:vAlign w:val="center"/>
          </w:tcPr>
          <w:p w14:paraId="2199803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珞璜镇长合社区</w:t>
            </w:r>
          </w:p>
        </w:tc>
      </w:tr>
      <w:tr w14:paraId="35B2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4A11E7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5001164L001</w:t>
            </w:r>
          </w:p>
        </w:tc>
        <w:tc>
          <w:tcPr>
            <w:tcW w:w="992" w:type="dxa"/>
            <w:tcBorders>
              <w:top w:val="single" w:color="auto" w:sz="4" w:space="0"/>
              <w:left w:val="single" w:color="auto" w:sz="4" w:space="0"/>
              <w:bottom w:val="single" w:color="auto" w:sz="4" w:space="0"/>
              <w:right w:val="single" w:color="auto" w:sz="4" w:space="0"/>
            </w:tcBorders>
            <w:noWrap/>
            <w:vAlign w:val="center"/>
          </w:tcPr>
          <w:p w14:paraId="1BF29FA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1EAACB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EFA739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1D282EF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0.11</w:t>
            </w:r>
          </w:p>
        </w:tc>
        <w:tc>
          <w:tcPr>
            <w:tcW w:w="4935" w:type="dxa"/>
            <w:tcBorders>
              <w:top w:val="single" w:color="auto" w:sz="4" w:space="0"/>
              <w:left w:val="single" w:color="auto" w:sz="4" w:space="0"/>
              <w:bottom w:val="single" w:color="auto" w:sz="4" w:space="0"/>
              <w:right w:val="single" w:color="auto" w:sz="4" w:space="0"/>
            </w:tcBorders>
            <w:noWrap/>
            <w:vAlign w:val="center"/>
          </w:tcPr>
          <w:p w14:paraId="3318407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西门路</w:t>
            </w:r>
          </w:p>
        </w:tc>
      </w:tr>
      <w:tr w14:paraId="1607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ED7C2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5001164L002</w:t>
            </w:r>
          </w:p>
        </w:tc>
        <w:tc>
          <w:tcPr>
            <w:tcW w:w="992" w:type="dxa"/>
            <w:tcBorders>
              <w:top w:val="single" w:color="auto" w:sz="4" w:space="0"/>
              <w:left w:val="single" w:color="auto" w:sz="4" w:space="0"/>
              <w:bottom w:val="single" w:color="auto" w:sz="4" w:space="0"/>
              <w:right w:val="single" w:color="auto" w:sz="4" w:space="0"/>
            </w:tcBorders>
            <w:noWrap/>
            <w:vAlign w:val="center"/>
          </w:tcPr>
          <w:p w14:paraId="4C9855D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4C705C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24F19A1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1485B9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0.12</w:t>
            </w:r>
          </w:p>
        </w:tc>
        <w:tc>
          <w:tcPr>
            <w:tcW w:w="4935" w:type="dxa"/>
            <w:tcBorders>
              <w:top w:val="single" w:color="auto" w:sz="4" w:space="0"/>
              <w:left w:val="single" w:color="auto" w:sz="4" w:space="0"/>
              <w:bottom w:val="single" w:color="auto" w:sz="4" w:space="0"/>
              <w:right w:val="single" w:color="auto" w:sz="4" w:space="0"/>
            </w:tcBorders>
            <w:noWrap/>
            <w:vAlign w:val="center"/>
          </w:tcPr>
          <w:p w14:paraId="2A97608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东门路</w:t>
            </w:r>
          </w:p>
        </w:tc>
      </w:tr>
      <w:tr w14:paraId="7AFA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FBDDD5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5001164L003</w:t>
            </w:r>
          </w:p>
        </w:tc>
        <w:tc>
          <w:tcPr>
            <w:tcW w:w="992" w:type="dxa"/>
            <w:tcBorders>
              <w:top w:val="single" w:color="auto" w:sz="4" w:space="0"/>
              <w:left w:val="single" w:color="auto" w:sz="4" w:space="0"/>
              <w:bottom w:val="single" w:color="auto" w:sz="4" w:space="0"/>
              <w:right w:val="single" w:color="auto" w:sz="4" w:space="0"/>
            </w:tcBorders>
            <w:noWrap/>
            <w:vAlign w:val="center"/>
          </w:tcPr>
          <w:p w14:paraId="2219F6A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612019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76A5C7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1D6ACF3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0.09</w:t>
            </w:r>
          </w:p>
        </w:tc>
        <w:tc>
          <w:tcPr>
            <w:tcW w:w="4935" w:type="dxa"/>
            <w:tcBorders>
              <w:top w:val="single" w:color="auto" w:sz="4" w:space="0"/>
              <w:left w:val="single" w:color="auto" w:sz="4" w:space="0"/>
              <w:bottom w:val="single" w:color="auto" w:sz="4" w:space="0"/>
              <w:right w:val="single" w:color="auto" w:sz="4" w:space="0"/>
            </w:tcBorders>
            <w:noWrap/>
            <w:vAlign w:val="center"/>
          </w:tcPr>
          <w:p w14:paraId="5841266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南门路</w:t>
            </w:r>
          </w:p>
        </w:tc>
      </w:tr>
      <w:tr w14:paraId="2D85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A21DE3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5001164L004</w:t>
            </w:r>
          </w:p>
        </w:tc>
        <w:tc>
          <w:tcPr>
            <w:tcW w:w="992" w:type="dxa"/>
            <w:tcBorders>
              <w:top w:val="single" w:color="auto" w:sz="4" w:space="0"/>
              <w:left w:val="single" w:color="auto" w:sz="4" w:space="0"/>
              <w:bottom w:val="single" w:color="auto" w:sz="4" w:space="0"/>
              <w:right w:val="single" w:color="auto" w:sz="4" w:space="0"/>
            </w:tcBorders>
            <w:noWrap/>
            <w:vAlign w:val="center"/>
          </w:tcPr>
          <w:p w14:paraId="4EEC6B0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7B0F1A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0BFC425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197676C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0.38</w:t>
            </w:r>
          </w:p>
        </w:tc>
        <w:tc>
          <w:tcPr>
            <w:tcW w:w="4935" w:type="dxa"/>
            <w:tcBorders>
              <w:top w:val="single" w:color="auto" w:sz="4" w:space="0"/>
              <w:left w:val="single" w:color="auto" w:sz="4" w:space="0"/>
              <w:bottom w:val="single" w:color="auto" w:sz="4" w:space="0"/>
              <w:right w:val="single" w:color="auto" w:sz="4" w:space="0"/>
            </w:tcBorders>
            <w:noWrap/>
            <w:vAlign w:val="center"/>
          </w:tcPr>
          <w:p w14:paraId="4E4EE1D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江州大道、大同路、相府路，长城路、文菁路、长风路等</w:t>
            </w:r>
          </w:p>
        </w:tc>
      </w:tr>
      <w:tr w14:paraId="4F89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7D37833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5001164L005</w:t>
            </w:r>
          </w:p>
        </w:tc>
        <w:tc>
          <w:tcPr>
            <w:tcW w:w="992" w:type="dxa"/>
            <w:tcBorders>
              <w:top w:val="single" w:color="auto" w:sz="4" w:space="0"/>
              <w:left w:val="single" w:color="auto" w:sz="4" w:space="0"/>
              <w:bottom w:val="single" w:color="auto" w:sz="4" w:space="0"/>
              <w:right w:val="single" w:color="auto" w:sz="4" w:space="0"/>
            </w:tcBorders>
            <w:noWrap/>
            <w:vAlign w:val="center"/>
          </w:tcPr>
          <w:p w14:paraId="5C746AC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4F981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D96904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FEDC09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0.30</w:t>
            </w:r>
          </w:p>
        </w:tc>
        <w:tc>
          <w:tcPr>
            <w:tcW w:w="4935" w:type="dxa"/>
            <w:tcBorders>
              <w:top w:val="single" w:color="auto" w:sz="4" w:space="0"/>
              <w:left w:val="single" w:color="auto" w:sz="4" w:space="0"/>
              <w:bottom w:val="single" w:color="auto" w:sz="4" w:space="0"/>
              <w:right w:val="single" w:color="auto" w:sz="4" w:space="0"/>
            </w:tcBorders>
            <w:noWrap/>
            <w:vAlign w:val="center"/>
          </w:tcPr>
          <w:p w14:paraId="1334924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珊瑚大道</w:t>
            </w:r>
          </w:p>
        </w:tc>
      </w:tr>
      <w:tr w14:paraId="2887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32D2363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5001164L006</w:t>
            </w:r>
          </w:p>
        </w:tc>
        <w:tc>
          <w:tcPr>
            <w:tcW w:w="992" w:type="dxa"/>
            <w:tcBorders>
              <w:top w:val="single" w:color="auto" w:sz="4" w:space="0"/>
              <w:left w:val="single" w:color="auto" w:sz="4" w:space="0"/>
              <w:bottom w:val="single" w:color="auto" w:sz="4" w:space="0"/>
              <w:right w:val="single" w:color="auto" w:sz="4" w:space="0"/>
            </w:tcBorders>
            <w:noWrap/>
            <w:vAlign w:val="center"/>
          </w:tcPr>
          <w:p w14:paraId="6998E03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A33E7A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73E00A8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725F33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0.21</w:t>
            </w:r>
          </w:p>
        </w:tc>
        <w:tc>
          <w:tcPr>
            <w:tcW w:w="4935" w:type="dxa"/>
            <w:tcBorders>
              <w:top w:val="single" w:color="auto" w:sz="4" w:space="0"/>
              <w:left w:val="single" w:color="auto" w:sz="4" w:space="0"/>
              <w:bottom w:val="single" w:color="auto" w:sz="4" w:space="0"/>
              <w:right w:val="single" w:color="auto" w:sz="4" w:space="0"/>
            </w:tcBorders>
            <w:noWrap/>
            <w:vAlign w:val="center"/>
          </w:tcPr>
          <w:p w14:paraId="53A18CE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支坪路</w:t>
            </w:r>
          </w:p>
        </w:tc>
      </w:tr>
      <w:tr w14:paraId="0C46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79CD95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5001164L007</w:t>
            </w:r>
          </w:p>
        </w:tc>
        <w:tc>
          <w:tcPr>
            <w:tcW w:w="992" w:type="dxa"/>
            <w:tcBorders>
              <w:top w:val="single" w:color="auto" w:sz="4" w:space="0"/>
              <w:left w:val="single" w:color="auto" w:sz="4" w:space="0"/>
              <w:bottom w:val="single" w:color="auto" w:sz="4" w:space="0"/>
              <w:right w:val="single" w:color="auto" w:sz="4" w:space="0"/>
            </w:tcBorders>
            <w:noWrap/>
            <w:vAlign w:val="center"/>
          </w:tcPr>
          <w:p w14:paraId="589939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0FA625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64F32CB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CC45C8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0.42</w:t>
            </w:r>
          </w:p>
        </w:tc>
        <w:tc>
          <w:tcPr>
            <w:tcW w:w="4935" w:type="dxa"/>
            <w:tcBorders>
              <w:top w:val="single" w:color="auto" w:sz="4" w:space="0"/>
              <w:left w:val="single" w:color="auto" w:sz="4" w:space="0"/>
              <w:bottom w:val="single" w:color="auto" w:sz="4" w:space="0"/>
              <w:right w:val="single" w:color="auto" w:sz="4" w:space="0"/>
            </w:tcBorders>
            <w:noWrap/>
            <w:vAlign w:val="center"/>
          </w:tcPr>
          <w:p w14:paraId="7795A0F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G348道</w:t>
            </w:r>
          </w:p>
        </w:tc>
      </w:tr>
      <w:tr w14:paraId="7A0E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DB571E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5001164L008</w:t>
            </w:r>
          </w:p>
        </w:tc>
        <w:tc>
          <w:tcPr>
            <w:tcW w:w="992" w:type="dxa"/>
            <w:tcBorders>
              <w:top w:val="single" w:color="auto" w:sz="4" w:space="0"/>
              <w:left w:val="single" w:color="auto" w:sz="4" w:space="0"/>
              <w:bottom w:val="single" w:color="auto" w:sz="4" w:space="0"/>
              <w:right w:val="single" w:color="auto" w:sz="4" w:space="0"/>
            </w:tcBorders>
            <w:noWrap/>
            <w:vAlign w:val="center"/>
          </w:tcPr>
          <w:p w14:paraId="6041050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4BFB90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铁路站场</w:t>
            </w:r>
          </w:p>
        </w:tc>
        <w:tc>
          <w:tcPr>
            <w:tcW w:w="2595" w:type="dxa"/>
            <w:tcBorders>
              <w:top w:val="single" w:color="auto" w:sz="4" w:space="0"/>
              <w:left w:val="single" w:color="auto" w:sz="4" w:space="0"/>
              <w:bottom w:val="single" w:color="auto" w:sz="4" w:space="0"/>
              <w:right w:val="single" w:color="auto" w:sz="4" w:space="0"/>
            </w:tcBorders>
            <w:noWrap/>
            <w:vAlign w:val="center"/>
          </w:tcPr>
          <w:p w14:paraId="206E502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596BA9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1.12</w:t>
            </w:r>
          </w:p>
        </w:tc>
        <w:tc>
          <w:tcPr>
            <w:tcW w:w="4935" w:type="dxa"/>
            <w:tcBorders>
              <w:top w:val="single" w:color="auto" w:sz="4" w:space="0"/>
              <w:left w:val="single" w:color="auto" w:sz="4" w:space="0"/>
              <w:bottom w:val="single" w:color="auto" w:sz="4" w:space="0"/>
              <w:right w:val="single" w:color="auto" w:sz="4" w:space="0"/>
            </w:tcBorders>
            <w:noWrap/>
            <w:vAlign w:val="center"/>
          </w:tcPr>
          <w:p w14:paraId="4C1B9EE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川黔铁路站场</w:t>
            </w:r>
          </w:p>
        </w:tc>
      </w:tr>
      <w:tr w14:paraId="5F8A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7BC09F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5001164L009</w:t>
            </w:r>
          </w:p>
        </w:tc>
        <w:tc>
          <w:tcPr>
            <w:tcW w:w="992" w:type="dxa"/>
            <w:tcBorders>
              <w:top w:val="single" w:color="auto" w:sz="4" w:space="0"/>
              <w:left w:val="single" w:color="auto" w:sz="4" w:space="0"/>
              <w:bottom w:val="single" w:color="auto" w:sz="4" w:space="0"/>
              <w:right w:val="single" w:color="auto" w:sz="4" w:space="0"/>
            </w:tcBorders>
            <w:noWrap/>
            <w:vAlign w:val="center"/>
          </w:tcPr>
          <w:p w14:paraId="00EFABC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55C38A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C2A486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66A45D4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0.49</w:t>
            </w:r>
          </w:p>
        </w:tc>
        <w:tc>
          <w:tcPr>
            <w:tcW w:w="4935" w:type="dxa"/>
            <w:tcBorders>
              <w:top w:val="single" w:color="auto" w:sz="4" w:space="0"/>
              <w:left w:val="single" w:color="auto" w:sz="4" w:space="0"/>
              <w:bottom w:val="single" w:color="auto" w:sz="4" w:space="0"/>
              <w:right w:val="single" w:color="auto" w:sz="4" w:space="0"/>
            </w:tcBorders>
            <w:noWrap/>
            <w:vAlign w:val="center"/>
          </w:tcPr>
          <w:p w14:paraId="69B31CD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中兴大道</w:t>
            </w:r>
          </w:p>
        </w:tc>
      </w:tr>
      <w:tr w14:paraId="42F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713275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C5504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F8ADDE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FDEE91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702FC5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0.71</w:t>
            </w:r>
          </w:p>
        </w:tc>
        <w:tc>
          <w:tcPr>
            <w:tcW w:w="4935" w:type="dxa"/>
            <w:tcBorders>
              <w:top w:val="single" w:color="auto" w:sz="4" w:space="0"/>
              <w:left w:val="single" w:color="auto" w:sz="4" w:space="0"/>
              <w:bottom w:val="single" w:color="auto" w:sz="4" w:space="0"/>
              <w:right w:val="single" w:color="auto" w:sz="4" w:space="0"/>
            </w:tcBorders>
            <w:noWrap/>
            <w:vAlign w:val="center"/>
          </w:tcPr>
          <w:p w14:paraId="185AC54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园区大道</w:t>
            </w:r>
          </w:p>
        </w:tc>
      </w:tr>
      <w:tr w14:paraId="116B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6F584C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5001164L011</w:t>
            </w:r>
          </w:p>
        </w:tc>
        <w:tc>
          <w:tcPr>
            <w:tcW w:w="992" w:type="dxa"/>
            <w:tcBorders>
              <w:top w:val="single" w:color="auto" w:sz="4" w:space="0"/>
              <w:left w:val="single" w:color="auto" w:sz="4" w:space="0"/>
              <w:bottom w:val="single" w:color="auto" w:sz="4" w:space="0"/>
              <w:right w:val="single" w:color="auto" w:sz="4" w:space="0"/>
            </w:tcBorders>
            <w:noWrap/>
            <w:vAlign w:val="center"/>
          </w:tcPr>
          <w:p w14:paraId="4F814B2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FF6228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657691E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B0FDC1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0.07</w:t>
            </w:r>
          </w:p>
        </w:tc>
        <w:tc>
          <w:tcPr>
            <w:tcW w:w="4935" w:type="dxa"/>
            <w:tcBorders>
              <w:top w:val="single" w:color="auto" w:sz="4" w:space="0"/>
              <w:left w:val="single" w:color="auto" w:sz="4" w:space="0"/>
              <w:bottom w:val="single" w:color="auto" w:sz="4" w:space="0"/>
              <w:right w:val="single" w:color="auto" w:sz="4" w:space="0"/>
            </w:tcBorders>
            <w:noWrap/>
            <w:vAlign w:val="center"/>
          </w:tcPr>
          <w:p w14:paraId="3EB30CD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碑亭大道</w:t>
            </w:r>
          </w:p>
        </w:tc>
      </w:tr>
      <w:tr w14:paraId="52AA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851FB2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5001164L012</w:t>
            </w:r>
          </w:p>
        </w:tc>
        <w:tc>
          <w:tcPr>
            <w:tcW w:w="992" w:type="dxa"/>
            <w:tcBorders>
              <w:top w:val="single" w:color="auto" w:sz="4" w:space="0"/>
              <w:left w:val="single" w:color="auto" w:sz="4" w:space="0"/>
              <w:bottom w:val="single" w:color="auto" w:sz="4" w:space="0"/>
              <w:right w:val="single" w:color="auto" w:sz="4" w:space="0"/>
            </w:tcBorders>
            <w:noWrap/>
            <w:vAlign w:val="center"/>
          </w:tcPr>
          <w:p w14:paraId="3FD5EFD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F744F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6C60C2A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C5E3F1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0.08</w:t>
            </w:r>
          </w:p>
        </w:tc>
        <w:tc>
          <w:tcPr>
            <w:tcW w:w="4935" w:type="dxa"/>
            <w:tcBorders>
              <w:top w:val="single" w:color="auto" w:sz="4" w:space="0"/>
              <w:left w:val="single" w:color="auto" w:sz="4" w:space="0"/>
              <w:bottom w:val="single" w:color="auto" w:sz="4" w:space="0"/>
              <w:right w:val="single" w:color="auto" w:sz="4" w:space="0"/>
            </w:tcBorders>
            <w:noWrap/>
            <w:vAlign w:val="center"/>
          </w:tcPr>
          <w:p w14:paraId="31CD659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云港大道</w:t>
            </w:r>
          </w:p>
        </w:tc>
      </w:tr>
      <w:tr w14:paraId="6BE1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7E06BA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5001164L013</w:t>
            </w:r>
          </w:p>
        </w:tc>
        <w:tc>
          <w:tcPr>
            <w:tcW w:w="992" w:type="dxa"/>
            <w:tcBorders>
              <w:top w:val="single" w:color="auto" w:sz="4" w:space="0"/>
              <w:left w:val="single" w:color="auto" w:sz="4" w:space="0"/>
              <w:bottom w:val="single" w:color="auto" w:sz="4" w:space="0"/>
              <w:right w:val="single" w:color="auto" w:sz="4" w:space="0"/>
            </w:tcBorders>
            <w:noWrap/>
            <w:vAlign w:val="center"/>
          </w:tcPr>
          <w:p w14:paraId="5A575E9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46A0F2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79EC643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D4B925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0.13</w:t>
            </w:r>
          </w:p>
        </w:tc>
        <w:tc>
          <w:tcPr>
            <w:tcW w:w="4935" w:type="dxa"/>
            <w:tcBorders>
              <w:top w:val="single" w:color="auto" w:sz="4" w:space="0"/>
              <w:left w:val="single" w:color="auto" w:sz="4" w:space="0"/>
              <w:bottom w:val="single" w:color="auto" w:sz="4" w:space="0"/>
              <w:right w:val="single" w:color="auto" w:sz="4" w:space="0"/>
            </w:tcBorders>
            <w:noWrap/>
            <w:vAlign w:val="center"/>
          </w:tcPr>
          <w:p w14:paraId="12058A1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综北大道</w:t>
            </w:r>
          </w:p>
        </w:tc>
      </w:tr>
      <w:tr w14:paraId="2EB5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66DE52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5001164L014</w:t>
            </w:r>
          </w:p>
        </w:tc>
        <w:tc>
          <w:tcPr>
            <w:tcW w:w="992" w:type="dxa"/>
            <w:tcBorders>
              <w:top w:val="single" w:color="auto" w:sz="4" w:space="0"/>
              <w:left w:val="single" w:color="auto" w:sz="4" w:space="0"/>
              <w:bottom w:val="single" w:color="auto" w:sz="4" w:space="0"/>
              <w:right w:val="single" w:color="auto" w:sz="4" w:space="0"/>
            </w:tcBorders>
            <w:noWrap/>
            <w:vAlign w:val="center"/>
          </w:tcPr>
          <w:p w14:paraId="1E959D4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8C3437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6D20BA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1B4E9A4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0.50</w:t>
            </w:r>
          </w:p>
        </w:tc>
        <w:tc>
          <w:tcPr>
            <w:tcW w:w="4935" w:type="dxa"/>
            <w:tcBorders>
              <w:top w:val="single" w:color="auto" w:sz="4" w:space="0"/>
              <w:left w:val="single" w:color="auto" w:sz="4" w:space="0"/>
              <w:bottom w:val="single" w:color="auto" w:sz="4" w:space="0"/>
              <w:right w:val="single" w:color="auto" w:sz="4" w:space="0"/>
            </w:tcBorders>
            <w:noWrap/>
            <w:vAlign w:val="center"/>
          </w:tcPr>
          <w:p w14:paraId="3DC4EDD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津西大道</w:t>
            </w:r>
          </w:p>
        </w:tc>
      </w:tr>
      <w:tr w14:paraId="4323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88ABE1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5001164L015</w:t>
            </w:r>
          </w:p>
        </w:tc>
        <w:tc>
          <w:tcPr>
            <w:tcW w:w="992" w:type="dxa"/>
            <w:tcBorders>
              <w:top w:val="single" w:color="auto" w:sz="4" w:space="0"/>
              <w:left w:val="single" w:color="auto" w:sz="4" w:space="0"/>
              <w:bottom w:val="single" w:color="auto" w:sz="4" w:space="0"/>
              <w:right w:val="single" w:color="auto" w:sz="4" w:space="0"/>
            </w:tcBorders>
            <w:noWrap/>
            <w:vAlign w:val="center"/>
          </w:tcPr>
          <w:p w14:paraId="4CAA805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77A301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F995CE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30830D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0.50</w:t>
            </w:r>
          </w:p>
        </w:tc>
        <w:tc>
          <w:tcPr>
            <w:tcW w:w="4935" w:type="dxa"/>
            <w:tcBorders>
              <w:top w:val="single" w:color="auto" w:sz="4" w:space="0"/>
              <w:left w:val="single" w:color="auto" w:sz="4" w:space="0"/>
              <w:bottom w:val="single" w:color="auto" w:sz="4" w:space="0"/>
              <w:right w:val="single" w:color="auto" w:sz="4" w:space="0"/>
            </w:tcBorders>
            <w:noWrap/>
            <w:vAlign w:val="center"/>
          </w:tcPr>
          <w:p w14:paraId="74A1970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鼎山大道、迎宾大道等</w:t>
            </w:r>
          </w:p>
        </w:tc>
      </w:tr>
      <w:tr w14:paraId="44B6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206286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5001164L016</w:t>
            </w:r>
          </w:p>
        </w:tc>
        <w:tc>
          <w:tcPr>
            <w:tcW w:w="992" w:type="dxa"/>
            <w:tcBorders>
              <w:top w:val="single" w:color="auto" w:sz="4" w:space="0"/>
              <w:left w:val="single" w:color="auto" w:sz="4" w:space="0"/>
              <w:bottom w:val="single" w:color="auto" w:sz="4" w:space="0"/>
              <w:right w:val="single" w:color="auto" w:sz="4" w:space="0"/>
            </w:tcBorders>
            <w:noWrap/>
            <w:vAlign w:val="center"/>
          </w:tcPr>
          <w:p w14:paraId="2C7FB9B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4938C0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7F7580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610B01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0.56</w:t>
            </w:r>
          </w:p>
        </w:tc>
        <w:tc>
          <w:tcPr>
            <w:tcW w:w="4935" w:type="dxa"/>
            <w:tcBorders>
              <w:top w:val="single" w:color="auto" w:sz="4" w:space="0"/>
              <w:left w:val="single" w:color="auto" w:sz="4" w:space="0"/>
              <w:bottom w:val="single" w:color="auto" w:sz="4" w:space="0"/>
              <w:right w:val="single" w:color="auto" w:sz="4" w:space="0"/>
            </w:tcBorders>
            <w:noWrap/>
            <w:vAlign w:val="center"/>
          </w:tcPr>
          <w:p w14:paraId="1C48C05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轨道交通（江跳线）地面段、南北大道南段</w:t>
            </w:r>
          </w:p>
        </w:tc>
      </w:tr>
      <w:tr w14:paraId="5A5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85943E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5001164L017</w:t>
            </w:r>
          </w:p>
        </w:tc>
        <w:tc>
          <w:tcPr>
            <w:tcW w:w="992" w:type="dxa"/>
            <w:tcBorders>
              <w:top w:val="single" w:color="auto" w:sz="4" w:space="0"/>
              <w:left w:val="single" w:color="auto" w:sz="4" w:space="0"/>
              <w:bottom w:val="single" w:color="auto" w:sz="4" w:space="0"/>
              <w:right w:val="single" w:color="auto" w:sz="4" w:space="0"/>
            </w:tcBorders>
            <w:noWrap/>
            <w:vAlign w:val="center"/>
          </w:tcPr>
          <w:p w14:paraId="4C3A667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E7F54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4F048C0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C8A33A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1.52</w:t>
            </w:r>
          </w:p>
        </w:tc>
        <w:tc>
          <w:tcPr>
            <w:tcW w:w="4935" w:type="dxa"/>
            <w:tcBorders>
              <w:top w:val="single" w:color="auto" w:sz="4" w:space="0"/>
              <w:left w:val="single" w:color="auto" w:sz="4" w:space="0"/>
              <w:bottom w:val="single" w:color="auto" w:sz="4" w:space="0"/>
              <w:right w:val="single" w:color="auto" w:sz="4" w:space="0"/>
            </w:tcBorders>
            <w:noWrap/>
            <w:vAlign w:val="center"/>
          </w:tcPr>
          <w:p w14:paraId="2CB8DCE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成渝铁路</w:t>
            </w:r>
          </w:p>
        </w:tc>
      </w:tr>
      <w:tr w14:paraId="5023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F00C92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5001164L018</w:t>
            </w:r>
          </w:p>
        </w:tc>
        <w:tc>
          <w:tcPr>
            <w:tcW w:w="992" w:type="dxa"/>
            <w:tcBorders>
              <w:top w:val="single" w:color="auto" w:sz="4" w:space="0"/>
              <w:left w:val="single" w:color="auto" w:sz="4" w:space="0"/>
              <w:bottom w:val="single" w:color="auto" w:sz="4" w:space="0"/>
              <w:right w:val="single" w:color="auto" w:sz="4" w:space="0"/>
            </w:tcBorders>
            <w:noWrap/>
            <w:vAlign w:val="center"/>
          </w:tcPr>
          <w:p w14:paraId="0472346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7C13E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3178F0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020D292">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0.16</w:t>
            </w:r>
          </w:p>
        </w:tc>
        <w:tc>
          <w:tcPr>
            <w:tcW w:w="4935" w:type="dxa"/>
            <w:tcBorders>
              <w:top w:val="single" w:color="auto" w:sz="4" w:space="0"/>
              <w:left w:val="single" w:color="auto" w:sz="4" w:space="0"/>
              <w:bottom w:val="single" w:color="auto" w:sz="4" w:space="0"/>
              <w:right w:val="single" w:color="auto" w:sz="4" w:space="0"/>
            </w:tcBorders>
            <w:noWrap/>
            <w:vAlign w:val="center"/>
          </w:tcPr>
          <w:p w14:paraId="2F8104D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团结大道</w:t>
            </w:r>
          </w:p>
        </w:tc>
      </w:tr>
      <w:tr w14:paraId="2907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7161BC8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5001164L019</w:t>
            </w:r>
          </w:p>
        </w:tc>
        <w:tc>
          <w:tcPr>
            <w:tcW w:w="992" w:type="dxa"/>
            <w:tcBorders>
              <w:top w:val="single" w:color="auto" w:sz="4" w:space="0"/>
              <w:left w:val="single" w:color="auto" w:sz="4" w:space="0"/>
              <w:bottom w:val="single" w:color="auto" w:sz="4" w:space="0"/>
              <w:right w:val="single" w:color="auto" w:sz="4" w:space="0"/>
            </w:tcBorders>
            <w:noWrap/>
            <w:vAlign w:val="center"/>
          </w:tcPr>
          <w:p w14:paraId="3731511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097567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16DAA54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26BAE8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0.23</w:t>
            </w:r>
          </w:p>
        </w:tc>
        <w:tc>
          <w:tcPr>
            <w:tcW w:w="4935" w:type="dxa"/>
            <w:tcBorders>
              <w:top w:val="single" w:color="auto" w:sz="4" w:space="0"/>
              <w:left w:val="single" w:color="auto" w:sz="4" w:space="0"/>
              <w:bottom w:val="single" w:color="auto" w:sz="4" w:space="0"/>
              <w:right w:val="single" w:color="auto" w:sz="4" w:space="0"/>
            </w:tcBorders>
            <w:noWrap/>
            <w:vAlign w:val="center"/>
          </w:tcPr>
          <w:p w14:paraId="708D20E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祥福大道</w:t>
            </w:r>
          </w:p>
        </w:tc>
      </w:tr>
      <w:tr w14:paraId="1149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6E9FB6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5001164L020</w:t>
            </w:r>
          </w:p>
        </w:tc>
        <w:tc>
          <w:tcPr>
            <w:tcW w:w="992" w:type="dxa"/>
            <w:tcBorders>
              <w:top w:val="single" w:color="auto" w:sz="4" w:space="0"/>
              <w:left w:val="single" w:color="auto" w:sz="4" w:space="0"/>
              <w:bottom w:val="single" w:color="auto" w:sz="4" w:space="0"/>
              <w:right w:val="single" w:color="auto" w:sz="4" w:space="0"/>
            </w:tcBorders>
            <w:noWrap/>
            <w:vAlign w:val="center"/>
          </w:tcPr>
          <w:p w14:paraId="421164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8E7D48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3F5057A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0C4716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0.27</w:t>
            </w:r>
          </w:p>
        </w:tc>
        <w:tc>
          <w:tcPr>
            <w:tcW w:w="4935" w:type="dxa"/>
            <w:tcBorders>
              <w:top w:val="single" w:color="auto" w:sz="4" w:space="0"/>
              <w:left w:val="single" w:color="auto" w:sz="4" w:space="0"/>
              <w:bottom w:val="single" w:color="auto" w:sz="4" w:space="0"/>
              <w:right w:val="single" w:color="auto" w:sz="4" w:space="0"/>
            </w:tcBorders>
            <w:noWrap/>
            <w:vAlign w:val="center"/>
          </w:tcPr>
          <w:p w14:paraId="0173150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枫林大道</w:t>
            </w:r>
          </w:p>
        </w:tc>
      </w:tr>
      <w:tr w14:paraId="7D30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0B1FB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5001164L021</w:t>
            </w:r>
          </w:p>
        </w:tc>
        <w:tc>
          <w:tcPr>
            <w:tcW w:w="992" w:type="dxa"/>
            <w:tcBorders>
              <w:top w:val="single" w:color="auto" w:sz="4" w:space="0"/>
              <w:left w:val="single" w:color="auto" w:sz="4" w:space="0"/>
              <w:bottom w:val="single" w:color="auto" w:sz="4" w:space="0"/>
              <w:right w:val="single" w:color="auto" w:sz="4" w:space="0"/>
            </w:tcBorders>
            <w:noWrap/>
            <w:vAlign w:val="center"/>
          </w:tcPr>
          <w:p w14:paraId="7997D5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2F9D8A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26B3789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C1B5DF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0.32</w:t>
            </w:r>
          </w:p>
        </w:tc>
        <w:tc>
          <w:tcPr>
            <w:tcW w:w="4935" w:type="dxa"/>
            <w:tcBorders>
              <w:top w:val="single" w:color="auto" w:sz="4" w:space="0"/>
              <w:left w:val="single" w:color="auto" w:sz="4" w:space="0"/>
              <w:bottom w:val="single" w:color="auto" w:sz="4" w:space="0"/>
              <w:right w:val="single" w:color="auto" w:sz="4" w:space="0"/>
            </w:tcBorders>
            <w:noWrap/>
            <w:vAlign w:val="center"/>
          </w:tcPr>
          <w:p w14:paraId="4B2579F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福城大道</w:t>
            </w:r>
          </w:p>
        </w:tc>
      </w:tr>
      <w:tr w14:paraId="24E9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7416CC1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5001164L022</w:t>
            </w:r>
          </w:p>
        </w:tc>
        <w:tc>
          <w:tcPr>
            <w:tcW w:w="992" w:type="dxa"/>
            <w:tcBorders>
              <w:top w:val="single" w:color="auto" w:sz="4" w:space="0"/>
              <w:left w:val="single" w:color="auto" w:sz="4" w:space="0"/>
              <w:bottom w:val="single" w:color="auto" w:sz="4" w:space="0"/>
              <w:right w:val="single" w:color="auto" w:sz="4" w:space="0"/>
            </w:tcBorders>
            <w:noWrap/>
            <w:vAlign w:val="center"/>
          </w:tcPr>
          <w:p w14:paraId="5B41706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187EFC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24E342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6B5B2D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0.33</w:t>
            </w:r>
          </w:p>
        </w:tc>
        <w:tc>
          <w:tcPr>
            <w:tcW w:w="4935" w:type="dxa"/>
            <w:tcBorders>
              <w:top w:val="single" w:color="auto" w:sz="4" w:space="0"/>
              <w:left w:val="single" w:color="auto" w:sz="4" w:space="0"/>
              <w:bottom w:val="single" w:color="auto" w:sz="4" w:space="0"/>
              <w:right w:val="single" w:color="auto" w:sz="4" w:space="0"/>
            </w:tcBorders>
            <w:noWrap/>
            <w:vAlign w:val="center"/>
          </w:tcPr>
          <w:p w14:paraId="47691AF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福星大道</w:t>
            </w:r>
          </w:p>
        </w:tc>
      </w:tr>
      <w:tr w14:paraId="4550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1F894C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5001164L023</w:t>
            </w:r>
          </w:p>
        </w:tc>
        <w:tc>
          <w:tcPr>
            <w:tcW w:w="992" w:type="dxa"/>
            <w:tcBorders>
              <w:top w:val="single" w:color="auto" w:sz="4" w:space="0"/>
              <w:left w:val="single" w:color="auto" w:sz="4" w:space="0"/>
              <w:bottom w:val="single" w:color="auto" w:sz="4" w:space="0"/>
              <w:right w:val="single" w:color="auto" w:sz="4" w:space="0"/>
            </w:tcBorders>
            <w:noWrap/>
            <w:vAlign w:val="center"/>
          </w:tcPr>
          <w:p w14:paraId="15774FD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060D3A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144DF7D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0DCD63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0.21</w:t>
            </w:r>
          </w:p>
        </w:tc>
        <w:tc>
          <w:tcPr>
            <w:tcW w:w="4935" w:type="dxa"/>
            <w:tcBorders>
              <w:top w:val="single" w:color="auto" w:sz="4" w:space="0"/>
              <w:left w:val="single" w:color="auto" w:sz="4" w:space="0"/>
              <w:bottom w:val="single" w:color="auto" w:sz="4" w:space="0"/>
              <w:right w:val="single" w:color="auto" w:sz="4" w:space="0"/>
            </w:tcBorders>
            <w:noWrap/>
            <w:vAlign w:val="center"/>
          </w:tcPr>
          <w:p w14:paraId="378379F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福云大道</w:t>
            </w:r>
          </w:p>
        </w:tc>
      </w:tr>
      <w:tr w14:paraId="65D0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2B85A5F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5001164L024</w:t>
            </w:r>
          </w:p>
        </w:tc>
        <w:tc>
          <w:tcPr>
            <w:tcW w:w="992" w:type="dxa"/>
            <w:tcBorders>
              <w:top w:val="single" w:color="auto" w:sz="4" w:space="0"/>
              <w:left w:val="single" w:color="auto" w:sz="4" w:space="0"/>
              <w:bottom w:val="single" w:color="auto" w:sz="4" w:space="0"/>
              <w:right w:val="single" w:color="auto" w:sz="4" w:space="0"/>
            </w:tcBorders>
            <w:noWrap/>
            <w:vAlign w:val="center"/>
          </w:tcPr>
          <w:p w14:paraId="456F1DD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E68DC4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844DFA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6878EED">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0.41</w:t>
            </w:r>
          </w:p>
        </w:tc>
        <w:tc>
          <w:tcPr>
            <w:tcW w:w="4935" w:type="dxa"/>
            <w:tcBorders>
              <w:top w:val="single" w:color="auto" w:sz="4" w:space="0"/>
              <w:left w:val="single" w:color="auto" w:sz="4" w:space="0"/>
              <w:bottom w:val="single" w:color="auto" w:sz="4" w:space="0"/>
              <w:right w:val="single" w:color="auto" w:sz="4" w:space="0"/>
            </w:tcBorders>
            <w:noWrap/>
            <w:vAlign w:val="center"/>
          </w:tcPr>
          <w:p w14:paraId="15DC610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九江大道</w:t>
            </w:r>
          </w:p>
        </w:tc>
      </w:tr>
      <w:tr w14:paraId="3A05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7FEDE3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5001164L025</w:t>
            </w:r>
          </w:p>
        </w:tc>
        <w:tc>
          <w:tcPr>
            <w:tcW w:w="992" w:type="dxa"/>
            <w:tcBorders>
              <w:top w:val="single" w:color="auto" w:sz="4" w:space="0"/>
              <w:left w:val="single" w:color="auto" w:sz="4" w:space="0"/>
              <w:bottom w:val="single" w:color="auto" w:sz="4" w:space="0"/>
              <w:right w:val="single" w:color="auto" w:sz="4" w:space="0"/>
            </w:tcBorders>
            <w:noWrap/>
            <w:vAlign w:val="center"/>
          </w:tcPr>
          <w:p w14:paraId="6996BB4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3B1B8C2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54C405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6C3D6B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0.08</w:t>
            </w:r>
          </w:p>
        </w:tc>
        <w:tc>
          <w:tcPr>
            <w:tcW w:w="4935" w:type="dxa"/>
            <w:tcBorders>
              <w:top w:val="single" w:color="auto" w:sz="4" w:space="0"/>
              <w:left w:val="single" w:color="auto" w:sz="4" w:space="0"/>
              <w:bottom w:val="single" w:color="auto" w:sz="4" w:space="0"/>
              <w:right w:val="single" w:color="auto" w:sz="4" w:space="0"/>
            </w:tcBorders>
            <w:noWrap/>
            <w:vAlign w:val="center"/>
          </w:tcPr>
          <w:p w14:paraId="42CEB3AF">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小康路</w:t>
            </w:r>
          </w:p>
        </w:tc>
      </w:tr>
      <w:tr w14:paraId="1FC4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25C87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5001164L026</w:t>
            </w:r>
          </w:p>
        </w:tc>
        <w:tc>
          <w:tcPr>
            <w:tcW w:w="992" w:type="dxa"/>
            <w:tcBorders>
              <w:top w:val="single" w:color="auto" w:sz="4" w:space="0"/>
              <w:left w:val="single" w:color="auto" w:sz="4" w:space="0"/>
              <w:bottom w:val="single" w:color="auto" w:sz="4" w:space="0"/>
              <w:right w:val="single" w:color="auto" w:sz="4" w:space="0"/>
            </w:tcBorders>
            <w:noWrap/>
            <w:vAlign w:val="center"/>
          </w:tcPr>
          <w:p w14:paraId="35740F0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D7B872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41DCD69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8C52B2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0.36</w:t>
            </w:r>
          </w:p>
        </w:tc>
        <w:tc>
          <w:tcPr>
            <w:tcW w:w="4935" w:type="dxa"/>
            <w:tcBorders>
              <w:top w:val="single" w:color="auto" w:sz="4" w:space="0"/>
              <w:left w:val="single" w:color="auto" w:sz="4" w:space="0"/>
              <w:bottom w:val="single" w:color="auto" w:sz="4" w:space="0"/>
              <w:right w:val="single" w:color="auto" w:sz="4" w:space="0"/>
            </w:tcBorders>
            <w:noWrap/>
            <w:vAlign w:val="center"/>
          </w:tcPr>
          <w:p w14:paraId="06156F9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津马路</w:t>
            </w:r>
          </w:p>
        </w:tc>
      </w:tr>
      <w:tr w14:paraId="6D2D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48ABF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5001164L027</w:t>
            </w:r>
          </w:p>
        </w:tc>
        <w:tc>
          <w:tcPr>
            <w:tcW w:w="992" w:type="dxa"/>
            <w:tcBorders>
              <w:top w:val="single" w:color="auto" w:sz="4" w:space="0"/>
              <w:left w:val="single" w:color="auto" w:sz="4" w:space="0"/>
              <w:bottom w:val="single" w:color="auto" w:sz="4" w:space="0"/>
              <w:right w:val="single" w:color="auto" w:sz="4" w:space="0"/>
            </w:tcBorders>
            <w:noWrap/>
            <w:vAlign w:val="center"/>
          </w:tcPr>
          <w:p w14:paraId="2F76A53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A80B77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74DAA33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0662A8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0.22</w:t>
            </w:r>
          </w:p>
        </w:tc>
        <w:tc>
          <w:tcPr>
            <w:tcW w:w="4935" w:type="dxa"/>
            <w:tcBorders>
              <w:top w:val="single" w:color="auto" w:sz="4" w:space="0"/>
              <w:left w:val="single" w:color="auto" w:sz="4" w:space="0"/>
              <w:bottom w:val="single" w:color="auto" w:sz="4" w:space="0"/>
              <w:right w:val="single" w:color="auto" w:sz="4" w:space="0"/>
            </w:tcBorders>
            <w:noWrap/>
            <w:vAlign w:val="center"/>
          </w:tcPr>
          <w:p w14:paraId="5A117EF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东江路</w:t>
            </w:r>
          </w:p>
        </w:tc>
      </w:tr>
      <w:tr w14:paraId="1B53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740F4E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5001164L028</w:t>
            </w:r>
          </w:p>
        </w:tc>
        <w:tc>
          <w:tcPr>
            <w:tcW w:w="992" w:type="dxa"/>
            <w:tcBorders>
              <w:top w:val="single" w:color="auto" w:sz="4" w:space="0"/>
              <w:left w:val="single" w:color="auto" w:sz="4" w:space="0"/>
              <w:bottom w:val="single" w:color="auto" w:sz="4" w:space="0"/>
              <w:right w:val="single" w:color="auto" w:sz="4" w:space="0"/>
            </w:tcBorders>
            <w:noWrap/>
            <w:vAlign w:val="center"/>
          </w:tcPr>
          <w:p w14:paraId="643D3D4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A3CCA6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48D5216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8D0CBF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0.21</w:t>
            </w:r>
          </w:p>
        </w:tc>
        <w:tc>
          <w:tcPr>
            <w:tcW w:w="4935" w:type="dxa"/>
            <w:tcBorders>
              <w:top w:val="single" w:color="auto" w:sz="4" w:space="0"/>
              <w:left w:val="single" w:color="auto" w:sz="4" w:space="0"/>
              <w:bottom w:val="single" w:color="auto" w:sz="4" w:space="0"/>
              <w:right w:val="single" w:color="auto" w:sz="4" w:space="0"/>
            </w:tcBorders>
            <w:noWrap/>
            <w:vAlign w:val="center"/>
          </w:tcPr>
          <w:p w14:paraId="47BD956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德园路</w:t>
            </w:r>
          </w:p>
        </w:tc>
      </w:tr>
      <w:tr w14:paraId="6F08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111650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5001164L029</w:t>
            </w:r>
          </w:p>
        </w:tc>
        <w:tc>
          <w:tcPr>
            <w:tcW w:w="992" w:type="dxa"/>
            <w:tcBorders>
              <w:top w:val="single" w:color="auto" w:sz="4" w:space="0"/>
              <w:left w:val="single" w:color="auto" w:sz="4" w:space="0"/>
              <w:bottom w:val="single" w:color="auto" w:sz="4" w:space="0"/>
              <w:right w:val="single" w:color="auto" w:sz="4" w:space="0"/>
            </w:tcBorders>
            <w:noWrap/>
            <w:vAlign w:val="center"/>
          </w:tcPr>
          <w:p w14:paraId="4B32CD5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3572C5F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1B1D4E9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2B1457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0.18</w:t>
            </w:r>
          </w:p>
        </w:tc>
        <w:tc>
          <w:tcPr>
            <w:tcW w:w="4935" w:type="dxa"/>
            <w:tcBorders>
              <w:top w:val="single" w:color="auto" w:sz="4" w:space="0"/>
              <w:left w:val="single" w:color="auto" w:sz="4" w:space="0"/>
              <w:bottom w:val="single" w:color="auto" w:sz="4" w:space="0"/>
              <w:right w:val="single" w:color="auto" w:sz="4" w:space="0"/>
            </w:tcBorders>
            <w:noWrap/>
            <w:vAlign w:val="center"/>
          </w:tcPr>
          <w:p w14:paraId="3EECA96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桥溪路</w:t>
            </w:r>
          </w:p>
        </w:tc>
      </w:tr>
      <w:tr w14:paraId="47B8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30146F2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5001164L030</w:t>
            </w:r>
          </w:p>
        </w:tc>
        <w:tc>
          <w:tcPr>
            <w:tcW w:w="992" w:type="dxa"/>
            <w:tcBorders>
              <w:top w:val="single" w:color="auto" w:sz="4" w:space="0"/>
              <w:left w:val="single" w:color="auto" w:sz="4" w:space="0"/>
              <w:bottom w:val="single" w:color="auto" w:sz="4" w:space="0"/>
              <w:right w:val="single" w:color="auto" w:sz="4" w:space="0"/>
            </w:tcBorders>
            <w:noWrap/>
            <w:vAlign w:val="center"/>
          </w:tcPr>
          <w:p w14:paraId="6068AD5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1FD543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04FD83A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F9A138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0.68</w:t>
            </w:r>
          </w:p>
        </w:tc>
        <w:tc>
          <w:tcPr>
            <w:tcW w:w="4935" w:type="dxa"/>
            <w:tcBorders>
              <w:top w:val="single" w:color="auto" w:sz="4" w:space="0"/>
              <w:left w:val="single" w:color="auto" w:sz="4" w:space="0"/>
              <w:bottom w:val="single" w:color="auto" w:sz="4" w:space="0"/>
              <w:right w:val="single" w:color="auto" w:sz="4" w:space="0"/>
            </w:tcBorders>
            <w:noWrap/>
            <w:vAlign w:val="center"/>
          </w:tcPr>
          <w:p w14:paraId="403BC41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重庆绕城高速</w:t>
            </w:r>
          </w:p>
        </w:tc>
      </w:tr>
      <w:tr w14:paraId="3763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3ADED0C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5001164L031</w:t>
            </w:r>
          </w:p>
        </w:tc>
        <w:tc>
          <w:tcPr>
            <w:tcW w:w="992" w:type="dxa"/>
            <w:tcBorders>
              <w:top w:val="single" w:color="auto" w:sz="4" w:space="0"/>
              <w:left w:val="single" w:color="auto" w:sz="4" w:space="0"/>
              <w:bottom w:val="single" w:color="auto" w:sz="4" w:space="0"/>
              <w:right w:val="single" w:color="auto" w:sz="4" w:space="0"/>
            </w:tcBorders>
            <w:noWrap/>
            <w:vAlign w:val="center"/>
          </w:tcPr>
          <w:p w14:paraId="71FCA7C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1665E2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C22AA6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1BABBAF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0.49</w:t>
            </w:r>
          </w:p>
        </w:tc>
        <w:tc>
          <w:tcPr>
            <w:tcW w:w="4935" w:type="dxa"/>
            <w:tcBorders>
              <w:top w:val="single" w:color="auto" w:sz="4" w:space="0"/>
              <w:left w:val="single" w:color="auto" w:sz="4" w:space="0"/>
              <w:bottom w:val="single" w:color="auto" w:sz="4" w:space="0"/>
              <w:right w:val="single" w:color="auto" w:sz="4" w:space="0"/>
            </w:tcBorders>
            <w:noWrap/>
            <w:vAlign w:val="center"/>
          </w:tcPr>
          <w:p w14:paraId="199911F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重庆绕城高速</w:t>
            </w:r>
          </w:p>
        </w:tc>
      </w:tr>
      <w:tr w14:paraId="6F7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B260CC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5001164L032</w:t>
            </w:r>
          </w:p>
        </w:tc>
        <w:tc>
          <w:tcPr>
            <w:tcW w:w="992" w:type="dxa"/>
            <w:tcBorders>
              <w:top w:val="single" w:color="auto" w:sz="4" w:space="0"/>
              <w:left w:val="single" w:color="auto" w:sz="4" w:space="0"/>
              <w:bottom w:val="single" w:color="auto" w:sz="4" w:space="0"/>
              <w:right w:val="single" w:color="auto" w:sz="4" w:space="0"/>
            </w:tcBorders>
            <w:noWrap/>
            <w:vAlign w:val="center"/>
          </w:tcPr>
          <w:p w14:paraId="1B77C2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AD828D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7EA4D9B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9446A0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0.55</w:t>
            </w:r>
          </w:p>
        </w:tc>
        <w:tc>
          <w:tcPr>
            <w:tcW w:w="4935" w:type="dxa"/>
            <w:tcBorders>
              <w:top w:val="single" w:color="auto" w:sz="4" w:space="0"/>
              <w:left w:val="single" w:color="auto" w:sz="4" w:space="0"/>
              <w:bottom w:val="single" w:color="auto" w:sz="4" w:space="0"/>
              <w:right w:val="single" w:color="auto" w:sz="4" w:space="0"/>
            </w:tcBorders>
            <w:noWrap/>
            <w:vAlign w:val="center"/>
          </w:tcPr>
          <w:p w14:paraId="2288395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成渝环线高速</w:t>
            </w:r>
          </w:p>
        </w:tc>
      </w:tr>
      <w:tr w14:paraId="698F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26C11F8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5001164L033</w:t>
            </w:r>
          </w:p>
        </w:tc>
        <w:tc>
          <w:tcPr>
            <w:tcW w:w="992" w:type="dxa"/>
            <w:tcBorders>
              <w:top w:val="single" w:color="auto" w:sz="4" w:space="0"/>
              <w:left w:val="single" w:color="auto" w:sz="4" w:space="0"/>
              <w:bottom w:val="single" w:color="auto" w:sz="4" w:space="0"/>
              <w:right w:val="single" w:color="auto" w:sz="4" w:space="0"/>
            </w:tcBorders>
            <w:noWrap/>
            <w:vAlign w:val="center"/>
          </w:tcPr>
          <w:p w14:paraId="7B95548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8A32C4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3134E22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7175AF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0.28</w:t>
            </w:r>
          </w:p>
        </w:tc>
        <w:tc>
          <w:tcPr>
            <w:tcW w:w="4935" w:type="dxa"/>
            <w:tcBorders>
              <w:top w:val="single" w:color="auto" w:sz="4" w:space="0"/>
              <w:left w:val="single" w:color="auto" w:sz="4" w:space="0"/>
              <w:bottom w:val="single" w:color="auto" w:sz="4" w:space="0"/>
              <w:right w:val="single" w:color="auto" w:sz="4" w:space="0"/>
            </w:tcBorders>
            <w:noWrap/>
            <w:vAlign w:val="center"/>
          </w:tcPr>
          <w:p w14:paraId="61A2CBF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九永高速</w:t>
            </w:r>
          </w:p>
        </w:tc>
      </w:tr>
      <w:tr w14:paraId="6A41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D8BA76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5001164L034</w:t>
            </w:r>
          </w:p>
        </w:tc>
        <w:tc>
          <w:tcPr>
            <w:tcW w:w="992" w:type="dxa"/>
            <w:tcBorders>
              <w:top w:val="single" w:color="auto" w:sz="4" w:space="0"/>
              <w:left w:val="single" w:color="auto" w:sz="4" w:space="0"/>
              <w:bottom w:val="single" w:color="auto" w:sz="4" w:space="0"/>
              <w:right w:val="single" w:color="auto" w:sz="4" w:space="0"/>
            </w:tcBorders>
            <w:noWrap/>
            <w:vAlign w:val="center"/>
          </w:tcPr>
          <w:p w14:paraId="5430E09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7498C7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6E3C0C8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28D40EA">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0.14</w:t>
            </w:r>
          </w:p>
        </w:tc>
        <w:tc>
          <w:tcPr>
            <w:tcW w:w="4935" w:type="dxa"/>
            <w:tcBorders>
              <w:top w:val="single" w:color="auto" w:sz="4" w:space="0"/>
              <w:left w:val="single" w:color="auto" w:sz="4" w:space="0"/>
              <w:bottom w:val="single" w:color="auto" w:sz="4" w:space="0"/>
              <w:right w:val="single" w:color="auto" w:sz="4" w:space="0"/>
            </w:tcBorders>
            <w:noWrap/>
            <w:vAlign w:val="center"/>
          </w:tcPr>
          <w:p w14:paraId="705A733B">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重庆绕城高速</w:t>
            </w:r>
          </w:p>
        </w:tc>
      </w:tr>
      <w:tr w14:paraId="7A31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9D6A6C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5001164L035</w:t>
            </w:r>
          </w:p>
        </w:tc>
        <w:tc>
          <w:tcPr>
            <w:tcW w:w="992" w:type="dxa"/>
            <w:tcBorders>
              <w:top w:val="single" w:color="auto" w:sz="4" w:space="0"/>
              <w:left w:val="single" w:color="auto" w:sz="4" w:space="0"/>
              <w:bottom w:val="single" w:color="auto" w:sz="4" w:space="0"/>
              <w:right w:val="single" w:color="auto" w:sz="4" w:space="0"/>
            </w:tcBorders>
            <w:noWrap/>
            <w:vAlign w:val="center"/>
          </w:tcPr>
          <w:p w14:paraId="7CE79F0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B2D59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16894D3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5ECCF5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0.59</w:t>
            </w:r>
          </w:p>
        </w:tc>
        <w:tc>
          <w:tcPr>
            <w:tcW w:w="4935" w:type="dxa"/>
            <w:tcBorders>
              <w:top w:val="single" w:color="auto" w:sz="4" w:space="0"/>
              <w:left w:val="single" w:color="auto" w:sz="4" w:space="0"/>
              <w:bottom w:val="single" w:color="auto" w:sz="4" w:space="0"/>
              <w:right w:val="single" w:color="auto" w:sz="4" w:space="0"/>
            </w:tcBorders>
            <w:noWrap/>
            <w:vAlign w:val="center"/>
          </w:tcPr>
          <w:p w14:paraId="5C23892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西江大道</w:t>
            </w:r>
          </w:p>
        </w:tc>
      </w:tr>
      <w:tr w14:paraId="2E48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0CB06C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5001164L036</w:t>
            </w:r>
          </w:p>
        </w:tc>
        <w:tc>
          <w:tcPr>
            <w:tcW w:w="992" w:type="dxa"/>
            <w:tcBorders>
              <w:top w:val="single" w:color="auto" w:sz="4" w:space="0"/>
              <w:left w:val="single" w:color="auto" w:sz="4" w:space="0"/>
              <w:bottom w:val="single" w:color="auto" w:sz="4" w:space="0"/>
              <w:right w:val="single" w:color="auto" w:sz="4" w:space="0"/>
            </w:tcBorders>
            <w:noWrap/>
            <w:vAlign w:val="center"/>
          </w:tcPr>
          <w:p w14:paraId="495435A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042DC5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314FA13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B587D3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0.92</w:t>
            </w:r>
          </w:p>
        </w:tc>
        <w:tc>
          <w:tcPr>
            <w:tcW w:w="4935" w:type="dxa"/>
            <w:tcBorders>
              <w:top w:val="single" w:color="auto" w:sz="4" w:space="0"/>
              <w:left w:val="single" w:color="auto" w:sz="4" w:space="0"/>
              <w:bottom w:val="single" w:color="auto" w:sz="4" w:space="0"/>
              <w:right w:val="single" w:color="auto" w:sz="4" w:space="0"/>
            </w:tcBorders>
            <w:noWrap/>
            <w:vAlign w:val="center"/>
          </w:tcPr>
          <w:p w14:paraId="68F71FD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长江航道几江段</w:t>
            </w:r>
          </w:p>
        </w:tc>
      </w:tr>
      <w:tr w14:paraId="6BC8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EA9AA3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5001164L037</w:t>
            </w:r>
          </w:p>
        </w:tc>
        <w:tc>
          <w:tcPr>
            <w:tcW w:w="992" w:type="dxa"/>
            <w:tcBorders>
              <w:top w:val="single" w:color="auto" w:sz="4" w:space="0"/>
              <w:left w:val="single" w:color="auto" w:sz="4" w:space="0"/>
              <w:bottom w:val="single" w:color="auto" w:sz="4" w:space="0"/>
              <w:right w:val="single" w:color="auto" w:sz="4" w:space="0"/>
            </w:tcBorders>
            <w:noWrap/>
            <w:vAlign w:val="center"/>
          </w:tcPr>
          <w:p w14:paraId="4702D85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3631F5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6F43DE1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7D0E3A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0.48</w:t>
            </w:r>
          </w:p>
        </w:tc>
        <w:tc>
          <w:tcPr>
            <w:tcW w:w="4935" w:type="dxa"/>
            <w:tcBorders>
              <w:top w:val="single" w:color="auto" w:sz="4" w:space="0"/>
              <w:left w:val="single" w:color="auto" w:sz="4" w:space="0"/>
              <w:bottom w:val="single" w:color="auto" w:sz="4" w:space="0"/>
              <w:right w:val="single" w:color="auto" w:sz="4" w:space="0"/>
            </w:tcBorders>
            <w:noWrap/>
            <w:vAlign w:val="center"/>
          </w:tcPr>
          <w:p w14:paraId="67C6C254">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花铺大道</w:t>
            </w:r>
          </w:p>
        </w:tc>
      </w:tr>
      <w:tr w14:paraId="19AC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71A36A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5001164L038</w:t>
            </w:r>
          </w:p>
        </w:tc>
        <w:tc>
          <w:tcPr>
            <w:tcW w:w="992" w:type="dxa"/>
            <w:tcBorders>
              <w:top w:val="single" w:color="auto" w:sz="4" w:space="0"/>
              <w:left w:val="single" w:color="auto" w:sz="4" w:space="0"/>
              <w:bottom w:val="single" w:color="auto" w:sz="4" w:space="0"/>
              <w:right w:val="single" w:color="auto" w:sz="4" w:space="0"/>
            </w:tcBorders>
            <w:noWrap/>
            <w:vAlign w:val="center"/>
          </w:tcPr>
          <w:p w14:paraId="1DA45A2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73050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0C4690A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0A0C43B">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0.05</w:t>
            </w:r>
          </w:p>
        </w:tc>
        <w:tc>
          <w:tcPr>
            <w:tcW w:w="4935" w:type="dxa"/>
            <w:tcBorders>
              <w:top w:val="single" w:color="auto" w:sz="4" w:space="0"/>
              <w:left w:val="single" w:color="auto" w:sz="4" w:space="0"/>
              <w:bottom w:val="single" w:color="auto" w:sz="4" w:space="0"/>
              <w:right w:val="single" w:color="auto" w:sz="4" w:space="0"/>
            </w:tcBorders>
            <w:noWrap/>
            <w:vAlign w:val="center"/>
          </w:tcPr>
          <w:p w14:paraId="1845298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巴山路</w:t>
            </w:r>
          </w:p>
        </w:tc>
      </w:tr>
      <w:tr w14:paraId="2780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82BC0B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5001164L039</w:t>
            </w:r>
          </w:p>
        </w:tc>
        <w:tc>
          <w:tcPr>
            <w:tcW w:w="992" w:type="dxa"/>
            <w:tcBorders>
              <w:top w:val="single" w:color="auto" w:sz="4" w:space="0"/>
              <w:left w:val="single" w:color="auto" w:sz="4" w:space="0"/>
              <w:bottom w:val="single" w:color="auto" w:sz="4" w:space="0"/>
              <w:right w:val="single" w:color="auto" w:sz="4" w:space="0"/>
            </w:tcBorders>
            <w:noWrap/>
            <w:vAlign w:val="center"/>
          </w:tcPr>
          <w:p w14:paraId="2FF9DE7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A05980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4F4BA4A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C16E50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0.07</w:t>
            </w:r>
          </w:p>
        </w:tc>
        <w:tc>
          <w:tcPr>
            <w:tcW w:w="4935" w:type="dxa"/>
            <w:tcBorders>
              <w:top w:val="single" w:color="auto" w:sz="4" w:space="0"/>
              <w:left w:val="single" w:color="auto" w:sz="4" w:space="0"/>
              <w:bottom w:val="single" w:color="auto" w:sz="4" w:space="0"/>
              <w:right w:val="single" w:color="auto" w:sz="4" w:space="0"/>
            </w:tcBorders>
            <w:noWrap/>
            <w:vAlign w:val="center"/>
          </w:tcPr>
          <w:p w14:paraId="5692469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东和路</w:t>
            </w:r>
          </w:p>
        </w:tc>
      </w:tr>
      <w:tr w14:paraId="1DCE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4C9D7B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5001164L040</w:t>
            </w:r>
          </w:p>
        </w:tc>
        <w:tc>
          <w:tcPr>
            <w:tcW w:w="992" w:type="dxa"/>
            <w:tcBorders>
              <w:top w:val="single" w:color="auto" w:sz="4" w:space="0"/>
              <w:left w:val="single" w:color="auto" w:sz="4" w:space="0"/>
              <w:bottom w:val="single" w:color="auto" w:sz="4" w:space="0"/>
              <w:right w:val="single" w:color="auto" w:sz="4" w:space="0"/>
            </w:tcBorders>
            <w:noWrap/>
            <w:vAlign w:val="center"/>
          </w:tcPr>
          <w:p w14:paraId="02EBF4C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A93202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2A56518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21718B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0.26</w:t>
            </w:r>
          </w:p>
        </w:tc>
        <w:tc>
          <w:tcPr>
            <w:tcW w:w="4935" w:type="dxa"/>
            <w:tcBorders>
              <w:top w:val="single" w:color="auto" w:sz="4" w:space="0"/>
              <w:left w:val="single" w:color="auto" w:sz="4" w:space="0"/>
              <w:bottom w:val="single" w:color="auto" w:sz="4" w:space="0"/>
              <w:right w:val="single" w:color="auto" w:sz="4" w:space="0"/>
            </w:tcBorders>
            <w:noWrap/>
            <w:vAlign w:val="center"/>
          </w:tcPr>
          <w:p w14:paraId="75E420E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川黔铁路</w:t>
            </w:r>
          </w:p>
        </w:tc>
      </w:tr>
      <w:tr w14:paraId="1832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72AAF8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5001164L041</w:t>
            </w:r>
          </w:p>
        </w:tc>
        <w:tc>
          <w:tcPr>
            <w:tcW w:w="992" w:type="dxa"/>
            <w:tcBorders>
              <w:top w:val="single" w:color="auto" w:sz="4" w:space="0"/>
              <w:left w:val="single" w:color="auto" w:sz="4" w:space="0"/>
              <w:bottom w:val="single" w:color="auto" w:sz="4" w:space="0"/>
              <w:right w:val="single" w:color="auto" w:sz="4" w:space="0"/>
            </w:tcBorders>
            <w:noWrap/>
            <w:vAlign w:val="center"/>
          </w:tcPr>
          <w:p w14:paraId="0F1858D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7333090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2E0C5DD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006D47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0.36</w:t>
            </w:r>
          </w:p>
        </w:tc>
        <w:tc>
          <w:tcPr>
            <w:tcW w:w="4935" w:type="dxa"/>
            <w:tcBorders>
              <w:top w:val="single" w:color="auto" w:sz="4" w:space="0"/>
              <w:left w:val="single" w:color="auto" w:sz="4" w:space="0"/>
              <w:bottom w:val="single" w:color="auto" w:sz="4" w:space="0"/>
              <w:right w:val="single" w:color="auto" w:sz="4" w:space="0"/>
            </w:tcBorders>
            <w:noWrap/>
            <w:vAlign w:val="center"/>
          </w:tcPr>
          <w:p w14:paraId="1B4652A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长江航道珞璜段</w:t>
            </w:r>
          </w:p>
        </w:tc>
      </w:tr>
      <w:tr w14:paraId="5DA7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C8E709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5001164L042</w:t>
            </w:r>
          </w:p>
        </w:tc>
        <w:tc>
          <w:tcPr>
            <w:tcW w:w="992" w:type="dxa"/>
            <w:tcBorders>
              <w:top w:val="single" w:color="auto" w:sz="4" w:space="0"/>
              <w:left w:val="single" w:color="auto" w:sz="4" w:space="0"/>
              <w:bottom w:val="single" w:color="auto" w:sz="4" w:space="0"/>
              <w:right w:val="single" w:color="auto" w:sz="4" w:space="0"/>
            </w:tcBorders>
            <w:noWrap/>
            <w:vAlign w:val="center"/>
          </w:tcPr>
          <w:p w14:paraId="11C510D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9275F9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349F1AB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14A4488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1.00</w:t>
            </w:r>
          </w:p>
        </w:tc>
        <w:tc>
          <w:tcPr>
            <w:tcW w:w="4935" w:type="dxa"/>
            <w:tcBorders>
              <w:top w:val="single" w:color="auto" w:sz="4" w:space="0"/>
              <w:left w:val="single" w:color="auto" w:sz="4" w:space="0"/>
              <w:bottom w:val="single" w:color="auto" w:sz="4" w:space="0"/>
              <w:right w:val="single" w:color="auto" w:sz="4" w:space="0"/>
            </w:tcBorders>
            <w:noWrap/>
            <w:vAlign w:val="center"/>
          </w:tcPr>
          <w:p w14:paraId="47793B48">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南北大道北段、轨道交通（江跳线）地面段</w:t>
            </w:r>
          </w:p>
        </w:tc>
      </w:tr>
      <w:tr w14:paraId="373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5C56001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5001164L043</w:t>
            </w:r>
          </w:p>
        </w:tc>
        <w:tc>
          <w:tcPr>
            <w:tcW w:w="992" w:type="dxa"/>
            <w:tcBorders>
              <w:top w:val="single" w:color="auto" w:sz="4" w:space="0"/>
              <w:left w:val="single" w:color="auto" w:sz="4" w:space="0"/>
              <w:bottom w:val="single" w:color="auto" w:sz="4" w:space="0"/>
              <w:right w:val="single" w:color="auto" w:sz="4" w:space="0"/>
            </w:tcBorders>
            <w:noWrap/>
            <w:vAlign w:val="center"/>
          </w:tcPr>
          <w:p w14:paraId="20AB5BE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389AB7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3A85EB0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6D651E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0.10</w:t>
            </w:r>
          </w:p>
        </w:tc>
        <w:tc>
          <w:tcPr>
            <w:tcW w:w="4935" w:type="dxa"/>
            <w:tcBorders>
              <w:top w:val="single" w:color="auto" w:sz="4" w:space="0"/>
              <w:left w:val="single" w:color="auto" w:sz="4" w:space="0"/>
              <w:bottom w:val="single" w:color="auto" w:sz="4" w:space="0"/>
              <w:right w:val="single" w:color="auto" w:sz="4" w:space="0"/>
            </w:tcBorders>
            <w:noWrap/>
            <w:vAlign w:val="center"/>
          </w:tcPr>
          <w:p w14:paraId="25A7673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川黔铁路</w:t>
            </w:r>
          </w:p>
        </w:tc>
      </w:tr>
      <w:tr w14:paraId="32EB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5E41AE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5001164L044</w:t>
            </w:r>
          </w:p>
        </w:tc>
        <w:tc>
          <w:tcPr>
            <w:tcW w:w="992" w:type="dxa"/>
            <w:tcBorders>
              <w:top w:val="single" w:color="auto" w:sz="4" w:space="0"/>
              <w:left w:val="single" w:color="auto" w:sz="4" w:space="0"/>
              <w:bottom w:val="single" w:color="auto" w:sz="4" w:space="0"/>
              <w:right w:val="single" w:color="auto" w:sz="4" w:space="0"/>
            </w:tcBorders>
            <w:noWrap/>
            <w:vAlign w:val="center"/>
          </w:tcPr>
          <w:p w14:paraId="2663370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4DF268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77DFC61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69BC1F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0.07</w:t>
            </w:r>
          </w:p>
        </w:tc>
        <w:tc>
          <w:tcPr>
            <w:tcW w:w="4935" w:type="dxa"/>
            <w:tcBorders>
              <w:top w:val="single" w:color="auto" w:sz="4" w:space="0"/>
              <w:left w:val="single" w:color="auto" w:sz="4" w:space="0"/>
              <w:bottom w:val="single" w:color="auto" w:sz="4" w:space="0"/>
              <w:right w:val="single" w:color="auto" w:sz="4" w:space="0"/>
            </w:tcBorders>
            <w:noWrap/>
            <w:vAlign w:val="center"/>
          </w:tcPr>
          <w:p w14:paraId="4A4DC65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成渝铁路</w:t>
            </w:r>
          </w:p>
        </w:tc>
      </w:tr>
      <w:tr w14:paraId="59F0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CC58BC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5001164L045</w:t>
            </w:r>
          </w:p>
        </w:tc>
        <w:tc>
          <w:tcPr>
            <w:tcW w:w="992" w:type="dxa"/>
            <w:tcBorders>
              <w:top w:val="single" w:color="auto" w:sz="4" w:space="0"/>
              <w:left w:val="single" w:color="auto" w:sz="4" w:space="0"/>
              <w:bottom w:val="single" w:color="auto" w:sz="4" w:space="0"/>
              <w:right w:val="single" w:color="auto" w:sz="4" w:space="0"/>
            </w:tcBorders>
            <w:noWrap/>
            <w:vAlign w:val="center"/>
          </w:tcPr>
          <w:p w14:paraId="5A5A07A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4BCB5D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563510F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D18D755">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0.47</w:t>
            </w:r>
          </w:p>
        </w:tc>
        <w:tc>
          <w:tcPr>
            <w:tcW w:w="4935" w:type="dxa"/>
            <w:tcBorders>
              <w:top w:val="single" w:color="auto" w:sz="4" w:space="0"/>
              <w:left w:val="single" w:color="auto" w:sz="4" w:space="0"/>
              <w:bottom w:val="single" w:color="auto" w:sz="4" w:space="0"/>
              <w:right w:val="single" w:color="auto" w:sz="4" w:space="0"/>
            </w:tcBorders>
            <w:noWrap/>
            <w:vAlign w:val="center"/>
          </w:tcPr>
          <w:p w14:paraId="38FDDD02">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中央大道</w:t>
            </w:r>
          </w:p>
        </w:tc>
      </w:tr>
      <w:tr w14:paraId="6579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120E5F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5001164L046</w:t>
            </w:r>
          </w:p>
        </w:tc>
        <w:tc>
          <w:tcPr>
            <w:tcW w:w="992" w:type="dxa"/>
            <w:tcBorders>
              <w:top w:val="single" w:color="auto" w:sz="4" w:space="0"/>
              <w:left w:val="single" w:color="auto" w:sz="4" w:space="0"/>
              <w:bottom w:val="single" w:color="auto" w:sz="4" w:space="0"/>
              <w:right w:val="single" w:color="auto" w:sz="4" w:space="0"/>
            </w:tcBorders>
            <w:noWrap/>
            <w:vAlign w:val="center"/>
          </w:tcPr>
          <w:p w14:paraId="7680686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91E1DE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4AD97E9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EE4B708">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0.22</w:t>
            </w:r>
          </w:p>
        </w:tc>
        <w:tc>
          <w:tcPr>
            <w:tcW w:w="4935" w:type="dxa"/>
            <w:tcBorders>
              <w:top w:val="single" w:color="auto" w:sz="4" w:space="0"/>
              <w:left w:val="single" w:color="auto" w:sz="4" w:space="0"/>
              <w:bottom w:val="single" w:color="auto" w:sz="4" w:space="0"/>
              <w:right w:val="single" w:color="auto" w:sz="4" w:space="0"/>
            </w:tcBorders>
            <w:noWrap/>
            <w:vAlign w:val="center"/>
          </w:tcPr>
          <w:p w14:paraId="4B57D9A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渝昆高铁</w:t>
            </w:r>
          </w:p>
        </w:tc>
      </w:tr>
      <w:tr w14:paraId="62CE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2E0B0E8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5001164L047</w:t>
            </w:r>
          </w:p>
        </w:tc>
        <w:tc>
          <w:tcPr>
            <w:tcW w:w="992" w:type="dxa"/>
            <w:tcBorders>
              <w:top w:val="single" w:color="auto" w:sz="4" w:space="0"/>
              <w:left w:val="single" w:color="auto" w:sz="4" w:space="0"/>
              <w:bottom w:val="single" w:color="auto" w:sz="4" w:space="0"/>
              <w:right w:val="single" w:color="auto" w:sz="4" w:space="0"/>
            </w:tcBorders>
            <w:noWrap/>
            <w:vAlign w:val="center"/>
          </w:tcPr>
          <w:p w14:paraId="737D473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0B98DEC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交通</w:t>
            </w:r>
          </w:p>
        </w:tc>
        <w:tc>
          <w:tcPr>
            <w:tcW w:w="2595" w:type="dxa"/>
            <w:tcBorders>
              <w:top w:val="single" w:color="auto" w:sz="4" w:space="0"/>
              <w:left w:val="single" w:color="auto" w:sz="4" w:space="0"/>
              <w:bottom w:val="single" w:color="auto" w:sz="4" w:space="0"/>
              <w:right w:val="single" w:color="auto" w:sz="4" w:space="0"/>
            </w:tcBorders>
            <w:noWrap/>
            <w:vAlign w:val="center"/>
          </w:tcPr>
          <w:p w14:paraId="4508356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BF895A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0.18</w:t>
            </w:r>
          </w:p>
        </w:tc>
        <w:tc>
          <w:tcPr>
            <w:tcW w:w="4935" w:type="dxa"/>
            <w:tcBorders>
              <w:top w:val="single" w:color="auto" w:sz="4" w:space="0"/>
              <w:left w:val="single" w:color="auto" w:sz="4" w:space="0"/>
              <w:bottom w:val="single" w:color="auto" w:sz="4" w:space="0"/>
              <w:right w:val="single" w:color="auto" w:sz="4" w:space="0"/>
            </w:tcBorders>
            <w:noWrap/>
            <w:vAlign w:val="center"/>
          </w:tcPr>
          <w:p w14:paraId="3E41716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北汽路</w:t>
            </w:r>
          </w:p>
        </w:tc>
      </w:tr>
      <w:tr w14:paraId="78C1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28EC398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5001164L048</w:t>
            </w:r>
          </w:p>
        </w:tc>
        <w:tc>
          <w:tcPr>
            <w:tcW w:w="992" w:type="dxa"/>
            <w:tcBorders>
              <w:top w:val="single" w:color="auto" w:sz="4" w:space="0"/>
              <w:left w:val="single" w:color="auto" w:sz="4" w:space="0"/>
              <w:bottom w:val="single" w:color="auto" w:sz="4" w:space="0"/>
              <w:right w:val="single" w:color="auto" w:sz="4" w:space="0"/>
            </w:tcBorders>
            <w:noWrap/>
            <w:vAlign w:val="center"/>
          </w:tcPr>
          <w:p w14:paraId="5477C1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7DA5BB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7880A56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021FE6F">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1.52</w:t>
            </w:r>
          </w:p>
        </w:tc>
        <w:tc>
          <w:tcPr>
            <w:tcW w:w="4935" w:type="dxa"/>
            <w:tcBorders>
              <w:top w:val="single" w:color="auto" w:sz="4" w:space="0"/>
              <w:left w:val="single" w:color="auto" w:sz="4" w:space="0"/>
              <w:bottom w:val="single" w:color="auto" w:sz="4" w:space="0"/>
              <w:right w:val="single" w:color="auto" w:sz="4" w:space="0"/>
            </w:tcBorders>
            <w:noWrap/>
            <w:vAlign w:val="center"/>
          </w:tcPr>
          <w:p w14:paraId="390821F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川黔铁路</w:t>
            </w:r>
          </w:p>
        </w:tc>
      </w:tr>
      <w:tr w14:paraId="1A20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E05545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5001164L049</w:t>
            </w:r>
          </w:p>
        </w:tc>
        <w:tc>
          <w:tcPr>
            <w:tcW w:w="992" w:type="dxa"/>
            <w:tcBorders>
              <w:top w:val="single" w:color="auto" w:sz="4" w:space="0"/>
              <w:left w:val="single" w:color="auto" w:sz="4" w:space="0"/>
              <w:bottom w:val="single" w:color="auto" w:sz="4" w:space="0"/>
              <w:right w:val="single" w:color="auto" w:sz="4" w:space="0"/>
            </w:tcBorders>
            <w:noWrap/>
            <w:vAlign w:val="center"/>
          </w:tcPr>
          <w:p w14:paraId="549555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54D76D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51EEDA9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C32895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0.16</w:t>
            </w:r>
          </w:p>
        </w:tc>
        <w:tc>
          <w:tcPr>
            <w:tcW w:w="4935" w:type="dxa"/>
            <w:tcBorders>
              <w:top w:val="single" w:color="auto" w:sz="4" w:space="0"/>
              <w:left w:val="single" w:color="auto" w:sz="4" w:space="0"/>
              <w:bottom w:val="single" w:color="auto" w:sz="4" w:space="0"/>
              <w:right w:val="single" w:color="auto" w:sz="4" w:space="0"/>
            </w:tcBorders>
            <w:noWrap/>
            <w:vAlign w:val="center"/>
          </w:tcPr>
          <w:p w14:paraId="093C661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川黔铁路</w:t>
            </w:r>
          </w:p>
        </w:tc>
      </w:tr>
      <w:tr w14:paraId="062D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3C775D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5001164L050</w:t>
            </w:r>
          </w:p>
        </w:tc>
        <w:tc>
          <w:tcPr>
            <w:tcW w:w="992" w:type="dxa"/>
            <w:tcBorders>
              <w:top w:val="single" w:color="auto" w:sz="4" w:space="0"/>
              <w:left w:val="single" w:color="auto" w:sz="4" w:space="0"/>
              <w:bottom w:val="single" w:color="auto" w:sz="4" w:space="0"/>
              <w:right w:val="single" w:color="auto" w:sz="4" w:space="0"/>
            </w:tcBorders>
            <w:noWrap/>
            <w:vAlign w:val="center"/>
          </w:tcPr>
          <w:p w14:paraId="70BBB91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E489C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铁路站场</w:t>
            </w:r>
          </w:p>
        </w:tc>
        <w:tc>
          <w:tcPr>
            <w:tcW w:w="2595" w:type="dxa"/>
            <w:tcBorders>
              <w:top w:val="single" w:color="auto" w:sz="4" w:space="0"/>
              <w:left w:val="single" w:color="auto" w:sz="4" w:space="0"/>
              <w:bottom w:val="single" w:color="auto" w:sz="4" w:space="0"/>
              <w:right w:val="single" w:color="auto" w:sz="4" w:space="0"/>
            </w:tcBorders>
            <w:noWrap/>
            <w:vAlign w:val="center"/>
          </w:tcPr>
          <w:p w14:paraId="38FDE3C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EA7999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0.22</w:t>
            </w:r>
          </w:p>
        </w:tc>
        <w:tc>
          <w:tcPr>
            <w:tcW w:w="4935" w:type="dxa"/>
            <w:tcBorders>
              <w:top w:val="single" w:color="auto" w:sz="4" w:space="0"/>
              <w:left w:val="single" w:color="auto" w:sz="4" w:space="0"/>
              <w:bottom w:val="single" w:color="auto" w:sz="4" w:space="0"/>
              <w:right w:val="single" w:color="auto" w:sz="4" w:space="0"/>
            </w:tcBorders>
            <w:noWrap/>
            <w:vAlign w:val="center"/>
          </w:tcPr>
          <w:p w14:paraId="6386613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规划铁路站场</w:t>
            </w:r>
          </w:p>
        </w:tc>
      </w:tr>
      <w:tr w14:paraId="4A27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D11D17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5001164L051</w:t>
            </w:r>
          </w:p>
        </w:tc>
        <w:tc>
          <w:tcPr>
            <w:tcW w:w="992" w:type="dxa"/>
            <w:tcBorders>
              <w:top w:val="single" w:color="auto" w:sz="4" w:space="0"/>
              <w:left w:val="single" w:color="auto" w:sz="4" w:space="0"/>
              <w:bottom w:val="single" w:color="auto" w:sz="4" w:space="0"/>
              <w:right w:val="single" w:color="auto" w:sz="4" w:space="0"/>
            </w:tcBorders>
            <w:noWrap/>
            <w:vAlign w:val="center"/>
          </w:tcPr>
          <w:p w14:paraId="0039EE9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375ACD2D">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铁路站场</w:t>
            </w:r>
          </w:p>
        </w:tc>
        <w:tc>
          <w:tcPr>
            <w:tcW w:w="2595" w:type="dxa"/>
            <w:tcBorders>
              <w:top w:val="single" w:color="auto" w:sz="4" w:space="0"/>
              <w:left w:val="single" w:color="auto" w:sz="4" w:space="0"/>
              <w:bottom w:val="single" w:color="auto" w:sz="4" w:space="0"/>
              <w:right w:val="single" w:color="auto" w:sz="4" w:space="0"/>
            </w:tcBorders>
            <w:noWrap/>
            <w:vAlign w:val="center"/>
          </w:tcPr>
          <w:p w14:paraId="633C44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3B8F0F63">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0.11</w:t>
            </w:r>
          </w:p>
        </w:tc>
        <w:tc>
          <w:tcPr>
            <w:tcW w:w="4935" w:type="dxa"/>
            <w:tcBorders>
              <w:top w:val="single" w:color="auto" w:sz="4" w:space="0"/>
              <w:left w:val="single" w:color="auto" w:sz="4" w:space="0"/>
              <w:bottom w:val="single" w:color="auto" w:sz="4" w:space="0"/>
              <w:right w:val="single" w:color="auto" w:sz="4" w:space="0"/>
            </w:tcBorders>
            <w:noWrap/>
            <w:vAlign w:val="center"/>
          </w:tcPr>
          <w:p w14:paraId="76CADEC3">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成渝铁路站场</w:t>
            </w:r>
          </w:p>
        </w:tc>
      </w:tr>
      <w:tr w14:paraId="0577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6872ED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5001164L052</w:t>
            </w:r>
          </w:p>
        </w:tc>
        <w:tc>
          <w:tcPr>
            <w:tcW w:w="992" w:type="dxa"/>
            <w:tcBorders>
              <w:top w:val="single" w:color="auto" w:sz="4" w:space="0"/>
              <w:left w:val="single" w:color="auto" w:sz="4" w:space="0"/>
              <w:bottom w:val="single" w:color="auto" w:sz="4" w:space="0"/>
              <w:right w:val="single" w:color="auto" w:sz="4" w:space="0"/>
            </w:tcBorders>
            <w:noWrap/>
            <w:vAlign w:val="center"/>
          </w:tcPr>
          <w:p w14:paraId="5F26CFC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D98D05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61DB59E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178EC6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0.10</w:t>
            </w:r>
          </w:p>
        </w:tc>
        <w:tc>
          <w:tcPr>
            <w:tcW w:w="4935" w:type="dxa"/>
            <w:tcBorders>
              <w:top w:val="single" w:color="auto" w:sz="4" w:space="0"/>
              <w:left w:val="single" w:color="auto" w:sz="4" w:space="0"/>
              <w:bottom w:val="single" w:color="auto" w:sz="4" w:space="0"/>
              <w:right w:val="single" w:color="auto" w:sz="4" w:space="0"/>
            </w:tcBorders>
            <w:noWrap/>
            <w:vAlign w:val="center"/>
          </w:tcPr>
          <w:p w14:paraId="59E01D89">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川黔铁路</w:t>
            </w:r>
          </w:p>
        </w:tc>
      </w:tr>
      <w:tr w14:paraId="5B88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0DE5D3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5001164L053</w:t>
            </w:r>
          </w:p>
        </w:tc>
        <w:tc>
          <w:tcPr>
            <w:tcW w:w="992" w:type="dxa"/>
            <w:tcBorders>
              <w:top w:val="single" w:color="auto" w:sz="4" w:space="0"/>
              <w:left w:val="single" w:color="auto" w:sz="4" w:space="0"/>
              <w:bottom w:val="single" w:color="auto" w:sz="4" w:space="0"/>
              <w:right w:val="single" w:color="auto" w:sz="4" w:space="0"/>
            </w:tcBorders>
            <w:noWrap/>
            <w:vAlign w:val="center"/>
          </w:tcPr>
          <w:p w14:paraId="20E381D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45CDC5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41550CF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B5C9DD7">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0.16</w:t>
            </w:r>
          </w:p>
        </w:tc>
        <w:tc>
          <w:tcPr>
            <w:tcW w:w="4935" w:type="dxa"/>
            <w:tcBorders>
              <w:top w:val="single" w:color="auto" w:sz="4" w:space="0"/>
              <w:left w:val="single" w:color="auto" w:sz="4" w:space="0"/>
              <w:bottom w:val="single" w:color="auto" w:sz="4" w:space="0"/>
              <w:right w:val="single" w:color="auto" w:sz="4" w:space="0"/>
            </w:tcBorders>
            <w:noWrap/>
            <w:vAlign w:val="center"/>
          </w:tcPr>
          <w:p w14:paraId="2433D140">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成渝铁路</w:t>
            </w:r>
          </w:p>
        </w:tc>
      </w:tr>
      <w:tr w14:paraId="638C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3B9070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5001164L054</w:t>
            </w:r>
          </w:p>
        </w:tc>
        <w:tc>
          <w:tcPr>
            <w:tcW w:w="992" w:type="dxa"/>
            <w:tcBorders>
              <w:top w:val="single" w:color="auto" w:sz="4" w:space="0"/>
              <w:left w:val="single" w:color="auto" w:sz="4" w:space="0"/>
              <w:bottom w:val="single" w:color="auto" w:sz="4" w:space="0"/>
              <w:right w:val="single" w:color="auto" w:sz="4" w:space="0"/>
            </w:tcBorders>
            <w:noWrap/>
            <w:vAlign w:val="center"/>
          </w:tcPr>
          <w:p w14:paraId="0DC2D10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42965B8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531BEC7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4D7243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0.06</w:t>
            </w:r>
          </w:p>
        </w:tc>
        <w:tc>
          <w:tcPr>
            <w:tcW w:w="4935" w:type="dxa"/>
            <w:tcBorders>
              <w:top w:val="single" w:color="auto" w:sz="4" w:space="0"/>
              <w:left w:val="single" w:color="auto" w:sz="4" w:space="0"/>
              <w:bottom w:val="single" w:color="auto" w:sz="4" w:space="0"/>
              <w:right w:val="single" w:color="auto" w:sz="4" w:space="0"/>
            </w:tcBorders>
            <w:noWrap/>
            <w:vAlign w:val="center"/>
          </w:tcPr>
          <w:p w14:paraId="5DDB58EC">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成渝铁路</w:t>
            </w:r>
          </w:p>
        </w:tc>
      </w:tr>
      <w:tr w14:paraId="6391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AE0F79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5001164L055</w:t>
            </w:r>
          </w:p>
        </w:tc>
        <w:tc>
          <w:tcPr>
            <w:tcW w:w="992" w:type="dxa"/>
            <w:tcBorders>
              <w:top w:val="single" w:color="auto" w:sz="4" w:space="0"/>
              <w:left w:val="single" w:color="auto" w:sz="4" w:space="0"/>
              <w:bottom w:val="single" w:color="auto" w:sz="4" w:space="0"/>
              <w:right w:val="single" w:color="auto" w:sz="4" w:space="0"/>
            </w:tcBorders>
            <w:noWrap/>
            <w:vAlign w:val="center"/>
          </w:tcPr>
          <w:p w14:paraId="000C325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4b类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D90533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铁路</w:t>
            </w:r>
          </w:p>
        </w:tc>
        <w:tc>
          <w:tcPr>
            <w:tcW w:w="2595" w:type="dxa"/>
            <w:tcBorders>
              <w:top w:val="single" w:color="auto" w:sz="4" w:space="0"/>
              <w:left w:val="single" w:color="auto" w:sz="4" w:space="0"/>
              <w:bottom w:val="single" w:color="auto" w:sz="4" w:space="0"/>
              <w:right w:val="single" w:color="auto" w:sz="4" w:space="0"/>
            </w:tcBorders>
            <w:noWrap/>
            <w:vAlign w:val="center"/>
          </w:tcPr>
          <w:p w14:paraId="5734B55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9780EE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0.34</w:t>
            </w:r>
          </w:p>
        </w:tc>
        <w:tc>
          <w:tcPr>
            <w:tcW w:w="4935" w:type="dxa"/>
            <w:tcBorders>
              <w:top w:val="single" w:color="auto" w:sz="4" w:space="0"/>
              <w:left w:val="single" w:color="auto" w:sz="4" w:space="0"/>
              <w:bottom w:val="single" w:color="auto" w:sz="4" w:space="0"/>
              <w:right w:val="single" w:color="auto" w:sz="4" w:space="0"/>
            </w:tcBorders>
            <w:noWrap/>
            <w:vAlign w:val="center"/>
          </w:tcPr>
          <w:p w14:paraId="319858E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成渝铁路</w:t>
            </w:r>
          </w:p>
        </w:tc>
      </w:tr>
      <w:tr w14:paraId="2F2A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1C5418B0">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5001164L056</w:t>
            </w:r>
          </w:p>
        </w:tc>
        <w:tc>
          <w:tcPr>
            <w:tcW w:w="992" w:type="dxa"/>
            <w:tcBorders>
              <w:top w:val="single" w:color="auto" w:sz="4" w:space="0"/>
              <w:left w:val="single" w:color="auto" w:sz="4" w:space="0"/>
              <w:bottom w:val="single" w:color="auto" w:sz="4" w:space="0"/>
              <w:right w:val="single" w:color="auto" w:sz="4" w:space="0"/>
            </w:tcBorders>
            <w:noWrap/>
            <w:vAlign w:val="center"/>
          </w:tcPr>
          <w:p w14:paraId="0400ED0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2D7932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5D3B7BC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689FFB3E">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0.09</w:t>
            </w:r>
          </w:p>
        </w:tc>
        <w:tc>
          <w:tcPr>
            <w:tcW w:w="4935" w:type="dxa"/>
            <w:tcBorders>
              <w:top w:val="single" w:color="auto" w:sz="4" w:space="0"/>
              <w:left w:val="single" w:color="auto" w:sz="4" w:space="0"/>
              <w:bottom w:val="single" w:color="auto" w:sz="4" w:space="0"/>
              <w:right w:val="single" w:color="auto" w:sz="4" w:space="0"/>
            </w:tcBorders>
            <w:noWrap/>
            <w:vAlign w:val="center"/>
          </w:tcPr>
          <w:p w14:paraId="10C147CE">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长江航道朱杨段</w:t>
            </w:r>
          </w:p>
        </w:tc>
      </w:tr>
      <w:tr w14:paraId="4C7E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B213B0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5001164L057</w:t>
            </w:r>
          </w:p>
        </w:tc>
        <w:tc>
          <w:tcPr>
            <w:tcW w:w="992" w:type="dxa"/>
            <w:tcBorders>
              <w:top w:val="single" w:color="auto" w:sz="4" w:space="0"/>
              <w:left w:val="single" w:color="auto" w:sz="4" w:space="0"/>
              <w:bottom w:val="single" w:color="auto" w:sz="4" w:space="0"/>
              <w:right w:val="single" w:color="auto" w:sz="4" w:space="0"/>
            </w:tcBorders>
            <w:noWrap/>
            <w:vAlign w:val="center"/>
          </w:tcPr>
          <w:p w14:paraId="44F7915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3EDE137">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59ACE7F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4AE71A09">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0.05</w:t>
            </w:r>
          </w:p>
        </w:tc>
        <w:tc>
          <w:tcPr>
            <w:tcW w:w="4935" w:type="dxa"/>
            <w:tcBorders>
              <w:top w:val="single" w:color="auto" w:sz="4" w:space="0"/>
              <w:left w:val="single" w:color="auto" w:sz="4" w:space="0"/>
              <w:bottom w:val="single" w:color="auto" w:sz="4" w:space="0"/>
              <w:right w:val="single" w:color="auto" w:sz="4" w:space="0"/>
            </w:tcBorders>
            <w:noWrap/>
            <w:vAlign w:val="center"/>
          </w:tcPr>
          <w:p w14:paraId="5671F3F6">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长江航道石门段</w:t>
            </w:r>
          </w:p>
        </w:tc>
      </w:tr>
      <w:tr w14:paraId="798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29A7811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5001164L058</w:t>
            </w:r>
          </w:p>
        </w:tc>
        <w:tc>
          <w:tcPr>
            <w:tcW w:w="992" w:type="dxa"/>
            <w:tcBorders>
              <w:top w:val="single" w:color="auto" w:sz="4" w:space="0"/>
              <w:left w:val="single" w:color="auto" w:sz="4" w:space="0"/>
              <w:bottom w:val="single" w:color="auto" w:sz="4" w:space="0"/>
              <w:right w:val="single" w:color="auto" w:sz="4" w:space="0"/>
            </w:tcBorders>
            <w:noWrap/>
            <w:vAlign w:val="center"/>
          </w:tcPr>
          <w:p w14:paraId="485B215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626DEFD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35BDA18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3E487C6C">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0.25</w:t>
            </w:r>
          </w:p>
        </w:tc>
        <w:tc>
          <w:tcPr>
            <w:tcW w:w="4935" w:type="dxa"/>
            <w:tcBorders>
              <w:top w:val="single" w:color="auto" w:sz="4" w:space="0"/>
              <w:left w:val="single" w:color="auto" w:sz="4" w:space="0"/>
              <w:bottom w:val="single" w:color="auto" w:sz="4" w:space="0"/>
              <w:right w:val="single" w:color="auto" w:sz="4" w:space="0"/>
            </w:tcBorders>
            <w:noWrap/>
            <w:vAlign w:val="center"/>
          </w:tcPr>
          <w:p w14:paraId="3F332F2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长江航道德感段</w:t>
            </w:r>
          </w:p>
        </w:tc>
      </w:tr>
      <w:tr w14:paraId="3D15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8667D6B">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5001164L059</w:t>
            </w:r>
          </w:p>
        </w:tc>
        <w:tc>
          <w:tcPr>
            <w:tcW w:w="992" w:type="dxa"/>
            <w:tcBorders>
              <w:top w:val="single" w:color="auto" w:sz="4" w:space="0"/>
              <w:left w:val="single" w:color="auto" w:sz="4" w:space="0"/>
              <w:bottom w:val="single" w:color="auto" w:sz="4" w:space="0"/>
              <w:right w:val="single" w:color="auto" w:sz="4" w:space="0"/>
            </w:tcBorders>
            <w:noWrap/>
            <w:vAlign w:val="center"/>
          </w:tcPr>
          <w:p w14:paraId="70C425D2">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7E4F60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1F6F2E4E">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736CD950">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0.12</w:t>
            </w:r>
          </w:p>
        </w:tc>
        <w:tc>
          <w:tcPr>
            <w:tcW w:w="4935" w:type="dxa"/>
            <w:tcBorders>
              <w:top w:val="single" w:color="auto" w:sz="4" w:space="0"/>
              <w:left w:val="single" w:color="auto" w:sz="4" w:space="0"/>
              <w:bottom w:val="single" w:color="auto" w:sz="4" w:space="0"/>
              <w:right w:val="single" w:color="auto" w:sz="4" w:space="0"/>
            </w:tcBorders>
            <w:noWrap/>
            <w:vAlign w:val="center"/>
          </w:tcPr>
          <w:p w14:paraId="2705BC3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长江航道双福段</w:t>
            </w:r>
          </w:p>
        </w:tc>
      </w:tr>
      <w:tr w14:paraId="0AAC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02706F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5001164L060</w:t>
            </w:r>
          </w:p>
        </w:tc>
        <w:tc>
          <w:tcPr>
            <w:tcW w:w="992" w:type="dxa"/>
            <w:tcBorders>
              <w:top w:val="single" w:color="auto" w:sz="4" w:space="0"/>
              <w:left w:val="single" w:color="auto" w:sz="4" w:space="0"/>
              <w:bottom w:val="single" w:color="auto" w:sz="4" w:space="0"/>
              <w:right w:val="single" w:color="auto" w:sz="4" w:space="0"/>
            </w:tcBorders>
            <w:noWrap/>
            <w:vAlign w:val="center"/>
          </w:tcPr>
          <w:p w14:paraId="5D8E636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5CCE08C8">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0B9B7AF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3B793F51">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0.04</w:t>
            </w:r>
          </w:p>
        </w:tc>
        <w:tc>
          <w:tcPr>
            <w:tcW w:w="4935" w:type="dxa"/>
            <w:tcBorders>
              <w:top w:val="single" w:color="auto" w:sz="4" w:space="0"/>
              <w:left w:val="single" w:color="auto" w:sz="4" w:space="0"/>
              <w:bottom w:val="single" w:color="auto" w:sz="4" w:space="0"/>
              <w:right w:val="single" w:color="auto" w:sz="4" w:space="0"/>
            </w:tcBorders>
            <w:noWrap/>
            <w:vAlign w:val="center"/>
          </w:tcPr>
          <w:p w14:paraId="3D0ECBF1">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长江航道龙华段</w:t>
            </w:r>
          </w:p>
        </w:tc>
      </w:tr>
      <w:tr w14:paraId="4AA0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4078145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5001164L061</w:t>
            </w:r>
          </w:p>
        </w:tc>
        <w:tc>
          <w:tcPr>
            <w:tcW w:w="992" w:type="dxa"/>
            <w:tcBorders>
              <w:top w:val="single" w:color="auto" w:sz="4" w:space="0"/>
              <w:left w:val="single" w:color="auto" w:sz="4" w:space="0"/>
              <w:bottom w:val="single" w:color="auto" w:sz="4" w:space="0"/>
              <w:right w:val="single" w:color="auto" w:sz="4" w:space="0"/>
            </w:tcBorders>
            <w:noWrap/>
            <w:vAlign w:val="center"/>
          </w:tcPr>
          <w:p w14:paraId="43CD797C">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2782FF4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700BBCA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58E5A84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0.34</w:t>
            </w:r>
          </w:p>
        </w:tc>
        <w:tc>
          <w:tcPr>
            <w:tcW w:w="4935" w:type="dxa"/>
            <w:tcBorders>
              <w:top w:val="single" w:color="auto" w:sz="4" w:space="0"/>
              <w:left w:val="single" w:color="auto" w:sz="4" w:space="0"/>
              <w:bottom w:val="single" w:color="auto" w:sz="4" w:space="0"/>
              <w:right w:val="single" w:color="auto" w:sz="4" w:space="0"/>
            </w:tcBorders>
            <w:noWrap/>
            <w:vAlign w:val="center"/>
          </w:tcPr>
          <w:p w14:paraId="6BEEA4E5">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长江航道白沙段</w:t>
            </w:r>
          </w:p>
        </w:tc>
      </w:tr>
      <w:tr w14:paraId="4448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049C7143">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5001164L062</w:t>
            </w:r>
          </w:p>
        </w:tc>
        <w:tc>
          <w:tcPr>
            <w:tcW w:w="992" w:type="dxa"/>
            <w:tcBorders>
              <w:top w:val="single" w:color="auto" w:sz="4" w:space="0"/>
              <w:left w:val="single" w:color="auto" w:sz="4" w:space="0"/>
              <w:bottom w:val="single" w:color="auto" w:sz="4" w:space="0"/>
              <w:right w:val="single" w:color="auto" w:sz="4" w:space="0"/>
            </w:tcBorders>
            <w:noWrap/>
            <w:vAlign w:val="center"/>
          </w:tcPr>
          <w:p w14:paraId="3A4A0AC1">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16B6C629">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01CBBD3F">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24543936">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0.11</w:t>
            </w:r>
          </w:p>
        </w:tc>
        <w:tc>
          <w:tcPr>
            <w:tcW w:w="4935" w:type="dxa"/>
            <w:tcBorders>
              <w:top w:val="single" w:color="auto" w:sz="4" w:space="0"/>
              <w:left w:val="single" w:color="auto" w:sz="4" w:space="0"/>
              <w:bottom w:val="single" w:color="auto" w:sz="4" w:space="0"/>
              <w:right w:val="single" w:color="auto" w:sz="4" w:space="0"/>
            </w:tcBorders>
            <w:noWrap/>
            <w:vAlign w:val="center"/>
          </w:tcPr>
          <w:p w14:paraId="4D3614EA">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长江航道支坪段</w:t>
            </w:r>
          </w:p>
        </w:tc>
      </w:tr>
      <w:tr w14:paraId="069C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noWrap/>
            <w:vAlign w:val="center"/>
          </w:tcPr>
          <w:p w14:paraId="6FADF9A6">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5001164L063</w:t>
            </w:r>
          </w:p>
        </w:tc>
        <w:tc>
          <w:tcPr>
            <w:tcW w:w="992" w:type="dxa"/>
            <w:tcBorders>
              <w:top w:val="single" w:color="auto" w:sz="4" w:space="0"/>
              <w:left w:val="single" w:color="auto" w:sz="4" w:space="0"/>
              <w:bottom w:val="single" w:color="auto" w:sz="4" w:space="0"/>
              <w:right w:val="single" w:color="auto" w:sz="4" w:space="0"/>
            </w:tcBorders>
            <w:noWrap/>
            <w:vAlign w:val="center"/>
          </w:tcPr>
          <w:p w14:paraId="325FB435">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4a类</w:t>
            </w:r>
          </w:p>
        </w:tc>
        <w:tc>
          <w:tcPr>
            <w:tcW w:w="2166" w:type="dxa"/>
            <w:tcBorders>
              <w:top w:val="single" w:color="auto" w:sz="4" w:space="0"/>
              <w:left w:val="single" w:color="auto" w:sz="4" w:space="0"/>
              <w:bottom w:val="single" w:color="auto" w:sz="4" w:space="0"/>
              <w:right w:val="single" w:color="auto" w:sz="4" w:space="0"/>
            </w:tcBorders>
            <w:noWrap/>
            <w:vAlign w:val="center"/>
          </w:tcPr>
          <w:p w14:paraId="3373761A">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w:t>
            </w:r>
          </w:p>
        </w:tc>
        <w:tc>
          <w:tcPr>
            <w:tcW w:w="2595" w:type="dxa"/>
            <w:tcBorders>
              <w:top w:val="single" w:color="auto" w:sz="4" w:space="0"/>
              <w:left w:val="single" w:color="auto" w:sz="4" w:space="0"/>
              <w:bottom w:val="single" w:color="auto" w:sz="4" w:space="0"/>
              <w:right w:val="single" w:color="auto" w:sz="4" w:space="0"/>
            </w:tcBorders>
            <w:noWrap/>
            <w:vAlign w:val="center"/>
          </w:tcPr>
          <w:p w14:paraId="36D19AC4">
            <w:pPr>
              <w:widowControl/>
              <w:ind w:firstLine="0" w:firstLineChars="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道路与交通设施用地</w:t>
            </w:r>
          </w:p>
        </w:tc>
        <w:tc>
          <w:tcPr>
            <w:tcW w:w="1410" w:type="dxa"/>
            <w:tcBorders>
              <w:top w:val="single" w:color="auto" w:sz="4" w:space="0"/>
              <w:left w:val="nil"/>
              <w:bottom w:val="single" w:color="auto" w:sz="4" w:space="0"/>
              <w:right w:val="nil"/>
            </w:tcBorders>
            <w:noWrap/>
            <w:vAlign w:val="center"/>
          </w:tcPr>
          <w:p w14:paraId="01681164">
            <w:pPr>
              <w:widowControl/>
              <w:ind w:firstLine="0" w:firstLineChars="0"/>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0.06</w:t>
            </w:r>
          </w:p>
        </w:tc>
        <w:tc>
          <w:tcPr>
            <w:tcW w:w="4935" w:type="dxa"/>
            <w:tcBorders>
              <w:top w:val="single" w:color="auto" w:sz="4" w:space="0"/>
              <w:left w:val="single" w:color="auto" w:sz="4" w:space="0"/>
              <w:bottom w:val="single" w:color="auto" w:sz="4" w:space="0"/>
              <w:right w:val="single" w:color="auto" w:sz="4" w:space="0"/>
            </w:tcBorders>
            <w:noWrap/>
            <w:vAlign w:val="center"/>
          </w:tcPr>
          <w:p w14:paraId="0D3E892D">
            <w:pPr>
              <w:widowControl/>
              <w:ind w:firstLine="0" w:firstLineChars="0"/>
              <w:textAlignment w:val="center"/>
              <w:rPr>
                <w:rFonts w:hint="default" w:ascii="Times New Roman" w:hAnsi="Times New Roman" w:eastAsia="方正仿宋_GBK" w:cs="Times New Roman"/>
                <w:kern w:val="0"/>
                <w:sz w:val="21"/>
                <w:szCs w:val="21"/>
              </w:rPr>
            </w:pPr>
            <w:r>
              <w:rPr>
                <w:rFonts w:hint="default" w:ascii="Times New Roman" w:hAnsi="Times New Roman" w:eastAsia="宋体" w:cs="Times New Roman"/>
                <w:color w:val="000000"/>
                <w:kern w:val="0"/>
                <w:sz w:val="22"/>
                <w:szCs w:val="22"/>
                <w:lang w:bidi="ar"/>
              </w:rPr>
              <w:t>长江航道油溪段</w:t>
            </w:r>
          </w:p>
        </w:tc>
      </w:tr>
    </w:tbl>
    <w:p w14:paraId="75F3ECD2">
      <w:pPr>
        <w:spacing w:line="240" w:lineRule="auto"/>
        <w:ind w:firstLine="480"/>
        <w:jc w:val="center"/>
        <w:rPr>
          <w:rFonts w:hint="default" w:ascii="Times New Roman" w:hAnsi="Times New Roman" w:cs="Times New Roman"/>
        </w:rPr>
      </w:pPr>
    </w:p>
    <w:p w14:paraId="757089EE">
      <w:pPr>
        <w:spacing w:line="240" w:lineRule="auto"/>
        <w:ind w:firstLine="480"/>
        <w:jc w:val="center"/>
        <w:rPr>
          <w:rFonts w:hint="default" w:ascii="Times New Roman" w:hAnsi="Times New Roman" w:cs="Times New Roman"/>
        </w:rPr>
      </w:pPr>
    </w:p>
    <w:p w14:paraId="28304A0A">
      <w:pPr>
        <w:ind w:firstLine="480"/>
        <w:rPr>
          <w:rFonts w:hint="default" w:ascii="Times New Roman" w:hAnsi="Times New Roman" w:cs="Times New Roman"/>
        </w:rPr>
        <w:sectPr>
          <w:headerReference r:id="rId5" w:type="default"/>
          <w:footerReference r:id="rId6" w:type="default"/>
          <w:pgSz w:w="16838" w:h="11906" w:orient="landscape"/>
          <w:pgMar w:top="2098" w:right="1474" w:bottom="1984" w:left="1587" w:header="851" w:footer="992" w:gutter="0"/>
          <w:pgNumType w:fmt="numberInDash"/>
          <w:cols w:space="720" w:num="1"/>
          <w:docGrid w:type="lines" w:linePitch="326" w:charSpace="0"/>
        </w:sectPr>
      </w:pPr>
    </w:p>
    <w:p w14:paraId="1ED63D3C">
      <w:pPr>
        <w:adjustRightInd w:val="0"/>
        <w:snapToGrid w:val="0"/>
        <w:spacing w:line="240" w:lineRule="auto"/>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2F004F9F">
      <w:pPr>
        <w:adjustRightInd w:val="0"/>
        <w:snapToGrid w:val="0"/>
        <w:spacing w:line="240" w:lineRule="auto"/>
        <w:ind w:firstLine="0" w:firstLineChars="0"/>
        <w:jc w:val="center"/>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小标宋_GBK" w:cs="Times New Roman"/>
          <w:b w:val="0"/>
          <w:bCs w:val="0"/>
          <w:sz w:val="44"/>
          <w:szCs w:val="44"/>
        </w:rPr>
        <w:t>江津区声环境功能区划分调整结果图</w:t>
      </w:r>
      <w:r>
        <w:rPr>
          <w:rFonts w:hint="default" w:ascii="Times New Roman" w:hAnsi="Times New Roman" w:cs="Times New Roman"/>
        </w:rPr>
        <w:drawing>
          <wp:inline distT="0" distB="0" distL="114300" distR="114300">
            <wp:extent cx="5285740" cy="7331075"/>
            <wp:effectExtent l="0" t="0" r="635" b="3175"/>
            <wp:docPr id="12" name="图片 2" descr="江津声功能区划A3加影像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江津声功能区划A3加影像2023"/>
                    <pic:cNvPicPr>
                      <a:picLocks noChangeAspect="1"/>
                    </pic:cNvPicPr>
                  </pic:nvPicPr>
                  <pic:blipFill>
                    <a:blip r:embed="rId10"/>
                    <a:stretch>
                      <a:fillRect/>
                    </a:stretch>
                  </pic:blipFill>
                  <pic:spPr>
                    <a:xfrm>
                      <a:off x="0" y="0"/>
                      <a:ext cx="5285740" cy="7331075"/>
                    </a:xfrm>
                    <a:prstGeom prst="rect">
                      <a:avLst/>
                    </a:prstGeom>
                    <a:noFill/>
                    <a:ln>
                      <a:noFill/>
                    </a:ln>
                  </pic:spPr>
                </pic:pic>
              </a:graphicData>
            </a:graphic>
          </wp:inline>
        </w:drawing>
      </w: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DB0DBF-B9A8-472A-BD9F-460E642B2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E0000" w:usb2="00000000" w:usb3="00000000" w:csb0="00040000" w:csb1="00000000"/>
    <w:embedRegular r:id="rId2" w:fontKey="{F68AC1F1-EE3B-484B-99C2-6D5B0DCD75B8}"/>
  </w:font>
  <w:font w:name="方正小标宋_GBK">
    <w:panose1 w:val="02000000000000000000"/>
    <w:charset w:val="86"/>
    <w:family w:val="auto"/>
    <w:pitch w:val="default"/>
    <w:sig w:usb0="00000001" w:usb1="080E0000" w:usb2="00000000" w:usb3="00000000" w:csb0="00040000" w:csb1="00000000"/>
    <w:embedRegular r:id="rId3" w:fontKey="{6BAA15D4-BE76-4455-B9B8-BFA4EA321CEA}"/>
  </w:font>
  <w:font w:name="方正楷体_GBK">
    <w:panose1 w:val="02000000000000000000"/>
    <w:charset w:val="86"/>
    <w:family w:val="auto"/>
    <w:pitch w:val="default"/>
    <w:sig w:usb0="00000001" w:usb1="080E0000" w:usb2="00000000" w:usb3="00000000" w:csb0="00040000" w:csb1="00000000"/>
    <w:embedRegular r:id="rId4" w:fontKey="{DBFAFDDB-70A3-45F7-8E62-655666CE75A1}"/>
  </w:font>
  <w:font w:name="方正黑体_GBK">
    <w:panose1 w:val="03000509000000000000"/>
    <w:charset w:val="86"/>
    <w:family w:val="auto"/>
    <w:pitch w:val="default"/>
    <w:sig w:usb0="00000001" w:usb1="080E0000" w:usb2="00000000" w:usb3="00000000" w:csb0="00040000" w:csb1="00000000"/>
    <w:embedRegular r:id="rId5" w:fontKey="{1201ED09-80DD-4C2B-ADAB-9F9C8A2F58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9BB">
    <w:pPr>
      <w:pStyle w:val="8"/>
      <w:ind w:left="4788" w:leftChars="2280" w:firstLine="6400" w:firstLineChars="20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238125</wp:posOffset>
              </wp:positionV>
              <wp:extent cx="5616575" cy="1905"/>
              <wp:effectExtent l="0" t="10795" r="3175" b="15875"/>
              <wp:wrapNone/>
              <wp:docPr id="17" name="直接连接符 1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8.75pt;height:0.15pt;width:442.25pt;z-index:251666432;mso-width-relative:page;mso-height-relative:page;" filled="f" stroked="t" coordsize="21600,21600" o:gfxdata="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A7iG0wAA&#10;AAcBAAAPAAAAAAAAAAEAIAAAACIAAABkcnMvZG93bnJldi54bWxQSwECFAAUAAAACACHTuJA2Z7I&#10;LuoBAAC3AwAADgAAAAAAAAABACAAAAAi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F93C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8F93C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2289BAA5">
    <w:pPr>
      <w:pStyle w:val="8"/>
      <w:tabs>
        <w:tab w:val="left" w:pos="8876"/>
        <w:tab w:val="right" w:pos="13897"/>
      </w:tabs>
      <w:wordWrap w:val="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 xml:space="preserve">  重庆市江津区生态环境局发布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3089">
    <w:pPr>
      <w:pStyle w:val="8"/>
      <w:ind w:left="4788" w:leftChars="2280" w:firstLine="6400" w:firstLineChars="20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233045</wp:posOffset>
              </wp:positionV>
              <wp:extent cx="8739505" cy="5080"/>
              <wp:effectExtent l="0" t="1905" r="4445" b="12065"/>
              <wp:wrapNone/>
              <wp:docPr id="18" name="直接连接符 18"/>
              <wp:cNvGraphicFramePr/>
              <a:graphic xmlns:a="http://schemas.openxmlformats.org/drawingml/2006/main">
                <a:graphicData uri="http://schemas.microsoft.com/office/word/2010/wordprocessingShape">
                  <wps:wsp>
                    <wps:cNvCnPr/>
                    <wps:spPr>
                      <a:xfrm flipV="1">
                        <a:off x="0" y="0"/>
                        <a:ext cx="873950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18.35pt;height:0.4pt;width:688.15pt;z-index:251668480;mso-width-relative:page;mso-height-relative:page;" filled="f" stroked="t" coordsize="21600,21600" o:gfxdata="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bzP5jWAAAACAEAAA8AAAAAAAAAAQAgAAAAIgAAAGRycy9kb3ducmV2LnhtbFBLAQIUABQA&#10;AAAIAIdO4kBkDnm98gEAAMEDAAAOAAAAAAAAAAEAIAAAACUBAABkcnMvZTJvRG9jLnhtbFBLBQYA&#10;AAAABgAGAFkBAACJ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8D7E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668D7E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58DB597D">
    <w:pPr>
      <w:pStyle w:val="8"/>
      <w:tabs>
        <w:tab w:val="left" w:pos="8876"/>
        <w:tab w:val="right" w:pos="13897"/>
      </w:tabs>
      <w:wordWrap w:val="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 xml:space="preserve">     重庆市江津区生态环境局发布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C815">
    <w:pPr>
      <w:pStyle w:val="8"/>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2FDF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C2FDF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CABE070">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120650</wp:posOffset>
              </wp:positionV>
              <wp:extent cx="5141595" cy="10160"/>
              <wp:effectExtent l="0" t="0" r="1905" b="18415"/>
              <wp:wrapNone/>
              <wp:docPr id="11" name="直接连接符 11"/>
              <wp:cNvGraphicFramePr/>
              <a:graphic xmlns:a="http://schemas.openxmlformats.org/drawingml/2006/main">
                <a:graphicData uri="http://schemas.microsoft.com/office/word/2010/wordprocessingShape">
                  <wps:wsp>
                    <wps:cNvCnPr/>
                    <wps:spPr>
                      <a:xfrm flipV="1">
                        <a:off x="0" y="0"/>
                        <a:ext cx="514159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5pt;margin-top:9.5pt;height:0.8pt;width:404.85pt;z-index:251661312;mso-width-relative:page;mso-height-relative:page;" filled="f" stroked="t" coordsize="21600,21600" o:gfxdata="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ZB1V2AAAAAcBAAAPAAAAAAAAAAEAIAAAACIAAABkcnMvZG93bnJldi54bWxQSwEC&#10;FAAUAAAACACHTuJAp/ZDDfQBAADCAwAADgAAAAAAAAABACAAAAAnAQAAZHJzL2Uyb0RvYy54bWxQ&#10;SwUGAAAAAAYABgBZAQAAjQUAAAAA&#10;">
              <v:fill on="f" focussize="0,0"/>
              <v:stroke weight="1.75pt" color="#005192 [3204]" miterlimit="8" joinstyle="miter"/>
              <v:imagedata o:title=""/>
              <o:lock v:ext="edit" aspectratio="f"/>
            </v:line>
          </w:pict>
        </mc:Fallback>
      </mc:AlternateContent>
    </w:r>
  </w:p>
  <w:p w14:paraId="38396F0B">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重庆市江津区生态环境局发布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D53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4346AB74">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重庆市江津区生态环境局</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5620385" cy="0"/>
              <wp:effectExtent l="0" t="10795" r="8890" b="17780"/>
              <wp:wrapNone/>
              <wp:docPr id="14" name="直接连接符 1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2pt;height:0pt;width:442.55pt;z-index:251663360;mso-width-relative:page;mso-height-relative:page;" filled="f" stroked="t" coordsize="21600,21600" o:gfxdata="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AwcZ0wAAAAYB&#10;AAAPAAAAAAAAAAEAIAAAACIAAABkcnMvZG93bnJldi54bWxQSwECFAAUAAAACACHTuJAEYbSYu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6E7B">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1419502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5715" b="5715"/>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重庆市江津区生态环境局</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393065</wp:posOffset>
              </wp:positionV>
              <wp:extent cx="8755380" cy="3175"/>
              <wp:effectExtent l="0" t="2540" r="7620" b="13335"/>
              <wp:wrapNone/>
              <wp:docPr id="16" name="直接连接符 16"/>
              <wp:cNvGraphicFramePr/>
              <a:graphic xmlns:a="http://schemas.openxmlformats.org/drawingml/2006/main">
                <a:graphicData uri="http://schemas.microsoft.com/office/word/2010/wordprocessingShape">
                  <wps:wsp>
                    <wps:cNvCnPr/>
                    <wps:spPr>
                      <a:xfrm flipV="1">
                        <a:off x="0" y="0"/>
                        <a:ext cx="875538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30.95pt;height:0.25pt;width:689.4pt;z-index:251664384;mso-width-relative:page;mso-height-relative:page;" filled="f" stroked="t" coordsize="21600,21600" o:gfxdata="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sc1tgAAAAHAQAADwAAAAAAAAABACAAAAAiAAAAZHJzL2Rvd25yZXYueG1sUEsBAhQA&#10;FAAAAAgAh07iQKBsFJ7yAQAAwQMAAA4AAAAAAAAAAQAgAAAAJ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449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385445</wp:posOffset>
              </wp:positionV>
              <wp:extent cx="5141595" cy="10795"/>
              <wp:effectExtent l="0" t="10795" r="1905" b="16510"/>
              <wp:wrapNone/>
              <wp:docPr id="4" name="直接连接符 4"/>
              <wp:cNvGraphicFramePr/>
              <a:graphic xmlns:a="http://schemas.openxmlformats.org/drawingml/2006/main">
                <a:graphicData uri="http://schemas.microsoft.com/office/word/2010/wordprocessingShape">
                  <wps:wsp>
                    <wps:cNvCnPr/>
                    <wps:spPr>
                      <a:xfrm>
                        <a:off x="0" y="0"/>
                        <a:ext cx="514159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30.35pt;height:0.85pt;width:404.85pt;z-index:251665408;mso-width-relative:page;mso-height-relative:page;" filled="f" stroked="t" coordsize="21600,21600" o:gfxdata="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dYnm0wAA&#10;AAcBAAAPAAAAAAAAAAEAIAAAACIAAABkcnMvZG93bnJldi54bWxQSwECFAAUAAAACACHTuJAve57&#10;/OoBAAC2AwAADgAAAAAAAAABACAAAAAi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重庆市江津区生态环境局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A407EC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A20667"/>
    <w:rsid w:val="648B0A32"/>
    <w:rsid w:val="658F6764"/>
    <w:rsid w:val="665233C1"/>
    <w:rsid w:val="69AC0D42"/>
    <w:rsid w:val="6AD9688B"/>
    <w:rsid w:val="6B68303F"/>
    <w:rsid w:val="6D0E3F22"/>
    <w:rsid w:val="6DD9480C"/>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iPriority w:val="0"/>
    <w:pPr>
      <w:widowControl w:val="0"/>
      <w:jc w:val="center"/>
    </w:pPr>
    <w:rPr>
      <w:rFonts w:ascii="Times New Roman" w:hAnsi="Times New Roman" w:eastAsia="仿宋_GB2312" w:cs="Times New Roman"/>
      <w:kern w:val="2"/>
      <w:sz w:val="28"/>
      <w:lang w:val="en-US" w:eastAsia="zh-CN" w:bidi="ar-SA"/>
    </w:rPr>
  </w:style>
  <w:style w:type="paragraph" w:customStyle="1" w:styleId="6">
    <w:name w:val=" Char Char Char Char Char Char Char Char Char"/>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8495</Words>
  <Characters>11476</Characters>
  <Lines>1</Lines>
  <Paragraphs>1</Paragraphs>
  <TotalTime>3</TotalTime>
  <ScaleCrop>false</ScaleCrop>
  <LinksUpToDate>false</LinksUpToDate>
  <CharactersWithSpaces>11484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苏袁</cp:lastModifiedBy>
  <cp:lastPrinted>2022-06-06T16:09:00Z</cp:lastPrinted>
  <dcterms:modified xsi:type="dcterms:W3CDTF">2024-09-11T03:32:18Z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