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180" w:type="dxa"/>
        <w:tblInd w:w="93" w:type="dxa"/>
        <w:tblLook w:val="04A0"/>
      </w:tblPr>
      <w:tblGrid>
        <w:gridCol w:w="673"/>
        <w:gridCol w:w="1037"/>
        <w:gridCol w:w="1089"/>
        <w:gridCol w:w="911"/>
        <w:gridCol w:w="911"/>
        <w:gridCol w:w="911"/>
        <w:gridCol w:w="911"/>
        <w:gridCol w:w="911"/>
        <w:gridCol w:w="911"/>
        <w:gridCol w:w="915"/>
      </w:tblGrid>
      <w:tr w:rsidR="00AA0626" w:rsidTr="00774027">
        <w:trPr>
          <w:trHeight w:val="700"/>
        </w:trPr>
        <w:tc>
          <w:tcPr>
            <w:tcW w:w="9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2022</w:t>
            </w:r>
            <w:r>
              <w:rPr>
                <w:rFonts w:ascii="微软雅黑" w:hAnsi="微软雅黑" w:cs="微软雅黑" w:hint="eastAsia"/>
                <w:sz w:val="18"/>
                <w:szCs w:val="18"/>
              </w:rPr>
              <w:t>年第</w:t>
            </w:r>
            <w:r>
              <w:rPr>
                <w:rFonts w:ascii="微软雅黑" w:hAnsi="微软雅黑" w:cs="微软雅黑" w:hint="eastAsia"/>
                <w:sz w:val="18"/>
                <w:szCs w:val="18"/>
              </w:rPr>
              <w:t>1</w:t>
            </w:r>
            <w:r>
              <w:rPr>
                <w:rFonts w:ascii="微软雅黑" w:hAnsi="微软雅黑" w:cs="微软雅黑" w:hint="eastAsia"/>
                <w:sz w:val="18"/>
                <w:szCs w:val="18"/>
              </w:rPr>
              <w:t>季度江津区功能区噪声季报表</w:t>
            </w:r>
          </w:p>
        </w:tc>
      </w:tr>
      <w:tr w:rsidR="00AA0626" w:rsidTr="00774027">
        <w:trPr>
          <w:trHeight w:val="424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序号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区县名称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测点名称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功能区类别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昼间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夜间</w:t>
            </w:r>
          </w:p>
        </w:tc>
      </w:tr>
      <w:tr w:rsidR="00AA0626" w:rsidTr="00774027">
        <w:trPr>
          <w:trHeight w:val="42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标准限值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等效声级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达标情况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标准限值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等效声级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AA0626" w:rsidRDefault="00AA0626" w:rsidP="00774027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达标情况</w:t>
            </w:r>
          </w:p>
        </w:tc>
      </w:tr>
      <w:tr w:rsidR="00AA0626" w:rsidTr="00774027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柳林街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AA0626" w:rsidTr="00774027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德感正街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AA0626" w:rsidTr="00774027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广法宫街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AA0626" w:rsidTr="00774027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西江大道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4a类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AA0626" w:rsidTr="00774027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江津区中医院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4a类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AA0626" w:rsidTr="00774027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行政中心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AA0626" w:rsidTr="00774027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四牌坊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AA0626" w:rsidTr="00774027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鼎山大道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4a类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AA0626" w:rsidTr="00774027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沈家地巷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AA0626" w:rsidTr="00774027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铜锣路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AA0626" w:rsidTr="00774027">
        <w:trPr>
          <w:trHeight w:val="7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荣华路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4a类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626" w:rsidRPr="00AA0626" w:rsidRDefault="00AA0626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AA0626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</w:tbl>
    <w:p w:rsidR="0023008C" w:rsidRDefault="0023008C"/>
    <w:sectPr w:rsidR="0023008C" w:rsidSect="00AA0626"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08C" w:rsidRDefault="0023008C" w:rsidP="00962EE0">
      <w:pPr>
        <w:spacing w:after="0"/>
      </w:pPr>
      <w:r>
        <w:separator/>
      </w:r>
    </w:p>
  </w:endnote>
  <w:endnote w:type="continuationSeparator" w:id="1">
    <w:p w:rsidR="0023008C" w:rsidRDefault="0023008C" w:rsidP="00962E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08C" w:rsidRDefault="0023008C" w:rsidP="00962EE0">
      <w:pPr>
        <w:spacing w:after="0"/>
      </w:pPr>
      <w:r>
        <w:separator/>
      </w:r>
    </w:p>
  </w:footnote>
  <w:footnote w:type="continuationSeparator" w:id="1">
    <w:p w:rsidR="0023008C" w:rsidRDefault="0023008C" w:rsidP="00962E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01B"/>
    <w:rsid w:val="0023008C"/>
    <w:rsid w:val="0043701B"/>
    <w:rsid w:val="00962EE0"/>
    <w:rsid w:val="00AA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26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E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2E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2022-07-01T01:30:00Z</dcterms:created>
  <dcterms:modified xsi:type="dcterms:W3CDTF">2022-07-01T01:44:00Z</dcterms:modified>
</cp:coreProperties>
</file>