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4"/>
        <w:tblW w:w="10101" w:type="dxa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1062"/>
      </w:tblGrid>
      <w:tr w:rsidR="0008025C" w:rsidRPr="0008025C" w:rsidTr="004B4E8E">
        <w:trPr>
          <w:trHeight w:val="570"/>
        </w:trPr>
        <w:tc>
          <w:tcPr>
            <w:tcW w:w="10101" w:type="dxa"/>
            <w:gridSpan w:val="10"/>
            <w:tcBorders>
              <w:top w:val="single" w:sz="4" w:space="0" w:color="E3E9EE"/>
              <w:left w:val="single" w:sz="4" w:space="0" w:color="E3E9EE"/>
              <w:bottom w:val="nil"/>
              <w:right w:val="single" w:sz="4" w:space="0" w:color="E3E9EE"/>
            </w:tcBorders>
            <w:shd w:val="clear" w:color="auto" w:fill="auto"/>
            <w:vAlign w:val="center"/>
            <w:hideMark/>
          </w:tcPr>
          <w:p w:rsidR="0008025C" w:rsidRPr="0008025C" w:rsidRDefault="0008025C" w:rsidP="00A15763">
            <w:pPr>
              <w:widowControl/>
              <w:ind w:leftChars="202" w:left="424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2021年</w:t>
            </w:r>
            <w:r w:rsidR="00A15763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第3季度江津区</w:t>
            </w: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功能区噪声季报表</w:t>
            </w:r>
          </w:p>
        </w:tc>
      </w:tr>
      <w:tr w:rsidR="0008025C" w:rsidRPr="0008025C" w:rsidTr="008C359B">
        <w:trPr>
          <w:trHeight w:val="3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BFC" w:fill="B7DBFC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1A70C0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1A70C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BFC" w:fill="B7DBFC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1A70C0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1A70C0"/>
                <w:kern w:val="0"/>
                <w:sz w:val="18"/>
                <w:szCs w:val="18"/>
              </w:rPr>
              <w:t>区县名称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BFC" w:fill="B7DBFC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1A70C0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1A70C0"/>
                <w:kern w:val="0"/>
                <w:sz w:val="18"/>
                <w:szCs w:val="18"/>
              </w:rPr>
              <w:t>测点名称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BFC" w:fill="B7DBFC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1A70C0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1A70C0"/>
                <w:kern w:val="0"/>
                <w:sz w:val="18"/>
                <w:szCs w:val="18"/>
              </w:rPr>
              <w:t>功能区类别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BFC" w:fill="B7DBFC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1A70C0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1A70C0"/>
                <w:kern w:val="0"/>
                <w:sz w:val="18"/>
                <w:szCs w:val="18"/>
              </w:rPr>
              <w:t>昼间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BFC" w:fill="B7DBFC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1A70C0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1A70C0"/>
                <w:kern w:val="0"/>
                <w:sz w:val="18"/>
                <w:szCs w:val="18"/>
              </w:rPr>
              <w:t>夜间</w:t>
            </w:r>
          </w:p>
        </w:tc>
      </w:tr>
      <w:tr w:rsidR="0008025C" w:rsidRPr="0008025C" w:rsidTr="008C359B">
        <w:trPr>
          <w:trHeight w:val="3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5C" w:rsidRPr="0008025C" w:rsidRDefault="0008025C" w:rsidP="0008025C">
            <w:pPr>
              <w:widowControl/>
              <w:jc w:val="left"/>
              <w:rPr>
                <w:rFonts w:ascii="微软雅黑" w:eastAsia="微软雅黑" w:hAnsi="微软雅黑" w:cs="宋体"/>
                <w:color w:val="1A70C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5C" w:rsidRPr="0008025C" w:rsidRDefault="0008025C" w:rsidP="0008025C">
            <w:pPr>
              <w:widowControl/>
              <w:jc w:val="left"/>
              <w:rPr>
                <w:rFonts w:ascii="微软雅黑" w:eastAsia="微软雅黑" w:hAnsi="微软雅黑" w:cs="宋体"/>
                <w:color w:val="1A70C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5C" w:rsidRPr="0008025C" w:rsidRDefault="0008025C" w:rsidP="0008025C">
            <w:pPr>
              <w:widowControl/>
              <w:jc w:val="left"/>
              <w:rPr>
                <w:rFonts w:ascii="微软雅黑" w:eastAsia="微软雅黑" w:hAnsi="微软雅黑" w:cs="宋体"/>
                <w:color w:val="1A70C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5C" w:rsidRPr="0008025C" w:rsidRDefault="0008025C" w:rsidP="0008025C">
            <w:pPr>
              <w:widowControl/>
              <w:jc w:val="left"/>
              <w:rPr>
                <w:rFonts w:ascii="微软雅黑" w:eastAsia="微软雅黑" w:hAnsi="微软雅黑" w:cs="宋体"/>
                <w:color w:val="1A70C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BFC" w:fill="B7DBFC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1A70C0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1A70C0"/>
                <w:kern w:val="0"/>
                <w:sz w:val="18"/>
                <w:szCs w:val="18"/>
              </w:rPr>
              <w:t>标准限值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BFC" w:fill="B7DBFC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1A70C0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1A70C0"/>
                <w:kern w:val="0"/>
                <w:sz w:val="18"/>
                <w:szCs w:val="18"/>
              </w:rPr>
              <w:t>等效声级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BFC" w:fill="B7DBFC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1A70C0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1A70C0"/>
                <w:kern w:val="0"/>
                <w:sz w:val="18"/>
                <w:szCs w:val="18"/>
              </w:rPr>
              <w:t>达标情况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BFC" w:fill="B7DBFC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1A70C0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1A70C0"/>
                <w:kern w:val="0"/>
                <w:sz w:val="18"/>
                <w:szCs w:val="18"/>
              </w:rPr>
              <w:t>标准限值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BFC" w:fill="B7DBFC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1A70C0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1A70C0"/>
                <w:kern w:val="0"/>
                <w:sz w:val="18"/>
                <w:szCs w:val="18"/>
              </w:rPr>
              <w:t>等效声级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BFC" w:fill="B7DBFC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1A70C0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1A70C0"/>
                <w:kern w:val="0"/>
                <w:sz w:val="18"/>
                <w:szCs w:val="18"/>
              </w:rPr>
              <w:t>达标情况</w:t>
            </w:r>
          </w:p>
        </w:tc>
      </w:tr>
      <w:tr w:rsidR="0008025C" w:rsidRPr="0008025C" w:rsidTr="008C359B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沈家地巷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</w:tr>
      <w:tr w:rsidR="0008025C" w:rsidRPr="0008025C" w:rsidTr="008C359B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柳林街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</w:tr>
      <w:tr w:rsidR="0008025C" w:rsidRPr="0008025C" w:rsidTr="008C359B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行政中心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</w:tr>
      <w:tr w:rsidR="0008025C" w:rsidRPr="0008025C" w:rsidTr="008C359B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西江大道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4a类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</w:tr>
      <w:tr w:rsidR="0008025C" w:rsidRPr="0008025C" w:rsidTr="008C359B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江津区中医院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4a类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</w:tr>
      <w:tr w:rsidR="0008025C" w:rsidRPr="0008025C" w:rsidTr="008C359B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广法宫街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</w:tr>
      <w:tr w:rsidR="0008025C" w:rsidRPr="0008025C" w:rsidTr="008C359B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四牌坊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</w:tr>
      <w:tr w:rsidR="0008025C" w:rsidRPr="0008025C" w:rsidTr="008C359B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荣华路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4a类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</w:tr>
      <w:tr w:rsidR="0008025C" w:rsidRPr="0008025C" w:rsidTr="008C359B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德感正街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</w:tr>
      <w:tr w:rsidR="0008025C" w:rsidRPr="0008025C" w:rsidTr="008C359B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铜锣路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</w:tr>
      <w:tr w:rsidR="0008025C" w:rsidRPr="0008025C" w:rsidTr="008C359B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鼎山大道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4a类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5C" w:rsidRPr="0008025C" w:rsidRDefault="0008025C" w:rsidP="0008025C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8025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达标</w:t>
            </w:r>
          </w:p>
        </w:tc>
      </w:tr>
    </w:tbl>
    <w:p w:rsidR="00241FE5" w:rsidRDefault="00241FE5"/>
    <w:sectPr w:rsidR="00241FE5" w:rsidSect="000802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FE5" w:rsidRDefault="00241FE5" w:rsidP="0008025C">
      <w:r>
        <w:separator/>
      </w:r>
    </w:p>
  </w:endnote>
  <w:endnote w:type="continuationSeparator" w:id="1">
    <w:p w:rsidR="00241FE5" w:rsidRDefault="00241FE5" w:rsidP="00080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FE5" w:rsidRDefault="00241FE5" w:rsidP="0008025C">
      <w:r>
        <w:separator/>
      </w:r>
    </w:p>
  </w:footnote>
  <w:footnote w:type="continuationSeparator" w:id="1">
    <w:p w:rsidR="00241FE5" w:rsidRDefault="00241FE5" w:rsidP="00080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C5C"/>
    <w:rsid w:val="0008025C"/>
    <w:rsid w:val="00241FE5"/>
    <w:rsid w:val="004B4E8E"/>
    <w:rsid w:val="00771C67"/>
    <w:rsid w:val="00777899"/>
    <w:rsid w:val="008C359B"/>
    <w:rsid w:val="00A15763"/>
    <w:rsid w:val="00AD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2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2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</cp:revision>
  <dcterms:created xsi:type="dcterms:W3CDTF">2021-12-09T01:12:00Z</dcterms:created>
  <dcterms:modified xsi:type="dcterms:W3CDTF">2021-12-09T01:23:00Z</dcterms:modified>
</cp:coreProperties>
</file>