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江津区2023年农村黑臭水体治理情况的公示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按照农村黑臭水体治理工作有关要求，江津区</w:t>
      </w:r>
      <w:r>
        <w:rPr>
          <w:rFonts w:hint="eastAsia" w:cs="Times New Roman"/>
          <w:lang w:val="en-US" w:eastAsia="zh-CN"/>
        </w:rPr>
        <w:t>2023年</w:t>
      </w:r>
      <w:r>
        <w:rPr>
          <w:rFonts w:hint="default" w:ascii="Times New Roman" w:hAnsi="Times New Roman" w:cs="Times New Roman"/>
          <w:lang w:val="en-US" w:eastAsia="zh-CN"/>
        </w:rPr>
        <w:t>纳入国家监管清单农村黑臭水体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截止20</w:t>
      </w:r>
      <w:r>
        <w:rPr>
          <w:rFonts w:hint="eastAsia" w:cs="Times New Roman"/>
          <w:lang w:val="en-US" w:eastAsia="zh-CN"/>
        </w:rPr>
        <w:t>23</w:t>
      </w:r>
      <w:r>
        <w:rPr>
          <w:rFonts w:hint="default" w:ascii="Times New Roman" w:hAnsi="Times New Roman" w:cs="Times New Roman"/>
          <w:lang w:val="en-US" w:eastAsia="zh-CN"/>
        </w:rPr>
        <w:t>年</w:t>
      </w:r>
      <w:r>
        <w:rPr>
          <w:rFonts w:hint="eastAsia" w:cs="Times New Roman"/>
          <w:lang w:val="en-US" w:eastAsia="zh-CN"/>
        </w:rPr>
        <w:t>12</w:t>
      </w:r>
      <w:r>
        <w:rPr>
          <w:rFonts w:hint="default" w:ascii="Times New Roman" w:hAnsi="Times New Roman" w:cs="Times New Roman"/>
          <w:lang w:val="en-US" w:eastAsia="zh-CN"/>
        </w:rPr>
        <w:t>月，江津区组织对本行政区域内农村黑臭水体进行治理，完成国家监管清单水体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个，现将有关情况予以公示，接受公众监督。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公示期限：15个自然日</w:t>
      </w:r>
      <w:r>
        <w:rPr>
          <w:rFonts w:hint="eastAsia" w:cs="Times New Roman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cs="Times New Roman"/>
          <w:lang w:val="en-US" w:eastAsia="zh-CN"/>
        </w:rPr>
        <w:t xml:space="preserve">                  </w:t>
      </w:r>
      <w:r>
        <w:rPr>
          <w:rFonts w:hint="default" w:ascii="Times New Roman" w:hAnsi="Times New Roman" w:cs="Times New Roman"/>
          <w:lang w:val="en-US" w:eastAsia="zh-CN"/>
        </w:rPr>
        <w:t>监督举报电话：47522457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江津区农村黑臭水体治理情况</w:t>
      </w:r>
    </w:p>
    <w:tbl>
      <w:tblPr>
        <w:tblStyle w:val="3"/>
        <w:tblW w:w="15330" w:type="dxa"/>
        <w:tblInd w:w="-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07"/>
        <w:gridCol w:w="1035"/>
        <w:gridCol w:w="1170"/>
        <w:gridCol w:w="855"/>
        <w:gridCol w:w="750"/>
        <w:gridCol w:w="855"/>
        <w:gridCol w:w="750"/>
        <w:gridCol w:w="521"/>
        <w:gridCol w:w="721"/>
        <w:gridCol w:w="721"/>
        <w:gridCol w:w="721"/>
        <w:gridCol w:w="721"/>
        <w:gridCol w:w="721"/>
        <w:gridCol w:w="721"/>
        <w:gridCol w:w="721"/>
        <w:gridCol w:w="721"/>
        <w:gridCol w:w="1314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5" w:hRule="atLeast"/>
        </w:trPr>
        <w:tc>
          <w:tcPr>
            <w:tcW w:w="4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镇（街道）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行政村（社区）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水体名称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水体类型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水域面积：平方米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长：米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宽：米</w:t>
            </w:r>
          </w:p>
        </w:tc>
        <w:tc>
          <w:tcPr>
            <w:tcW w:w="43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黑臭段地理位置信息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主要污染问题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监管清单级别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治理进展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治理后水体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是否常年有水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2" w:hRule="atLeast"/>
        </w:trPr>
        <w:tc>
          <w:tcPr>
            <w:tcW w:w="4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起点名称</w:t>
            </w:r>
          </w:p>
        </w:tc>
        <w:tc>
          <w:tcPr>
            <w:tcW w:w="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起点经度</w:t>
            </w:r>
          </w:p>
        </w:tc>
        <w:tc>
          <w:tcPr>
            <w:tcW w:w="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起点维度</w:t>
            </w:r>
          </w:p>
        </w:tc>
        <w:tc>
          <w:tcPr>
            <w:tcW w:w="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终点名称</w:t>
            </w:r>
          </w:p>
        </w:tc>
        <w:tc>
          <w:tcPr>
            <w:tcW w:w="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终点经度</w:t>
            </w: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终点维度</w:t>
            </w:r>
          </w:p>
        </w:tc>
        <w:tc>
          <w:tcPr>
            <w:tcW w:w="72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夏坝镇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跃进村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跃进桥河沟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河流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3240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2160</w:t>
            </w:r>
          </w:p>
        </w:tc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跃进桥河起点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106.53235689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29.08219664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跃进桥河终点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106.5243324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29.09513183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畜禽养殖污染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国家级</w:t>
            </w:r>
          </w:p>
        </w:tc>
        <w:tc>
          <w:tcPr>
            <w:tcW w:w="1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柏林镇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东胜村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烂湾山坪塘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坑塘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666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烂湾山坪塘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106.52570441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28.67189634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烂湾山坪塘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106.5251348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28.67163619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生活污水污染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国家级</w:t>
            </w:r>
          </w:p>
        </w:tc>
        <w:tc>
          <w:tcPr>
            <w:tcW w:w="1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/>
          <w:lang w:val="en-US" w:eastAsia="zh-CN"/>
        </w:rPr>
      </w:pPr>
    </w:p>
    <w:sectPr>
      <w:pgSz w:w="16838" w:h="11906" w:orient="landscape"/>
      <w:pgMar w:top="1247" w:right="1134" w:bottom="1247" w:left="1134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MzY0NmFiN2MzNTM1OWMyZWU4NTNhMDZmYWYwOWMifQ=="/>
  </w:docVars>
  <w:rsids>
    <w:rsidRoot w:val="1DD47A7F"/>
    <w:rsid w:val="12C76CD0"/>
    <w:rsid w:val="1DD47A7F"/>
    <w:rsid w:val="48FB4853"/>
    <w:rsid w:val="4C6373E0"/>
    <w:rsid w:val="5DDE6BF0"/>
    <w:rsid w:val="6207092A"/>
    <w:rsid w:val="6D844B4C"/>
    <w:rsid w:val="74D1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2024-01-12T03:16:00Z</dcterms:created>
  <dc:creator>Ray</dc:creator>
  <cp:lastModifiedBy>Ray</cp:lastModifiedBy>
  <dcterms:modified xsi:type="dcterms:W3CDTF">2024-01-12T08:38:31Z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05A888628A204858B189BA841F6FA38C_13</vt:lpwstr>
  </property>
</Properties>
</file>