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7777777"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49C5ECE8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 w:rsidR="005C0485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月）</w:t>
      </w:r>
    </w:p>
    <w:p w14:paraId="12CDE238" w14:textId="344E8DBA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</w:t>
      </w:r>
      <w:bookmarkStart w:id="0" w:name="_GoBack"/>
      <w:bookmarkEnd w:id="0"/>
      <w:r>
        <w:rPr>
          <w:rFonts w:hint="eastAsia"/>
          <w:sz w:val="32"/>
          <w:szCs w:val="32"/>
        </w:rPr>
        <w:t>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 w:rsidR="005C0485">
        <w:rPr>
          <w:sz w:val="32"/>
          <w:szCs w:val="32"/>
        </w:rPr>
        <w:t>9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 w:rsidR="005C0485">
        <w:rPr>
          <w:sz w:val="32"/>
          <w:szCs w:val="32"/>
        </w:rPr>
        <w:t>8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14:paraId="7829EFA5" w14:textId="7DD4F04E" w:rsidR="00447C68" w:rsidRDefault="005C0485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 w:rsidR="004D7074">
        <w:rPr>
          <w:rFonts w:ascii="仿宋_GB2312" w:eastAsia="仿宋_GB2312"/>
          <w:sz w:val="32"/>
          <w:szCs w:val="32"/>
        </w:rPr>
        <w:t>87.5</w:t>
      </w:r>
      <w:r w:rsidR="00AA18C6">
        <w:rPr>
          <w:rFonts w:ascii="仿宋_GB2312" w:eastAsia="仿宋_GB2312"/>
          <w:sz w:val="32"/>
          <w:szCs w:val="32"/>
        </w:rPr>
        <w:t>%</w:t>
      </w:r>
      <w:r w:rsidR="00AA18C6">
        <w:rPr>
          <w:rFonts w:ascii="仿宋_GB2312" w:eastAsia="仿宋_GB2312" w:hint="eastAsia"/>
          <w:sz w:val="32"/>
          <w:szCs w:val="32"/>
        </w:rPr>
        <w:t>，其中：</w:t>
      </w:r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67AF6001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</w:t>
      </w:r>
      <w:r w:rsidR="004D7074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达到</w:t>
      </w:r>
      <w:r w:rsidR="004D7074">
        <w:rPr>
          <w:rFonts w:ascii="仿宋_GB2312" w:eastAsia="仿宋_GB2312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4EB0A216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5条次级河流7个断面Ⅰ—Ⅲ类水质占</w:t>
      </w:r>
      <w:r w:rsidR="00CF6F12">
        <w:rPr>
          <w:rFonts w:ascii="仿宋_GB2312" w:eastAsia="仿宋_GB2312" w:hint="eastAsia"/>
          <w:sz w:val="32"/>
          <w:szCs w:val="32"/>
        </w:rPr>
        <w:t>比</w:t>
      </w:r>
      <w:r w:rsidR="00CF6F12"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，达标率</w:t>
      </w:r>
      <w:r w:rsidR="00CF6F12"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，其中塘河入江口、</w:t>
      </w:r>
      <w:r w:rsidR="00786C57">
        <w:rPr>
          <w:rFonts w:ascii="仿宋_GB2312" w:eastAsia="仿宋_GB2312" w:hint="eastAsia"/>
          <w:sz w:val="32"/>
          <w:szCs w:val="32"/>
        </w:rPr>
        <w:t>窄口大桥、</w:t>
      </w:r>
      <w:r w:rsidR="00EB697A">
        <w:rPr>
          <w:rFonts w:ascii="仿宋_GB2312" w:eastAsia="仿宋_GB2312" w:hint="eastAsia"/>
          <w:sz w:val="32"/>
          <w:szCs w:val="32"/>
        </w:rPr>
        <w:t>白杨溪</w:t>
      </w:r>
      <w:r>
        <w:rPr>
          <w:rFonts w:ascii="仿宋_GB2312" w:eastAsia="仿宋_GB2312" w:hint="eastAsia"/>
          <w:sz w:val="32"/>
          <w:szCs w:val="32"/>
        </w:rPr>
        <w:t>水质类别高于考核目标，</w:t>
      </w:r>
      <w:r w:rsidR="00CF6F12">
        <w:rPr>
          <w:rFonts w:ascii="仿宋_GB2312" w:eastAsia="仿宋_GB2312" w:hint="eastAsia"/>
          <w:sz w:val="32"/>
          <w:szCs w:val="32"/>
        </w:rPr>
        <w:t>油溪、支坪街道、白杨坝、</w:t>
      </w:r>
      <w:r w:rsidR="00786C57">
        <w:rPr>
          <w:rFonts w:ascii="仿宋_GB2312" w:eastAsia="仿宋_GB2312" w:hint="eastAsia"/>
          <w:sz w:val="32"/>
          <w:szCs w:val="32"/>
        </w:rPr>
        <w:t>朱杨溪</w:t>
      </w:r>
      <w:r>
        <w:rPr>
          <w:rFonts w:ascii="仿宋_GB2312" w:eastAsia="仿宋_GB2312" w:hint="eastAsia"/>
          <w:sz w:val="32"/>
          <w:szCs w:val="32"/>
        </w:rPr>
        <w:t>水质类别达到考核目标。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48CC" w14:textId="77777777" w:rsidR="00C61EA8" w:rsidRDefault="00C61EA8" w:rsidP="0038260A">
      <w:r>
        <w:separator/>
      </w:r>
    </w:p>
  </w:endnote>
  <w:endnote w:type="continuationSeparator" w:id="0">
    <w:p w14:paraId="375EBBF6" w14:textId="77777777" w:rsidR="00C61EA8" w:rsidRDefault="00C61EA8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4498" w14:textId="77777777" w:rsidR="00C61EA8" w:rsidRDefault="00C61EA8" w:rsidP="0038260A">
      <w:r>
        <w:separator/>
      </w:r>
    </w:p>
  </w:footnote>
  <w:footnote w:type="continuationSeparator" w:id="0">
    <w:p w14:paraId="1AF7B1DD" w14:textId="77777777" w:rsidR="00C61EA8" w:rsidRDefault="00C61EA8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A5ACB"/>
    <w:rsid w:val="00366A88"/>
    <w:rsid w:val="0038260A"/>
    <w:rsid w:val="00447C68"/>
    <w:rsid w:val="004D7074"/>
    <w:rsid w:val="00501E73"/>
    <w:rsid w:val="005C0485"/>
    <w:rsid w:val="00600861"/>
    <w:rsid w:val="006B797E"/>
    <w:rsid w:val="006D3EE3"/>
    <w:rsid w:val="0074065C"/>
    <w:rsid w:val="00786C57"/>
    <w:rsid w:val="007E1410"/>
    <w:rsid w:val="00944833"/>
    <w:rsid w:val="00AA18C6"/>
    <w:rsid w:val="00B63782"/>
    <w:rsid w:val="00C61EA8"/>
    <w:rsid w:val="00CF6F12"/>
    <w:rsid w:val="00E02A99"/>
    <w:rsid w:val="00EB697A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2023-09-18T07:17:00Z</cp:lastPrinted>
  <dcterms:created xsi:type="dcterms:W3CDTF">2023-08-17T01:38:00Z</dcterms:created>
  <dcterms:modified xsi:type="dcterms:W3CDTF">2023-09-18T07:48:00Z</dcterms:modified>
</cp:coreProperties>
</file>