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center"/>
        <w:tblW w:w="1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66"/>
        <w:gridCol w:w="1275"/>
        <w:gridCol w:w="1635"/>
        <w:gridCol w:w="6360"/>
        <w:gridCol w:w="1229"/>
        <w:gridCol w:w="1276"/>
      </w:tblGrid>
      <w:tr>
        <w:tc>
          <w:tcPr>
            <w:tcW w:w="13840" w:type="dxa"/>
            <w:gridSpan w:val="6"/>
            <w:tcBorders>
              <w:top w:val="nil"/>
              <w:left w:val="nil"/>
              <w:bottom w:val="nil"/>
              <w:right w:val="nil"/>
            </w:tcBorders>
          </w:tcPr>
          <w:p>
            <w:pPr>
              <w:spacing w:line="0" w:lineRule="atLeast"/>
              <w:jc w:val="center"/>
              <w:rPr>
                <w:rFonts w:ascii="微软雅黑" w:eastAsia="微软雅黑" w:hint="eastAsia"/>
                <w:color w:val="333333"/>
                <w:sz w:val="45"/>
                <w:szCs w:val="45"/>
                <w:shd w:val="clear" w:color="auto" w:fill="FFFFFF"/>
              </w:rPr>
            </w:pPr>
            <w:r>
              <w:rPr>
                <w:rFonts w:ascii="微软雅黑" w:eastAsia="微软雅黑" w:cs="Times New Roman" w:hint="eastAsia"/>
                <w:bCs/>
                <w:color w:val="333333"/>
                <w:sz w:val="45"/>
                <w:szCs w:val="45"/>
                <w:shd w:val="clear" w:color="auto" w:fill="FFFFFF"/>
              </w:rPr>
              <w:t>重庆市环保集中督察反馈意见问题</w:t>
            </w:r>
          </w:p>
          <w:p>
            <w:pPr>
              <w:spacing w:line="0" w:lineRule="atLeast"/>
              <w:jc w:val="center"/>
              <w:rPr>
                <w:color w:val="333333"/>
                <w:shd w:val="clear" w:color="auto" w:fill="FFFFFF"/>
              </w:rPr>
            </w:pPr>
            <w:r>
              <w:rPr>
                <w:rFonts w:ascii="微软雅黑" w:eastAsia="微软雅黑" w:hint="eastAsia"/>
                <w:color w:val="333333"/>
                <w:sz w:val="45"/>
                <w:szCs w:val="45"/>
                <w:shd w:val="clear" w:color="auto" w:fill="FFFFFF"/>
              </w:rPr>
              <w:t>整改销号情况公示表</w:t>
            </w:r>
          </w:p>
        </w:tc>
      </w:tr>
      <w:tr>
        <w:trPr>
          <w:trHeight w:val="1138"/>
        </w:trPr>
        <w:tc>
          <w:tcPr>
            <w:tcW w:w="2066" w:type="dxa"/>
            <w:tcBorders>
              <w:top w:val="single" w:sz="4" w:space="0" w:color="auto"/>
              <w:left w:val="single" w:sz="4" w:space="0" w:color="auto"/>
              <w:bottom w:val="single" w:sz="4" w:space="0" w:color="auto"/>
              <w:right w:val="single" w:sz="4" w:space="0" w:color="auto"/>
            </w:tcBorders>
            <w:vAlign w:val="center"/>
          </w:tcPr>
          <w:p>
            <w:pPr>
              <w:spacing w:line="0" w:lineRule="atLeast"/>
              <w:jc w:val="center"/>
              <w:rPr>
                <w:rFonts w:ascii="方正仿宋_GBK" w:eastAsia="方正仿宋_GBK" w:hint="eastAsia"/>
                <w:b/>
                <w:bCs/>
                <w:sz w:val="24"/>
                <w:szCs w:val="24"/>
              </w:rPr>
            </w:pPr>
            <w:r>
              <w:rPr>
                <w:rFonts w:ascii="方正仿宋_GBK" w:eastAsia="方正仿宋_GBK" w:hint="eastAsia"/>
                <w:b/>
                <w:bCs/>
                <w:color w:val="333333"/>
                <w:sz w:val="24"/>
                <w:szCs w:val="24"/>
                <w:shd w:val="clear" w:color="auto" w:fill="FFFFFF"/>
              </w:rPr>
              <w:t>整改任务概述</w:t>
            </w:r>
          </w:p>
        </w:tc>
        <w:tc>
          <w:tcPr>
            <w:tcW w:w="1275" w:type="dxa"/>
            <w:tcBorders>
              <w:top w:val="single" w:sz="4" w:space="0" w:color="auto"/>
              <w:left w:val="single" w:sz="4" w:space="0" w:color="auto"/>
              <w:bottom w:val="single" w:sz="4" w:space="0" w:color="auto"/>
              <w:right w:val="single" w:sz="4" w:space="0" w:color="auto"/>
            </w:tcBorders>
            <w:vAlign w:val="center"/>
          </w:tcPr>
          <w:p>
            <w:pPr>
              <w:spacing w:line="0" w:lineRule="atLeast"/>
              <w:jc w:val="center"/>
              <w:rPr>
                <w:rFonts w:ascii="方正仿宋_GBK" w:eastAsia="方正仿宋_GBK" w:hint="eastAsia"/>
                <w:b/>
                <w:bCs/>
                <w:sz w:val="24"/>
                <w:szCs w:val="24"/>
              </w:rPr>
            </w:pPr>
            <w:r>
              <w:rPr>
                <w:rFonts w:ascii="方正仿宋_GBK" w:eastAsia="方正仿宋_GBK" w:hint="eastAsia"/>
                <w:b/>
                <w:bCs/>
                <w:color w:val="333333"/>
                <w:sz w:val="24"/>
                <w:szCs w:val="24"/>
                <w:shd w:val="clear" w:color="auto" w:fill="FFFFFF"/>
              </w:rPr>
              <w:t>整改责任单位</w:t>
            </w:r>
          </w:p>
        </w:tc>
        <w:tc>
          <w:tcPr>
            <w:tcW w:w="1635" w:type="dxa"/>
            <w:tcBorders>
              <w:top w:val="single" w:sz="4" w:space="0" w:color="auto"/>
              <w:left w:val="single" w:sz="4" w:space="0" w:color="auto"/>
              <w:bottom w:val="single" w:sz="4" w:space="0" w:color="auto"/>
              <w:right w:val="single" w:sz="4" w:space="0" w:color="auto"/>
            </w:tcBorders>
            <w:vAlign w:val="center"/>
          </w:tcPr>
          <w:p>
            <w:pPr>
              <w:spacing w:line="0" w:lineRule="atLeast"/>
              <w:jc w:val="center"/>
              <w:rPr>
                <w:rFonts w:ascii="方正仿宋_GBK" w:eastAsia="方正仿宋_GBK" w:hint="eastAsia"/>
                <w:b/>
                <w:bCs/>
                <w:sz w:val="24"/>
                <w:szCs w:val="24"/>
              </w:rPr>
            </w:pPr>
            <w:r>
              <w:rPr>
                <w:rFonts w:ascii="方正仿宋_GBK" w:eastAsia="方正仿宋_GBK" w:hint="eastAsia"/>
                <w:b/>
                <w:bCs/>
                <w:color w:val="333333"/>
                <w:sz w:val="24"/>
                <w:szCs w:val="24"/>
                <w:shd w:val="clear" w:color="auto" w:fill="FFFFFF"/>
              </w:rPr>
              <w:t>整改目标</w:t>
            </w:r>
          </w:p>
        </w:tc>
        <w:tc>
          <w:tcPr>
            <w:tcW w:w="6360" w:type="dxa"/>
            <w:tcBorders>
              <w:top w:val="single" w:sz="4" w:space="0" w:color="auto"/>
              <w:left w:val="single" w:sz="4" w:space="0" w:color="auto"/>
              <w:bottom w:val="single" w:sz="4" w:space="0" w:color="auto"/>
              <w:right w:val="single" w:sz="4" w:space="0" w:color="auto"/>
            </w:tcBorders>
            <w:vAlign w:val="center"/>
          </w:tcPr>
          <w:p>
            <w:pPr>
              <w:spacing w:line="0" w:lineRule="atLeast"/>
              <w:jc w:val="center"/>
              <w:rPr>
                <w:rFonts w:ascii="方正仿宋_GBK" w:eastAsia="方正仿宋_GBK" w:hint="eastAsia"/>
                <w:b/>
                <w:bCs/>
                <w:sz w:val="24"/>
                <w:szCs w:val="24"/>
              </w:rPr>
            </w:pPr>
            <w:r>
              <w:rPr>
                <w:rFonts w:ascii="方正仿宋_GBK" w:eastAsia="方正仿宋_GBK" w:hint="eastAsia"/>
                <w:b/>
                <w:bCs/>
                <w:color w:val="333333"/>
                <w:sz w:val="24"/>
                <w:szCs w:val="24"/>
                <w:shd w:val="clear" w:color="auto" w:fill="FFFFFF"/>
              </w:rPr>
              <w:t>整改措施及成效</w:t>
            </w:r>
          </w:p>
        </w:tc>
        <w:tc>
          <w:tcPr>
            <w:tcW w:w="1229" w:type="dxa"/>
            <w:tcBorders>
              <w:top w:val="single" w:sz="4" w:space="0" w:color="auto"/>
              <w:left w:val="single" w:sz="4" w:space="0" w:color="auto"/>
              <w:bottom w:val="single" w:sz="4" w:space="0" w:color="auto"/>
              <w:right w:val="single" w:sz="4" w:space="0" w:color="auto"/>
            </w:tcBorders>
            <w:vAlign w:val="center"/>
          </w:tcPr>
          <w:p>
            <w:pPr>
              <w:spacing w:line="0" w:lineRule="atLeast"/>
              <w:jc w:val="center"/>
              <w:rPr>
                <w:rFonts w:ascii="方正仿宋_GBK" w:eastAsia="方正仿宋_GBK" w:hint="eastAsia"/>
                <w:b/>
                <w:bCs/>
                <w:color w:val="333333"/>
                <w:sz w:val="24"/>
                <w:szCs w:val="24"/>
                <w:shd w:val="clear" w:color="auto" w:fill="FFFFFF"/>
              </w:rPr>
            </w:pPr>
            <w:r>
              <w:rPr>
                <w:rFonts w:ascii="方正仿宋_GBK" w:eastAsia="方正仿宋_GBK" w:hint="eastAsia"/>
                <w:b/>
                <w:bCs/>
                <w:color w:val="333333"/>
                <w:sz w:val="24"/>
                <w:szCs w:val="24"/>
                <w:shd w:val="clear" w:color="auto" w:fill="FFFFFF"/>
              </w:rPr>
              <w:t>整改时间</w:t>
            </w:r>
          </w:p>
        </w:tc>
        <w:tc>
          <w:tcPr>
            <w:tcW w:w="1276" w:type="dxa"/>
            <w:tcBorders>
              <w:top w:val="single" w:sz="4" w:space="0" w:color="auto"/>
              <w:left w:val="single" w:sz="4" w:space="0" w:color="auto"/>
              <w:bottom w:val="single" w:sz="4" w:space="0" w:color="auto"/>
              <w:right w:val="single" w:sz="4" w:space="0" w:color="auto"/>
            </w:tcBorders>
            <w:vAlign w:val="center"/>
          </w:tcPr>
          <w:p>
            <w:pPr>
              <w:spacing w:line="0" w:lineRule="atLeast"/>
              <w:jc w:val="center"/>
              <w:rPr>
                <w:rFonts w:ascii="方正仿宋_GBK" w:eastAsia="方正仿宋_GBK" w:hint="eastAsia"/>
                <w:b/>
                <w:bCs/>
                <w:color w:val="333333"/>
                <w:sz w:val="24"/>
                <w:szCs w:val="24"/>
                <w:shd w:val="clear" w:color="auto" w:fill="FFFFFF"/>
              </w:rPr>
            </w:pPr>
            <w:r>
              <w:rPr>
                <w:rFonts w:ascii="方正仿宋_GBK" w:eastAsia="方正仿宋_GBK" w:hint="eastAsia"/>
                <w:b/>
                <w:bCs/>
                <w:color w:val="333333"/>
                <w:sz w:val="24"/>
                <w:szCs w:val="24"/>
                <w:shd w:val="clear" w:color="auto" w:fill="FFFFFF"/>
              </w:rPr>
              <w:t>社会监督联系人及电话</w:t>
            </w:r>
          </w:p>
        </w:tc>
      </w:tr>
      <w:tr>
        <w:trPr>
          <w:trHeight w:val="1039"/>
        </w:trPr>
        <w:tc>
          <w:tcPr>
            <w:tcW w:w="2066" w:type="dxa"/>
            <w:tcBorders>
              <w:top w:val="single" w:sz="4" w:space="0" w:color="auto"/>
              <w:left w:val="single" w:sz="4" w:space="0" w:color="auto"/>
              <w:bottom w:val="single" w:sz="4" w:space="0" w:color="auto"/>
              <w:right w:val="single" w:sz="4" w:space="0" w:color="auto"/>
            </w:tcBorders>
            <w:vAlign w:val="center"/>
          </w:tcPr>
          <w:p>
            <w:pPr>
              <w:spacing w:line="320" w:lineRule="exact"/>
              <w:ind w:firstLineChars="200" w:firstLine="420"/>
              <w:jc w:val="left"/>
              <w:rPr>
                <w:rFonts w:ascii="Times New Roman" w:eastAsia="方正仿宋_GBK" w:hAnsi="Times New Roman"/>
                <w:szCs w:val="21"/>
              </w:rPr>
            </w:pPr>
          </w:p>
          <w:p>
            <w:pPr>
              <w:spacing w:line="320" w:lineRule="exact"/>
              <w:ind w:firstLineChars="200" w:firstLine="420"/>
              <w:jc w:val="left"/>
              <w:rPr>
                <w:rFonts w:ascii="Times New Roman" w:eastAsia="方正仿宋_GBK" w:hAnsi="Times New Roman"/>
                <w:szCs w:val="21"/>
              </w:rPr>
            </w:pPr>
          </w:p>
          <w:p>
            <w:pPr>
              <w:spacing w:line="320" w:lineRule="exact"/>
              <w:ind w:firstLineChars="200" w:firstLine="420"/>
              <w:jc w:val="left"/>
              <w:rPr>
                <w:rFonts w:ascii="Times New Roman" w:eastAsia="方正仿宋_GBK" w:hAnsi="Times New Roman"/>
                <w:szCs w:val="21"/>
              </w:rPr>
            </w:pPr>
            <w:bookmarkStart w:id="0" w:name="_GoBack"/>
            <w:bookmarkEnd w:id="0"/>
          </w:p>
          <w:p>
            <w:pPr>
              <w:spacing w:line="320" w:lineRule="exact"/>
              <w:ind w:firstLineChars="200" w:firstLine="420"/>
              <w:jc w:val="left"/>
              <w:rPr>
                <w:rFonts w:ascii="Times New Roman" w:eastAsia="方正仿宋_GBK" w:hAnsi="Times New Roman"/>
                <w:szCs w:val="21"/>
              </w:rPr>
            </w:pPr>
          </w:p>
          <w:p>
            <w:pPr>
              <w:spacing w:line="320" w:lineRule="exact"/>
              <w:ind w:firstLineChars="200" w:firstLine="480"/>
              <w:jc w:val="left"/>
              <w:rPr>
                <w:rFonts w:ascii="Times New Roman" w:eastAsia="方正仿宋_GBK" w:hAnsi="Times New Roman" w:hint="eastAsia"/>
                <w:szCs w:val="21"/>
              </w:rPr>
            </w:pPr>
            <w:r>
              <w:rPr>
                <w:rFonts w:ascii="方正仿宋_GBK" w:eastAsia="方正仿宋_GBK" w:cs="Times New Roman" w:hint="eastAsia"/>
                <w:sz w:val="24"/>
                <w:szCs w:val="24"/>
                <w:lang w:val="en-US" w:eastAsia="zh-CN"/>
              </w:rPr>
              <w:t>几江街道辖区内老旧楼院雨污分流不彻底、陈独秀故居还房点和殡仪馆还房点共600人左右的生活污水未有效收集处理</w:t>
            </w:r>
          </w:p>
        </w:tc>
        <w:tc>
          <w:tcPr>
            <w:tcW w:w="1275" w:type="dxa"/>
            <w:tcBorders>
              <w:top w:val="single" w:sz="4" w:space="0" w:color="auto"/>
              <w:left w:val="single" w:sz="4" w:space="0" w:color="auto"/>
              <w:bottom w:val="single" w:sz="4" w:space="0" w:color="auto"/>
              <w:right w:val="single" w:sz="4" w:space="0" w:color="auto"/>
            </w:tcBorders>
            <w:vAlign w:val="center"/>
          </w:tcPr>
          <w:p>
            <w:pPr>
              <w:spacing w:line="0" w:lineRule="atLeast"/>
              <w:jc w:val="both"/>
              <w:rPr>
                <w:rFonts w:ascii="Times New Roman" w:eastAsia="方正仿宋_GBK" w:hAnsi="Times New Roman" w:hint="eastAsia"/>
                <w:szCs w:val="21"/>
                <w:lang w:eastAsia="zh-CN"/>
              </w:rPr>
            </w:pPr>
            <w:r>
              <w:rPr>
                <w:rFonts w:ascii="Times New Roman" w:eastAsia="方正仿宋_GBK" w:hAnsi="Times New Roman" w:hint="eastAsia"/>
                <w:szCs w:val="21"/>
                <w:lang w:eastAsia="zh-CN"/>
              </w:rPr>
              <w:t>区住房和城乡建设委员会</w:t>
            </w:r>
          </w:p>
        </w:tc>
        <w:tc>
          <w:tcPr>
            <w:tcW w:w="1635" w:type="dxa"/>
            <w:tcBorders>
              <w:top w:val="single" w:sz="4" w:space="0" w:color="auto"/>
              <w:left w:val="single" w:sz="4" w:space="0" w:color="auto"/>
              <w:bottom w:val="single" w:sz="4" w:space="0" w:color="auto"/>
              <w:right w:val="single" w:sz="4" w:space="0" w:color="auto"/>
            </w:tcBorders>
            <w:vAlign w:val="center"/>
          </w:tcPr>
          <w:p>
            <w:pPr>
              <w:spacing w:line="0" w:lineRule="atLeast"/>
              <w:ind w:firstLineChars="150" w:firstLine="315"/>
              <w:jc w:val="both"/>
              <w:rPr>
                <w:rFonts w:ascii="Times New Roman" w:eastAsia="方正仿宋_GBK" w:hAnsi="Times New Roman" w:hint="eastAsia"/>
                <w:szCs w:val="21"/>
              </w:rPr>
            </w:pPr>
            <w:r>
              <w:rPr>
                <w:rFonts w:ascii="Times New Roman" w:eastAsia="方正仿宋_GBK" w:hAnsi="Times New Roman"/>
                <w:szCs w:val="21"/>
              </w:rPr>
              <w:t>解决几江街道辖区内老旧楼院雨污分流不彻底、陈独秀故居还房点和殡仪馆还房点共600人左右的生活污水未有效收集处理等问题。</w:t>
            </w:r>
          </w:p>
        </w:tc>
        <w:tc>
          <w:tcPr>
            <w:tcW w:w="6360" w:type="dxa"/>
            <w:tcBorders>
              <w:top w:val="single" w:sz="4" w:space="0" w:color="auto"/>
              <w:left w:val="single" w:sz="4" w:space="0" w:color="auto"/>
              <w:bottom w:val="single" w:sz="4" w:space="0" w:color="auto"/>
              <w:right w:val="single" w:sz="4" w:space="0" w:color="auto"/>
            </w:tcBorders>
            <w:vAlign w:val="center"/>
          </w:tcPr>
          <w:p>
            <w:pPr>
              <w:spacing w:line="360" w:lineRule="exact"/>
              <w:ind w:firstLineChars="200" w:firstLine="420"/>
              <w:rPr>
                <w:rFonts w:ascii="方正仿宋_GBK" w:eastAsia="方正仿宋_GBK" w:cs="Times New Roman" w:hint="eastAsia"/>
                <w:szCs w:val="24"/>
              </w:rPr>
            </w:pPr>
            <w:r>
              <w:rPr>
                <w:rFonts w:ascii="方正仿宋_GBK" w:eastAsia="方正仿宋_GBK" w:hint="eastAsia"/>
                <w:szCs w:val="24"/>
                <w:lang w:val="en-US" w:eastAsia="zh-CN"/>
              </w:rPr>
              <w:t>整改措施</w:t>
            </w:r>
            <w:r>
              <w:rPr>
                <w:rFonts w:ascii="方正仿宋_GBK" w:eastAsia="方正仿宋_GBK" w:hint="eastAsia"/>
                <w:szCs w:val="24"/>
              </w:rPr>
              <w:t>：</w:t>
            </w:r>
            <w:r>
              <w:rPr>
                <w:rFonts w:ascii="方正仿宋_GBK" w:eastAsia="方正仿宋_GBK"/>
                <w:szCs w:val="24"/>
              </w:rPr>
              <w:t>1．</w:t>
            </w:r>
            <w:r>
              <w:rPr>
                <w:rFonts w:ascii="方正仿宋_GBK" w:eastAsia="方正仿宋_GBK" w:cs="Times New Roman" w:hint="eastAsia"/>
                <w:szCs w:val="24"/>
              </w:rPr>
              <w:t>“几江街道辖区内老旧楼院雨污分流不彻底”问题通过纳入水环境综合治理工程（一期）PPP项目“几江街道718栋老旧楼院雨污分流改造项目”实施改造，目前北固门试点片区已完工，共修建雨水管道220m、污水管道175.04m、雨污检查井及雨水篦子46座，雨污分流不彻底现状得到极大改善。</w:t>
            </w:r>
          </w:p>
          <w:p>
            <w:pPr>
              <w:spacing w:line="360" w:lineRule="exact"/>
              <w:ind w:firstLineChars="200" w:firstLine="420"/>
              <w:rPr>
                <w:rFonts w:ascii="方正仿宋_GBK" w:eastAsia="方正仿宋_GBK" w:cs="Times New Roman" w:hint="eastAsia"/>
                <w:szCs w:val="24"/>
              </w:rPr>
            </w:pPr>
            <w:r>
              <w:rPr>
                <w:rFonts w:ascii="方正仿宋_GBK" w:eastAsia="方正仿宋_GBK" w:cs="Times New Roman"/>
                <w:szCs w:val="24"/>
              </w:rPr>
              <w:t>2．</w:t>
            </w:r>
            <w:r>
              <w:rPr>
                <w:rFonts w:ascii="方正仿宋_GBK" w:eastAsia="方正仿宋_GBK" w:cs="Times New Roman" w:hint="eastAsia"/>
                <w:szCs w:val="24"/>
              </w:rPr>
              <w:t>“陈独秀故居还房点生活污水未有效收集”问题通过水环境综合治理工程（一期）项目业主单位对陈独秀旧居污水处理站实施进站道路恢复、维修和清淤排水沟、补充人工湿地植物、更换填充覆盖层等措施，已重新恢复陈独秀旧居污水处理站的正常使用。</w:t>
            </w:r>
          </w:p>
          <w:p>
            <w:pPr>
              <w:spacing w:line="360" w:lineRule="exact"/>
              <w:ind w:firstLineChars="200" w:firstLine="420"/>
              <w:rPr>
                <w:rFonts w:ascii="方正仿宋_GBK" w:eastAsia="方正仿宋_GBK" w:cs="Times New Roman"/>
                <w:sz w:val="24"/>
                <w:szCs w:val="24"/>
                <w:lang w:val="en-US" w:eastAsia="zh-CN"/>
              </w:rPr>
            </w:pPr>
            <w:r>
              <w:rPr>
                <w:rFonts w:ascii="方正仿宋_GBK" w:eastAsia="方正仿宋_GBK" w:cs="Times New Roman"/>
                <w:szCs w:val="24"/>
              </w:rPr>
              <w:t>3．</w:t>
            </w:r>
            <w:r>
              <w:rPr>
                <w:rFonts w:ascii="方正仿宋_GBK" w:eastAsia="方正仿宋_GBK" w:cs="Times New Roman" w:hint="eastAsia"/>
                <w:szCs w:val="24"/>
              </w:rPr>
              <w:t>“殡仪馆还房点生活污水未有效收集处理问题”通过几江街道对殡仪馆还房污水处理站转接排污管道DN200波纹管约20m，重新种植湿地植物，恢复站内设施设备运行等措施，已解决无生活污水流入殡仪馆还房污水处理站进行处理的问题。</w:t>
            </w:r>
          </w:p>
          <w:p>
            <w:pPr>
              <w:keepNext w:val="0"/>
              <w:keepLines w:val="0"/>
              <w:pageBreakBefore w:val="0"/>
              <w:widowControl w:val="0"/>
              <w:kinsoku/>
              <w:wordWrap/>
              <w:overflowPunct/>
              <w:topLinePunct w:val="0"/>
              <w:autoSpaceDE/>
              <w:autoSpaceDN/>
              <w:adjustRightInd/>
              <w:snapToGrid/>
              <w:spacing w:line="340" w:lineRule="exact"/>
              <w:ind w:left="0" w:firstLineChars="200" w:firstLine="420"/>
              <w:rPr>
                <w:rFonts w:ascii="Times New Roman" w:eastAsia="方正仿宋_GBK" w:hAnsi="Times New Roman" w:hint="eastAsia"/>
                <w:szCs w:val="21"/>
              </w:rPr>
            </w:pPr>
            <w:r>
              <w:rPr>
                <w:rFonts w:ascii="方正仿宋_GBK" w:eastAsia="方正仿宋_GBK" w:hint="eastAsia"/>
                <w:szCs w:val="24"/>
                <w:lang w:eastAsia="zh-CN"/>
              </w:rPr>
              <w:t>整改成效：</w:t>
            </w:r>
            <w:r>
              <w:rPr>
                <w:rFonts w:ascii="方正仿宋_GBK" w:eastAsia="方正仿宋_GBK" w:hint="eastAsia"/>
                <w:szCs w:val="24"/>
              </w:rPr>
              <w:t>通过以上整改措施，几江街道辖区内老旧楼院因雨污分流不彻底造成污水横流问题已暂时消除。陈独秀故居还房点和殡仪馆还房点污水处理设备正常运行,生活污水有效收集处理。</w:t>
            </w:r>
          </w:p>
        </w:tc>
        <w:tc>
          <w:tcPr>
            <w:tcW w:w="1229" w:type="dxa"/>
            <w:tcBorders>
              <w:top w:val="single" w:sz="4" w:space="0" w:color="auto"/>
              <w:left w:val="single" w:sz="4" w:space="0" w:color="auto"/>
              <w:bottom w:val="single" w:sz="4" w:space="0" w:color="auto"/>
              <w:right w:val="single" w:sz="4" w:space="0" w:color="auto"/>
            </w:tcBorders>
            <w:vAlign w:val="center"/>
          </w:tcPr>
          <w:p>
            <w:pPr>
              <w:spacing w:line="0" w:lineRule="atLeast"/>
              <w:jc w:val="both"/>
              <w:rPr>
                <w:rFonts w:ascii="Times New Roman" w:eastAsia="方正仿宋_GBK" w:hAnsi="Times New Roman" w:hint="eastAsia"/>
                <w:szCs w:val="21"/>
              </w:rPr>
            </w:pPr>
            <w:r>
              <w:rPr>
                <w:rFonts w:ascii="Times New Roman" w:eastAsia="方正仿宋_GBK" w:hAnsi="Times New Roman" w:hint="eastAsia"/>
                <w:szCs w:val="21"/>
                <w:lang w:val="en-US" w:eastAsia="zh-CN"/>
              </w:rPr>
              <w:t>20</w:t>
            </w:r>
            <w:r>
              <w:rPr>
                <w:rFonts w:ascii="Times New Roman" w:eastAsia="方正仿宋_GBK" w:hAnsi="Times New Roman"/>
                <w:szCs w:val="21"/>
                <w:lang w:val="en-US" w:eastAsia="zh-CN"/>
              </w:rPr>
              <w:t>18</w:t>
            </w:r>
            <w:r>
              <w:rPr>
                <w:rFonts w:ascii="Times New Roman" w:eastAsia="方正仿宋_GBK" w:hAnsi="Times New Roman" w:hint="eastAsia"/>
                <w:szCs w:val="21"/>
                <w:lang w:val="en-US" w:eastAsia="zh-CN"/>
              </w:rPr>
              <w:t>年3月-2023年</w:t>
            </w:r>
            <w:r>
              <w:rPr>
                <w:rFonts w:ascii="Times New Roman" w:eastAsia="方正仿宋_GBK" w:hAnsi="Times New Roman"/>
                <w:szCs w:val="21"/>
                <w:lang w:val="en-US" w:eastAsia="zh-CN"/>
              </w:rPr>
              <w:t>12</w:t>
            </w:r>
            <w:r>
              <w:rPr>
                <w:rFonts w:ascii="Times New Roman" w:eastAsia="方正仿宋_GBK" w:hAnsi="Times New Roman" w:hint="eastAsia"/>
                <w:szCs w:val="21"/>
                <w:lang w:val="en-US" w:eastAsia="zh-CN"/>
              </w:rPr>
              <w:t>月</w:t>
            </w:r>
          </w:p>
        </w:tc>
        <w:tc>
          <w:tcPr>
            <w:tcW w:w="1276" w:type="dxa"/>
            <w:tcBorders>
              <w:top w:val="single" w:sz="4" w:space="0" w:color="auto"/>
              <w:left w:val="single" w:sz="4" w:space="0" w:color="auto"/>
              <w:bottom w:val="single" w:sz="4" w:space="0" w:color="auto"/>
              <w:right w:val="single" w:sz="4" w:space="0" w:color="auto"/>
            </w:tcBorders>
            <w:vAlign w:val="center"/>
          </w:tcPr>
          <w:p>
            <w:pPr>
              <w:spacing w:line="0" w:lineRule="atLeast"/>
              <w:jc w:val="both"/>
              <w:rPr>
                <w:rFonts w:ascii="Times New Roman" w:eastAsia="方正仿宋_GBK" w:hAnsi="Times New Roman" w:hint="eastAsia"/>
                <w:szCs w:val="21"/>
              </w:rPr>
            </w:pPr>
          </w:p>
          <w:p>
            <w:pPr>
              <w:spacing w:line="0" w:lineRule="atLeast"/>
              <w:jc w:val="both"/>
              <w:rPr>
                <w:rFonts w:ascii="Times New Roman" w:eastAsia="方正仿宋_GBK" w:hAnsi="Times New Roman" w:hint="eastAsia"/>
                <w:szCs w:val="21"/>
              </w:rPr>
            </w:pPr>
          </w:p>
          <w:p>
            <w:pPr>
              <w:spacing w:line="0" w:lineRule="atLeast"/>
              <w:jc w:val="both"/>
              <w:rPr>
                <w:rFonts w:ascii="Times New Roman" w:eastAsia="方正仿宋_GBK" w:hAnsi="Times New Roman" w:hint="eastAsia"/>
                <w:szCs w:val="21"/>
                <w:lang w:val="en-US" w:eastAsia="zh-CN"/>
              </w:rPr>
            </w:pPr>
            <w:r>
              <w:rPr>
                <w:rFonts w:ascii="Times New Roman" w:eastAsia="方正仿宋_GBK" w:hAnsi="Times New Roman"/>
                <w:szCs w:val="21"/>
              </w:rPr>
              <w:t>蒲</w:t>
            </w:r>
            <w:r>
              <w:rPr>
                <w:rFonts w:ascii="Times New Roman" w:eastAsia="方正仿宋_GBK" w:hAnsi="Times New Roman" w:hint="eastAsia"/>
                <w:szCs w:val="21"/>
              </w:rPr>
              <w:t>老师：</w:t>
            </w:r>
            <w:r>
              <w:rPr>
                <w:rFonts w:ascii="Times New Roman" w:eastAsia="方正仿宋_GBK" w:hAnsi="Times New Roman" w:hint="eastAsia"/>
                <w:szCs w:val="21"/>
                <w:lang w:val="en-US" w:eastAsia="zh-CN"/>
              </w:rPr>
              <w:t>47567503</w:t>
            </w:r>
          </w:p>
          <w:p>
            <w:pPr>
              <w:spacing w:line="0" w:lineRule="atLeast"/>
              <w:jc w:val="both"/>
              <w:rPr>
                <w:rFonts w:ascii="Times New Roman" w:eastAsia="方正仿宋_GBK" w:hAnsi="Times New Roman" w:hint="eastAsia"/>
                <w:szCs w:val="21"/>
              </w:rPr>
            </w:pPr>
          </w:p>
          <w:p>
            <w:pPr>
              <w:spacing w:line="0" w:lineRule="atLeast"/>
              <w:jc w:val="both"/>
              <w:rPr>
                <w:rFonts w:ascii="Times New Roman" w:eastAsia="方正仿宋_GBK" w:hAnsi="Times New Roman" w:hint="eastAsia"/>
                <w:szCs w:val="21"/>
              </w:rPr>
            </w:pPr>
          </w:p>
        </w:tc>
      </w:tr>
    </w:tbl>
    <w:p>
      <w:pPr>
        <w:spacing w:line="0" w:lineRule="atLeast"/>
        <w:rPr>
          <w:rFonts w:ascii="方正仿宋_GBK" w:eastAsia="方正仿宋_GBK"/>
          <w:szCs w:val="21"/>
        </w:rPr>
      </w:pPr>
    </w:p>
    <w:sectPr>
      <w:pgSz w:w="16838" w:h="11906" w:orient="landscape"/>
      <w:pgMar w:top="1588" w:right="2098" w:bottom="1474" w:left="1985"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微软雅黑">
    <w:altName w:val="文泉驿正黑"/>
    <w:panose1 w:val="020B0503020204020204"/>
    <w:charset w:val="86"/>
    <w:family w:val="swiss"/>
    <w:pitch w:val="variable"/>
    <w:sig w:usb0="00000000" w:usb1="00000000" w:usb2="00000016" w:usb3="00000000" w:csb0="0004001F" w:csb1="00000000"/>
  </w:font>
  <w:font w:name="Times New Roman">
    <w:panose1 w:val="02020603050405020304"/>
    <w:charset w:val="41"/>
    <w:family w:val="auto"/>
    <w:pitch w:val="variable"/>
    <w:sig w:usb0="A0002A87" w:usb1="50001800" w:usb2="00000008" w:usb3="00000000" w:csb0="600001FF" w:csb1="FFFF0000"/>
  </w:font>
  <w:font w:name="方正仿宋_GBK">
    <w:panose1 w:val="02000000000000000000"/>
    <w:charset w:val="86"/>
    <w:family w:val="script"/>
    <w:pitch w:val="variable"/>
    <w:sig w:usb0="00000001" w:usb1="08000000" w:usb2="00000000" w:usb3="00000000" w:csb0="00040000" w:csb1="00000000"/>
  </w:font>
  <w:font w:name="宋体">
    <w:altName w:val="方正书宋_GBK"/>
    <w:panose1 w:val="02010600030101010101"/>
    <w:charset w:val="7A"/>
    <w:family w:val="auto"/>
    <w:pitch w:val="variable"/>
    <w:sig w:usb0="00000000" w:usb1="00000000" w:usb2="00000006" w:usb3="00000000" w:csb0="00040001" w:csb1="00000000"/>
  </w:font>
  <w:font w:name="等线">
    <w:altName w:val="文泉驿正黑"/>
    <w:panose1 w:val="02010600030101010101"/>
    <w:charset w:val="86"/>
    <w:family w:val="auto"/>
    <w:pitch w:val="variable"/>
    <w:sig w:usb0="00000000" w:usb1="00000000" w:usb2="00000016" w:usb3="00000000" w:csb0="0004000F" w:csb1="00000000"/>
  </w:font>
  <w:font w:name="Arial">
    <w:altName w:val="Times New Roman"/>
    <w:panose1 w:val="020B0604020202020204"/>
    <w:charset w:val="01"/>
    <w:family w:val="swiss"/>
    <w:pitch w:val="variable"/>
    <w:sig w:usb0="E0002AFF" w:usb1="C0007843" w:usb2="00000009"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customStyle="1" w:styleId="17">
    <w:name w:val="11p1"/>
    <w:rPr>
      <w:sz w:val="23"/>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7912</TotalTime>
  <Application>Yozo_Office27021597764231179</Application>
  <Pages>1</Pages>
  <Words>626</Words>
  <Characters>665</Characters>
  <Lines>61</Lines>
  <Paragraphs>17</Paragraphs>
  <CharactersWithSpaces>665</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uos</cp:lastModifiedBy>
  <cp:revision>16</cp:revision>
  <cp:lastPrinted>2021-12-04T07:39:00Z</cp:lastPrinted>
  <dcterms:created xsi:type="dcterms:W3CDTF">2021-02-07T02:40:00Z</dcterms:created>
  <dcterms:modified xsi:type="dcterms:W3CDTF">2024-02-05T07:13:48Z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2052-11.8.2.1120</vt:lpwstr>
  </property>
  <property fmtid="{D5CDD505-2E9C-101B-9397-08002B2CF9AE}" pid="3" name="KSOSaveFontToCloudKey">
    <vt:lpwstr>0_btnclosed</vt:lpwstr>
  </property>
  <property fmtid="{D5CDD505-2E9C-101B-9397-08002B2CF9AE}" pid="4" name="ICV">
    <vt:lpwstr>3DD3B1FA0E6521C7CF406D653555EF82</vt:lpwstr>
  </property>
</Properties>
</file>