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2E" w:rsidRDefault="00CF2B2E">
      <w:pPr>
        <w:wordWrap w:val="0"/>
        <w:spacing w:line="400" w:lineRule="exact"/>
        <w:ind w:right="-6"/>
        <w:jc w:val="right"/>
        <w:rPr>
          <w:rFonts w:ascii="方正仿宋_GBK" w:hint="eastAsia"/>
        </w:rPr>
      </w:pPr>
    </w:p>
    <w:p w:rsidR="00CF2B2E" w:rsidRDefault="00FF0D59">
      <w:pPr>
        <w:wordWrap w:val="0"/>
        <w:spacing w:line="300" w:lineRule="exact"/>
        <w:jc w:val="right"/>
        <w:rPr>
          <w:rFonts w:ascii="方正仿宋_GBK"/>
        </w:rPr>
      </w:pPr>
      <w:r>
        <w:rPr>
          <w:rFonts w:ascii="宋体" w:hAnsi="宋体"/>
        </w:rPr>
        <w:pict>
          <v:line id="直线 7" o:spid="_x0000_s1026" style="position:absolute;left:0;text-align:left;z-index:251655680;mso-position-horizontal-relative:page;mso-position-vertical-relative:page" from="60.45pt,132.6pt" to="542.35pt,132.65pt" o:gfxdata="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tDx5LYAAAADAEAAA8AAAAAAAAAAQAgAAAAIgAAAGRycy9kb3ducmV2LnhtbFBL&#10;AQIUABQAAAAIAIdO4kApSnyrLwIAAE8EAAAOAAAAAAAAAAEAIAAAACcBAABkcnMvZTJvRG9jLnht&#10;bFBLBQYAAAAABgAGAFkBAADIBQAAAAA=&#10;" strokecolor="red" strokeweight="3pt">
            <v:stroke joinstyle="miter"/>
            <o:lock v:ext="edit" aspectratio="t"/>
            <w10:wrap anchorx="page" anchory="page"/>
          </v:line>
        </w:pict>
      </w:r>
    </w:p>
    <w:p w:rsidR="00CF2B2E" w:rsidRDefault="00FF0D59" w:rsidP="00544DCC">
      <w:pPr>
        <w:wordWrap w:val="0"/>
        <w:spacing w:beforeLines="30" w:before="173"/>
        <w:ind w:right="-6"/>
        <w:jc w:val="right"/>
        <w:rPr>
          <w:rFonts w:ascii="宋体" w:hAnsi="宋体"/>
        </w:rPr>
      </w:pPr>
      <w:r>
        <w:rPr>
          <w:rFonts w:ascii="宋体" w:hAnsi="宋体"/>
        </w:rPr>
        <w:pict>
          <v:line id="直线 9" o:spid="_x0000_s1030" style="position:absolute;left:0;text-align:left;z-index:251656704;mso-position-horizontal-relative:page;mso-position-vertical-relative:page" from="60.45pt,134.9pt" to="542.35pt,134.95pt" o:gfxdata="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UdpjPZAAAADAEAAA8AAAAAAAAAAQAgAAAAIgAAAGRycy9kb3ducmV2LnhtbFBL&#10;AQIUABQAAAAIAIdO4kCaJRrnLgIAAE8EAAAOAAAAAAAAAAEAIAAAACgBAABkcnMvZTJvRG9jLnht&#10;bFBLBQYAAAAABgAGAFkBAADIBQAAAAA=&#10;" strokecolor="red" strokeweight="1pt">
            <v:stroke joinstyle="miter"/>
            <o:lock v:ext="edit" aspectratio="t"/>
            <w10:wrap anchorx="page" anchory="page"/>
          </v:line>
        </w:pict>
      </w:r>
      <w:r>
        <w:rPr>
          <w:rFonts w:ascii="宋体" w:hAnsi="宋体"/>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1" o:spid="_x0000_s1029" type="#_x0000_t136" style="position:absolute;left:0;text-align:left;margin-left:90pt;margin-top:76.05pt;width:425.15pt;height:53.8pt;z-index:251657728;mso-position-horizontal-relative:page;mso-position-vertical-relative:page" fillcolor="red" stroked="f">
            <v:textpath style="font-family:&quot;方正小标宋_GBK&quot;;font-weight:bold" trim="t" fitpath="t" string="重庆市江津区农业农村委员会"/>
            <o:lock v:ext="edit" aspectratio="t"/>
            <w10:wrap anchorx="page" anchory="page"/>
          </v:shape>
        </w:pict>
      </w:r>
      <w:r w:rsidR="00290A6E">
        <w:rPr>
          <w:rFonts w:ascii="宋体" w:hAnsi="宋体" w:hint="eastAsia"/>
        </w:rPr>
        <w:t>津农业农村委函〔</w:t>
      </w:r>
      <w:r w:rsidR="00290A6E">
        <w:rPr>
          <w:rFonts w:ascii="宋体" w:eastAsia="宋体"/>
        </w:rPr>
        <w:t>202</w:t>
      </w:r>
      <w:r w:rsidR="00290A6E">
        <w:rPr>
          <w:rFonts w:ascii="宋体" w:eastAsia="宋体" w:hint="eastAsia"/>
        </w:rPr>
        <w:t>4</w:t>
      </w:r>
      <w:r w:rsidR="00290A6E">
        <w:rPr>
          <w:rFonts w:ascii="宋体" w:hAnsi="宋体" w:hint="eastAsia"/>
        </w:rPr>
        <w:t>〕</w:t>
      </w:r>
      <w:r w:rsidR="007F4F85">
        <w:rPr>
          <w:rFonts w:ascii="宋体" w:hAnsi="宋体"/>
        </w:rPr>
        <w:t>62</w:t>
      </w:r>
      <w:r w:rsidR="00290A6E">
        <w:rPr>
          <w:rFonts w:ascii="宋体" w:hAnsi="宋体" w:hint="eastAsia"/>
        </w:rPr>
        <w:t>号</w:t>
      </w:r>
    </w:p>
    <w:p w:rsidR="00CF2B2E" w:rsidRDefault="00CF2B2E">
      <w:pPr>
        <w:spacing w:line="500" w:lineRule="exact"/>
        <w:jc w:val="center"/>
        <w:rPr>
          <w:rFonts w:ascii="方正仿宋_GBK"/>
        </w:rPr>
      </w:pPr>
    </w:p>
    <w:p w:rsidR="00CF2B2E" w:rsidRDefault="00CF2B2E">
      <w:pPr>
        <w:spacing w:line="500" w:lineRule="exact"/>
        <w:jc w:val="center"/>
        <w:rPr>
          <w:rFonts w:ascii="方正仿宋_GBK"/>
        </w:rPr>
      </w:pPr>
    </w:p>
    <w:p w:rsidR="00CF2B2E" w:rsidRDefault="00290A6E">
      <w:pPr>
        <w:spacing w:line="540" w:lineRule="exact"/>
        <w:jc w:val="center"/>
        <w:rPr>
          <w:rFonts w:eastAsia="方正小标宋_GBK"/>
          <w:sz w:val="44"/>
          <w:szCs w:val="44"/>
        </w:rPr>
      </w:pPr>
      <w:r>
        <w:rPr>
          <w:rFonts w:eastAsia="方正小标宋_GBK" w:hint="eastAsia"/>
          <w:sz w:val="44"/>
          <w:szCs w:val="44"/>
        </w:rPr>
        <w:t>重庆市江津区农业农村委员会</w:t>
      </w:r>
    </w:p>
    <w:p w:rsidR="00CF2B2E" w:rsidRDefault="00290A6E">
      <w:pPr>
        <w:snapToGrid w:val="0"/>
        <w:spacing w:line="580" w:lineRule="exact"/>
        <w:jc w:val="center"/>
        <w:rPr>
          <w:rFonts w:ascii="方正小标宋_GBK" w:eastAsia="方正小标宋_GBK"/>
          <w:sz w:val="44"/>
          <w:szCs w:val="44"/>
        </w:rPr>
      </w:pPr>
      <w:r>
        <w:rPr>
          <w:rFonts w:eastAsia="方正小标宋_GBK" w:cs="方正小标宋_GBK" w:hint="eastAsia"/>
          <w:sz w:val="44"/>
          <w:szCs w:val="44"/>
        </w:rPr>
        <w:t>关于印发江津区</w:t>
      </w:r>
      <w:r>
        <w:rPr>
          <w:rFonts w:ascii="方正小标宋_GBK" w:eastAsia="方正小标宋_GBK" w:cs="方正小标宋_GBK"/>
          <w:sz w:val="44"/>
          <w:szCs w:val="44"/>
        </w:rPr>
        <w:t>202</w:t>
      </w:r>
      <w:r>
        <w:rPr>
          <w:rFonts w:ascii="方正小标宋_GBK" w:eastAsia="方正小标宋_GBK" w:cs="方正小标宋_GBK" w:hint="eastAsia"/>
          <w:sz w:val="44"/>
          <w:szCs w:val="44"/>
        </w:rPr>
        <w:t>4年农机化工作</w:t>
      </w:r>
    </w:p>
    <w:p w:rsidR="00CF2B2E" w:rsidRDefault="00290A6E">
      <w:pPr>
        <w:snapToGrid w:val="0"/>
        <w:spacing w:line="580" w:lineRule="exact"/>
        <w:jc w:val="center"/>
        <w:rPr>
          <w:rFonts w:eastAsia="方正小标宋_GBK"/>
          <w:sz w:val="44"/>
          <w:szCs w:val="44"/>
        </w:rPr>
      </w:pPr>
      <w:r>
        <w:rPr>
          <w:rFonts w:ascii="方正小标宋_GBK" w:eastAsia="方正小标宋_GBK" w:cs="方正小标宋_GBK" w:hint="eastAsia"/>
          <w:sz w:val="44"/>
          <w:szCs w:val="44"/>
        </w:rPr>
        <w:t>方案</w:t>
      </w:r>
      <w:r>
        <w:rPr>
          <w:rFonts w:eastAsia="方正小标宋_GBK" w:cs="方正小标宋_GBK" w:hint="eastAsia"/>
          <w:sz w:val="44"/>
          <w:szCs w:val="44"/>
        </w:rPr>
        <w:t>的通知</w:t>
      </w:r>
    </w:p>
    <w:p w:rsidR="00CF2B2E" w:rsidRDefault="00CF2B2E"/>
    <w:p w:rsidR="00CF2B2E" w:rsidRDefault="00290A6E">
      <w:pPr>
        <w:spacing w:line="600" w:lineRule="exact"/>
        <w:rPr>
          <w:rFonts w:ascii="宋体" w:hAnsi="宋体"/>
          <w:kern w:val="0"/>
        </w:rPr>
      </w:pPr>
      <w:r>
        <w:rPr>
          <w:rFonts w:ascii="宋体" w:hAnsi="宋体" w:cs="方正仿宋_GBK" w:hint="eastAsia"/>
          <w:kern w:val="0"/>
        </w:rPr>
        <w:t>各镇人民政府、街道办事处：</w:t>
      </w:r>
    </w:p>
    <w:p w:rsidR="00CF2B2E" w:rsidRDefault="00290A6E">
      <w:pPr>
        <w:spacing w:line="600" w:lineRule="exact"/>
        <w:ind w:firstLineChars="200" w:firstLine="624"/>
        <w:rPr>
          <w:rFonts w:ascii="宋体" w:hAnsi="宋体"/>
          <w:kern w:val="0"/>
        </w:rPr>
      </w:pPr>
      <w:r>
        <w:rPr>
          <w:rFonts w:ascii="宋体" w:hAnsi="宋体" w:cs="方正仿宋_GBK" w:hint="eastAsia"/>
          <w:kern w:val="0"/>
        </w:rPr>
        <w:t>现将《江津区</w:t>
      </w:r>
      <w:r>
        <w:rPr>
          <w:rFonts w:ascii="宋体" w:hAnsi="宋体" w:cs="方正仿宋_GBK"/>
          <w:kern w:val="0"/>
        </w:rPr>
        <w:t>202</w:t>
      </w:r>
      <w:r>
        <w:rPr>
          <w:rFonts w:ascii="宋体" w:hAnsi="宋体" w:cs="方正仿宋_GBK" w:hint="eastAsia"/>
          <w:kern w:val="0"/>
        </w:rPr>
        <w:t>4</w:t>
      </w:r>
      <w:r>
        <w:rPr>
          <w:rFonts w:ascii="宋体" w:hAnsi="宋体" w:cs="方正仿宋_GBK" w:hint="eastAsia"/>
          <w:kern w:val="0"/>
        </w:rPr>
        <w:t>年农机化工作方案》印发给你们，请结合</w:t>
      </w:r>
      <w:r w:rsidR="00CB2E77">
        <w:rPr>
          <w:rFonts w:ascii="宋体" w:hAnsi="宋体" w:cs="方正仿宋_GBK" w:hint="eastAsia"/>
          <w:kern w:val="0"/>
        </w:rPr>
        <w:t>各</w:t>
      </w:r>
      <w:r w:rsidR="00CB2E77">
        <w:rPr>
          <w:rFonts w:ascii="宋体" w:hAnsi="宋体" w:cs="方正仿宋_GBK"/>
          <w:kern w:val="0"/>
        </w:rPr>
        <w:t>地</w:t>
      </w:r>
      <w:r>
        <w:rPr>
          <w:rFonts w:ascii="宋体" w:hAnsi="宋体" w:cs="方正仿宋_GBK" w:hint="eastAsia"/>
          <w:kern w:val="0"/>
        </w:rPr>
        <w:t>实际，认真贯彻执行，确保各项工作任务圆满完成。</w:t>
      </w:r>
    </w:p>
    <w:p w:rsidR="00CF2B2E" w:rsidRDefault="00CF2B2E">
      <w:pPr>
        <w:spacing w:line="600" w:lineRule="exact"/>
        <w:rPr>
          <w:rFonts w:ascii="宋体" w:hAnsi="宋体"/>
          <w:kern w:val="0"/>
        </w:rPr>
      </w:pPr>
    </w:p>
    <w:p w:rsidR="00CB2E77" w:rsidRDefault="00CB2E77" w:rsidP="00CF2B2E">
      <w:pPr>
        <w:spacing w:line="600" w:lineRule="exact"/>
        <w:ind w:firstLineChars="900" w:firstLine="2806"/>
        <w:rPr>
          <w:rFonts w:ascii="宋体" w:hAnsi="宋体" w:cs="方正仿宋_GBK"/>
          <w:kern w:val="0"/>
        </w:rPr>
      </w:pPr>
    </w:p>
    <w:p w:rsidR="00BA1ECC" w:rsidRDefault="00BA1ECC" w:rsidP="00BA1ECC">
      <w:pPr>
        <w:spacing w:line="600" w:lineRule="exact"/>
        <w:rPr>
          <w:rFonts w:ascii="宋体" w:hAnsi="宋体"/>
          <w:kern w:val="0"/>
        </w:rPr>
      </w:pPr>
    </w:p>
    <w:p w:rsidR="00BA1ECC" w:rsidRDefault="00BA1ECC" w:rsidP="00BA1ECC">
      <w:pPr>
        <w:spacing w:line="600" w:lineRule="exact"/>
        <w:rPr>
          <w:rFonts w:ascii="宋体" w:hAnsi="宋体"/>
          <w:kern w:val="0"/>
        </w:rPr>
      </w:pPr>
    </w:p>
    <w:p w:rsidR="00BA1ECC" w:rsidRDefault="00BA1ECC" w:rsidP="00E1213D">
      <w:pPr>
        <w:spacing w:line="600" w:lineRule="exact"/>
        <w:ind w:firstLineChars="1100" w:firstLine="3430"/>
        <w:rPr>
          <w:rFonts w:ascii="宋体" w:hAnsi="宋体"/>
          <w:kern w:val="0"/>
        </w:rPr>
      </w:pPr>
      <w:r>
        <w:rPr>
          <w:rFonts w:ascii="宋体" w:hAnsi="宋体" w:cs="方正仿宋_GBK" w:hint="eastAsia"/>
          <w:kern w:val="0"/>
        </w:rPr>
        <w:t>重庆市江津区农业农村委员会</w:t>
      </w:r>
    </w:p>
    <w:p w:rsidR="00BA1ECC" w:rsidRDefault="00BA1ECC" w:rsidP="00E1213D">
      <w:pPr>
        <w:spacing w:line="540" w:lineRule="exact"/>
        <w:ind w:firstLineChars="1400" w:firstLine="4365"/>
        <w:jc w:val="left"/>
        <w:rPr>
          <w:rFonts w:ascii="宋体" w:eastAsia="宋体"/>
          <w:szCs w:val="32"/>
        </w:rPr>
      </w:pPr>
      <w:r>
        <w:rPr>
          <w:rFonts w:ascii="宋体" w:hAnsi="宋体" w:cs="方正仿宋_GBK"/>
          <w:kern w:val="0"/>
        </w:rPr>
        <w:t>202</w:t>
      </w:r>
      <w:r w:rsidR="008A0131">
        <w:rPr>
          <w:rFonts w:ascii="宋体" w:hAnsi="宋体" w:cs="方正仿宋_GBK"/>
          <w:kern w:val="0"/>
        </w:rPr>
        <w:t>4</w:t>
      </w:r>
      <w:bookmarkStart w:id="0" w:name="_GoBack"/>
      <w:bookmarkEnd w:id="0"/>
      <w:r>
        <w:rPr>
          <w:rFonts w:ascii="宋体" w:hAnsi="宋体" w:cs="方正仿宋_GBK" w:hint="eastAsia"/>
          <w:kern w:val="0"/>
        </w:rPr>
        <w:t>年</w:t>
      </w:r>
      <w:r>
        <w:rPr>
          <w:rFonts w:ascii="宋体" w:hAnsi="宋体" w:cs="方正仿宋_GBK" w:hint="eastAsia"/>
          <w:kern w:val="0"/>
        </w:rPr>
        <w:t>4</w:t>
      </w:r>
      <w:r>
        <w:rPr>
          <w:rFonts w:ascii="宋体" w:hAnsi="宋体" w:cs="方正仿宋_GBK" w:hint="eastAsia"/>
          <w:kern w:val="0"/>
        </w:rPr>
        <w:t>月</w:t>
      </w:r>
      <w:r>
        <w:rPr>
          <w:rFonts w:ascii="宋体" w:hAnsi="宋体" w:cs="方正仿宋_GBK" w:hint="eastAsia"/>
          <w:kern w:val="0"/>
        </w:rPr>
        <w:t>2</w:t>
      </w:r>
      <w:r w:rsidR="007F4F85">
        <w:rPr>
          <w:rFonts w:ascii="宋体" w:hAnsi="宋体" w:cs="方正仿宋_GBK"/>
          <w:kern w:val="0"/>
        </w:rPr>
        <w:t>4</w:t>
      </w:r>
      <w:r>
        <w:rPr>
          <w:rFonts w:ascii="宋体" w:hAnsi="宋体" w:cs="方正仿宋_GBK" w:hint="eastAsia"/>
          <w:kern w:val="0"/>
        </w:rPr>
        <w:t>日</w:t>
      </w:r>
    </w:p>
    <w:p w:rsidR="00BA1ECC" w:rsidRDefault="00BA1ECC" w:rsidP="00BA1ECC">
      <w:pPr>
        <w:spacing w:line="540" w:lineRule="exact"/>
        <w:ind w:firstLineChars="200" w:firstLine="624"/>
        <w:jc w:val="left"/>
        <w:rPr>
          <w:rFonts w:ascii="宋体" w:hAnsi="宋体"/>
          <w:bCs/>
          <w:color w:val="000000"/>
        </w:rPr>
      </w:pPr>
    </w:p>
    <w:p w:rsidR="00BA1ECC" w:rsidRDefault="00BA1ECC" w:rsidP="00BA1ECC">
      <w:pPr>
        <w:tabs>
          <w:tab w:val="left" w:pos="2955"/>
        </w:tabs>
        <w:rPr>
          <w:rFonts w:ascii="宋体" w:eastAsia="方正黑体_GBK" w:hAnsi="宋体"/>
          <w:sz w:val="30"/>
          <w:szCs w:val="30"/>
        </w:rPr>
      </w:pPr>
    </w:p>
    <w:p w:rsidR="00BA1ECC" w:rsidRDefault="00BA1ECC" w:rsidP="00BA1ECC">
      <w:pPr>
        <w:tabs>
          <w:tab w:val="left" w:pos="2955"/>
        </w:tabs>
        <w:rPr>
          <w:rFonts w:ascii="宋体" w:eastAsia="方正黑体_GBK" w:hAnsi="宋体"/>
          <w:sz w:val="30"/>
          <w:szCs w:val="30"/>
        </w:rPr>
      </w:pPr>
    </w:p>
    <w:p w:rsidR="00E1213D" w:rsidRDefault="00FF0D59" w:rsidP="00E1213D">
      <w:pPr>
        <w:tabs>
          <w:tab w:val="left" w:pos="2955"/>
        </w:tabs>
        <w:rPr>
          <w:rFonts w:ascii="宋体" w:eastAsia="方正黑体_GBK" w:hAnsi="宋体"/>
          <w:sz w:val="30"/>
          <w:szCs w:val="30"/>
        </w:rPr>
      </w:pPr>
      <w:r>
        <w:rPr>
          <w:rFonts w:ascii="宋体" w:hAnsi="宋体"/>
        </w:rPr>
        <w:pict>
          <v:line id="直线 13" o:spid="_x0000_s1035" style="position:absolute;left:0;text-align:left;z-index:251660800;mso-wrap-distance-left:3.17494mm;mso-wrap-distance-right:3.17494mm;mso-position-horizontal-relative:page;mso-position-vertical-relative:page" from="57.45pt,734.15pt" to="539.35pt,734.2pt" strokecolor="red" strokeweight="1pt">
            <o:lock v:ext="edit" aspectratio="t"/>
            <w10:wrap anchorx="page" anchory="page"/>
          </v:line>
        </w:pict>
      </w:r>
      <w:r>
        <w:rPr>
          <w:rFonts w:ascii="宋体" w:hAnsi="宋体"/>
        </w:rPr>
        <w:pict>
          <v:line id="直线 15" o:spid="_x0000_s1034" style="position:absolute;left:0;text-align:left;z-index:251659776;mso-wrap-distance-left:3.17494mm;mso-wrap-distance-right:3.17494mm;mso-position-horizontal-relative:page;mso-position-vertical-relative:page" from="57.45pt,737.15pt" to="539.35pt,737.2pt" strokecolor="red" strokeweight="3pt">
            <o:lock v:ext="edit" aspectratio="t"/>
            <w10:wrap anchorx="page" anchory="page"/>
          </v:line>
        </w:pict>
      </w:r>
    </w:p>
    <w:p w:rsidR="00CF2B2E" w:rsidRDefault="00290A6E">
      <w:pPr>
        <w:spacing w:line="600" w:lineRule="exact"/>
        <w:jc w:val="center"/>
        <w:rPr>
          <w:rFonts w:ascii="宋体" w:eastAsia="方正小标宋_GBK" w:hAnsi="宋体"/>
          <w:sz w:val="44"/>
          <w:szCs w:val="44"/>
        </w:rPr>
      </w:pPr>
      <w:r>
        <w:rPr>
          <w:rFonts w:ascii="宋体" w:eastAsia="方正小标宋_GBK" w:hAnsi="宋体" w:cs="方正小标宋_GBK" w:hint="eastAsia"/>
          <w:sz w:val="44"/>
          <w:szCs w:val="44"/>
        </w:rPr>
        <w:lastRenderedPageBreak/>
        <w:t>江津区</w:t>
      </w:r>
      <w:r>
        <w:rPr>
          <w:rFonts w:ascii="宋体" w:eastAsia="方正小标宋_GBK" w:hAnsi="宋体"/>
          <w:sz w:val="44"/>
          <w:szCs w:val="44"/>
        </w:rPr>
        <w:t>202</w:t>
      </w:r>
      <w:r>
        <w:rPr>
          <w:rFonts w:ascii="宋体" w:eastAsia="方正小标宋_GBK" w:hAnsi="宋体" w:hint="eastAsia"/>
          <w:sz w:val="44"/>
          <w:szCs w:val="44"/>
        </w:rPr>
        <w:t>4</w:t>
      </w:r>
      <w:r>
        <w:rPr>
          <w:rFonts w:ascii="宋体" w:eastAsia="方正小标宋_GBK" w:hAnsi="宋体" w:cs="方正小标宋_GBK" w:hint="eastAsia"/>
          <w:sz w:val="44"/>
          <w:szCs w:val="44"/>
        </w:rPr>
        <w:t>年农机化工作方案</w:t>
      </w:r>
    </w:p>
    <w:p w:rsidR="00CF2B2E" w:rsidRDefault="00CF2B2E">
      <w:pPr>
        <w:spacing w:line="600" w:lineRule="exact"/>
        <w:rPr>
          <w:rFonts w:ascii="宋体" w:hAnsi="宋体"/>
        </w:rPr>
      </w:pPr>
    </w:p>
    <w:p w:rsidR="00CF2B2E" w:rsidRDefault="00290A6E">
      <w:pPr>
        <w:spacing w:line="600" w:lineRule="exact"/>
        <w:ind w:firstLineChars="200" w:firstLine="624"/>
        <w:rPr>
          <w:rFonts w:ascii="宋体" w:hAnsi="宋体"/>
        </w:rPr>
      </w:pPr>
      <w:r>
        <w:rPr>
          <w:rFonts w:ascii="宋体" w:hAnsi="宋体" w:cs="方正仿宋_GBK" w:hint="eastAsia"/>
        </w:rPr>
        <w:t>为认真贯彻落实《关于印发</w:t>
      </w:r>
      <w:r>
        <w:rPr>
          <w:rFonts w:ascii="宋体" w:hAnsi="宋体" w:cs="方正仿宋_GBK"/>
        </w:rPr>
        <w:t>202</w:t>
      </w:r>
      <w:r>
        <w:rPr>
          <w:rFonts w:ascii="宋体" w:hAnsi="宋体" w:cs="方正仿宋_GBK" w:hint="eastAsia"/>
        </w:rPr>
        <w:t>4</w:t>
      </w:r>
      <w:r>
        <w:rPr>
          <w:rFonts w:ascii="宋体" w:hAnsi="宋体" w:cs="方正仿宋_GBK" w:hint="eastAsia"/>
        </w:rPr>
        <w:t>年全市农机化工作要点的通知》（渝农办发〔</w:t>
      </w:r>
      <w:r>
        <w:rPr>
          <w:rFonts w:ascii="宋体" w:hAnsi="宋体" w:cs="方正仿宋_GBK"/>
        </w:rPr>
        <w:t>202</w:t>
      </w:r>
      <w:r>
        <w:rPr>
          <w:rFonts w:ascii="宋体" w:hAnsi="宋体" w:cs="方正仿宋_GBK" w:hint="eastAsia"/>
        </w:rPr>
        <w:t>4</w:t>
      </w:r>
      <w:r>
        <w:rPr>
          <w:rFonts w:ascii="宋体" w:hAnsi="宋体" w:cs="方正仿宋_GBK" w:hint="eastAsia"/>
        </w:rPr>
        <w:t>〕</w:t>
      </w:r>
      <w:r>
        <w:rPr>
          <w:rFonts w:ascii="宋体" w:hAnsi="宋体" w:cs="方正仿宋_GBK" w:hint="eastAsia"/>
        </w:rPr>
        <w:t>32</w:t>
      </w:r>
      <w:r>
        <w:rPr>
          <w:rFonts w:ascii="宋体" w:hAnsi="宋体" w:cs="方正仿宋_GBK" w:hint="eastAsia"/>
        </w:rPr>
        <w:t>号）、《关于印发江津区农业生产“农机宜地化、土地宜机化、服务社会化”发展三年行动方案的通知》（江津委农组〔</w:t>
      </w:r>
      <w:r>
        <w:rPr>
          <w:rFonts w:ascii="宋体" w:hAnsi="宋体" w:cs="方正仿宋_GBK" w:hint="eastAsia"/>
        </w:rPr>
        <w:t>2022</w:t>
      </w:r>
      <w:r>
        <w:rPr>
          <w:rFonts w:ascii="宋体" w:hAnsi="宋体" w:cs="方正仿宋_GBK" w:hint="eastAsia"/>
        </w:rPr>
        <w:t>〕</w:t>
      </w:r>
      <w:r>
        <w:rPr>
          <w:rFonts w:ascii="宋体" w:hAnsi="宋体" w:cs="方正仿宋_GBK" w:hint="eastAsia"/>
        </w:rPr>
        <w:t>10</w:t>
      </w:r>
      <w:r>
        <w:rPr>
          <w:rFonts w:ascii="宋体" w:hAnsi="宋体" w:cs="方正仿宋_GBK" w:hint="eastAsia"/>
        </w:rPr>
        <w:t>号）、《江津区坚持党建引领加强农机社会化服务工作实施方案》（江津委办〔</w:t>
      </w:r>
      <w:r>
        <w:rPr>
          <w:rFonts w:ascii="宋体" w:hAnsi="宋体" w:cs="方正仿宋_GBK"/>
        </w:rPr>
        <w:t>2022</w:t>
      </w:r>
      <w:r>
        <w:rPr>
          <w:rFonts w:ascii="宋体" w:hAnsi="宋体" w:cs="方正仿宋_GBK" w:hint="eastAsia"/>
        </w:rPr>
        <w:t>〕</w:t>
      </w:r>
      <w:r>
        <w:rPr>
          <w:rFonts w:ascii="宋体" w:hAnsi="宋体" w:cs="方正仿宋_GBK"/>
        </w:rPr>
        <w:t>24</w:t>
      </w:r>
      <w:r>
        <w:rPr>
          <w:rFonts w:ascii="宋体" w:hAnsi="宋体" w:cs="方正仿宋_GBK" w:hint="eastAsia"/>
        </w:rPr>
        <w:t>号）</w:t>
      </w:r>
      <w:r w:rsidR="00033108">
        <w:rPr>
          <w:rFonts w:ascii="宋体" w:hAnsi="宋体" w:cs="方正仿宋_GBK" w:hint="eastAsia"/>
        </w:rPr>
        <w:t>和《</w:t>
      </w:r>
      <w:r w:rsidR="00033108" w:rsidRPr="00033108">
        <w:rPr>
          <w:rFonts w:ascii="宋体" w:hAnsi="宋体" w:cs="方正仿宋_GBK" w:hint="eastAsia"/>
        </w:rPr>
        <w:t>关于印发</w:t>
      </w:r>
      <w:r w:rsidR="00033108" w:rsidRPr="00033108">
        <w:rPr>
          <w:rFonts w:ascii="宋体" w:hAnsi="宋体" w:cs="方正仿宋_GBK" w:hint="eastAsia"/>
        </w:rPr>
        <w:t xml:space="preserve"> 2024 </w:t>
      </w:r>
      <w:r w:rsidR="00033108" w:rsidRPr="00033108">
        <w:rPr>
          <w:rFonts w:ascii="宋体" w:hAnsi="宋体" w:cs="方正仿宋_GBK" w:hint="eastAsia"/>
        </w:rPr>
        <w:t>年全市农机化工作要点的通知</w:t>
      </w:r>
      <w:r w:rsidR="00033108">
        <w:rPr>
          <w:rFonts w:ascii="宋体" w:hAnsi="宋体" w:cs="方正仿宋_GBK" w:hint="eastAsia"/>
        </w:rPr>
        <w:t>》（</w:t>
      </w:r>
      <w:r w:rsidR="00033108" w:rsidRPr="00033108">
        <w:rPr>
          <w:rFonts w:ascii="宋体" w:hAnsi="宋体" w:cs="方正仿宋_GBK" w:hint="eastAsia"/>
        </w:rPr>
        <w:t>渝农办发〔</w:t>
      </w:r>
      <w:r w:rsidR="00033108" w:rsidRPr="00033108">
        <w:rPr>
          <w:rFonts w:ascii="宋体" w:hAnsi="宋体" w:cs="方正仿宋_GBK" w:hint="eastAsia"/>
        </w:rPr>
        <w:t>2024</w:t>
      </w:r>
      <w:r w:rsidR="00033108" w:rsidRPr="00033108">
        <w:rPr>
          <w:rFonts w:ascii="宋体" w:hAnsi="宋体" w:cs="方正仿宋_GBK" w:hint="eastAsia"/>
        </w:rPr>
        <w:t>〕</w:t>
      </w:r>
      <w:r w:rsidR="00033108">
        <w:rPr>
          <w:rFonts w:ascii="宋体" w:hAnsi="宋体" w:cs="方正仿宋_GBK" w:hint="eastAsia"/>
        </w:rPr>
        <w:t>32</w:t>
      </w:r>
      <w:r w:rsidR="00033108" w:rsidRPr="00033108">
        <w:rPr>
          <w:rFonts w:ascii="宋体" w:hAnsi="宋体" w:cs="方正仿宋_GBK" w:hint="eastAsia"/>
        </w:rPr>
        <w:t>号</w:t>
      </w:r>
      <w:r w:rsidR="00033108">
        <w:rPr>
          <w:rFonts w:ascii="宋体" w:hAnsi="宋体" w:cs="方正仿宋_GBK" w:hint="eastAsia"/>
        </w:rPr>
        <w:t>）</w:t>
      </w:r>
      <w:r>
        <w:rPr>
          <w:rFonts w:ascii="宋体" w:hAnsi="宋体" w:cs="方正仿宋_GBK" w:hint="eastAsia"/>
        </w:rPr>
        <w:t>等文件以及有关会议精神，强化</w:t>
      </w:r>
      <w:r w:rsidR="00033108">
        <w:rPr>
          <w:rFonts w:ascii="宋体" w:hAnsi="宋体" w:cs="方正仿宋_GBK" w:hint="eastAsia"/>
        </w:rPr>
        <w:t>我</w:t>
      </w:r>
      <w:r>
        <w:rPr>
          <w:rFonts w:ascii="宋体" w:hAnsi="宋体" w:cs="方正仿宋_GBK" w:hint="eastAsia"/>
        </w:rPr>
        <w:t>区农机化工作抓重点、补短板、强弱项、促协调措施落实，深入推进农业机械化向全程全面高质高效转型升级，切实推动我区乡村产业振兴和农业农村现代化</w:t>
      </w:r>
      <w:r w:rsidR="00033108">
        <w:rPr>
          <w:rFonts w:ascii="宋体" w:hAnsi="宋体" w:cs="方正仿宋_GBK" w:hint="eastAsia"/>
        </w:rPr>
        <w:t>高</w:t>
      </w:r>
      <w:r w:rsidR="00033108">
        <w:rPr>
          <w:rFonts w:ascii="宋体" w:hAnsi="宋体" w:cs="方正仿宋_GBK"/>
        </w:rPr>
        <w:t>质量</w:t>
      </w:r>
      <w:r>
        <w:rPr>
          <w:rFonts w:ascii="宋体" w:hAnsi="宋体" w:cs="方正仿宋_GBK" w:hint="eastAsia"/>
        </w:rPr>
        <w:t>发展，结合我区实际</w:t>
      </w:r>
      <w:r w:rsidR="00033108">
        <w:rPr>
          <w:rFonts w:ascii="宋体" w:hAnsi="宋体" w:cs="方正仿宋_GBK" w:hint="eastAsia"/>
        </w:rPr>
        <w:t>，</w:t>
      </w:r>
      <w:r>
        <w:rPr>
          <w:rFonts w:ascii="宋体" w:hAnsi="宋体" w:cs="方正仿宋_GBK" w:hint="eastAsia"/>
        </w:rPr>
        <w:t>制定本工作方案。</w:t>
      </w:r>
    </w:p>
    <w:p w:rsidR="00CF2B2E" w:rsidRDefault="00290A6E">
      <w:pPr>
        <w:shd w:val="clear" w:color="auto" w:fill="FFFFFF"/>
        <w:spacing w:line="600" w:lineRule="exact"/>
        <w:ind w:firstLineChars="200" w:firstLine="624"/>
        <w:outlineLvl w:val="0"/>
        <w:rPr>
          <w:rFonts w:ascii="宋体" w:hAnsi="宋体"/>
          <w:kern w:val="0"/>
        </w:rPr>
      </w:pPr>
      <w:r>
        <w:rPr>
          <w:rFonts w:ascii="宋体" w:eastAsia="方正黑体_GBK" w:hAnsi="宋体" w:cs="方正黑体_GBK" w:hint="eastAsia"/>
        </w:rPr>
        <w:t>一、总体目标</w:t>
      </w:r>
    </w:p>
    <w:p w:rsidR="00CF2B2E" w:rsidRDefault="00290A6E">
      <w:pPr>
        <w:spacing w:line="600" w:lineRule="exact"/>
        <w:ind w:firstLineChars="200" w:firstLine="624"/>
        <w:rPr>
          <w:rFonts w:ascii="宋体" w:hAnsi="宋体"/>
          <w:color w:val="0000FF"/>
        </w:rPr>
      </w:pPr>
      <w:r>
        <w:rPr>
          <w:rFonts w:ascii="宋体" w:hAnsi="宋体" w:cs="方正仿宋_GBK"/>
        </w:rPr>
        <w:t>202</w:t>
      </w:r>
      <w:r>
        <w:rPr>
          <w:rFonts w:ascii="宋体" w:hAnsi="宋体" w:cs="方正仿宋_GBK" w:hint="eastAsia"/>
        </w:rPr>
        <w:t>4</w:t>
      </w:r>
      <w:r>
        <w:rPr>
          <w:rFonts w:ascii="宋体" w:hAnsi="宋体" w:cs="方正仿宋_GBK" w:hint="eastAsia"/>
        </w:rPr>
        <w:t>年，全区农业机械保有量</w:t>
      </w:r>
      <w:r>
        <w:rPr>
          <w:rFonts w:ascii="宋体" w:hAnsi="宋体" w:cs="方正仿宋_GBK" w:hint="eastAsia"/>
        </w:rPr>
        <w:t>21</w:t>
      </w:r>
      <w:r>
        <w:rPr>
          <w:rFonts w:ascii="宋体" w:hAnsi="宋体" w:cs="方正仿宋_GBK" w:hint="eastAsia"/>
        </w:rPr>
        <w:t>万台套以上，农机总动力达</w:t>
      </w:r>
      <w:r>
        <w:rPr>
          <w:rFonts w:ascii="宋体" w:hAnsi="宋体" w:cs="方正仿宋_GBK" w:hint="eastAsia"/>
        </w:rPr>
        <w:t>52</w:t>
      </w:r>
      <w:r>
        <w:rPr>
          <w:rFonts w:ascii="宋体" w:hAnsi="宋体" w:cs="方正仿宋_GBK" w:hint="eastAsia"/>
        </w:rPr>
        <w:t>万千瓦；各镇街农作物耕种收综合机械化率增加</w:t>
      </w:r>
      <w:r>
        <w:rPr>
          <w:rFonts w:ascii="宋体" w:hAnsi="宋体" w:cs="方正仿宋_GBK" w:hint="eastAsia"/>
        </w:rPr>
        <w:t>2.5</w:t>
      </w:r>
      <w:r>
        <w:rPr>
          <w:rFonts w:ascii="宋体" w:hAnsi="宋体" w:cs="方正仿宋_GBK" w:hint="eastAsia"/>
        </w:rPr>
        <w:t>个百分点以上，全区农作物耕种收综合机械化率达</w:t>
      </w:r>
      <w:r>
        <w:rPr>
          <w:rFonts w:ascii="宋体" w:hAnsi="宋体" w:cs="方正仿宋_GBK"/>
        </w:rPr>
        <w:t>6</w:t>
      </w:r>
      <w:r>
        <w:rPr>
          <w:rFonts w:ascii="宋体" w:hAnsi="宋体" w:cs="方正仿宋_GBK" w:hint="eastAsia"/>
        </w:rPr>
        <w:t>5</w:t>
      </w:r>
      <w:r>
        <w:rPr>
          <w:rFonts w:ascii="宋体" w:hAnsi="宋体" w:cs="方正仿宋_GBK"/>
        </w:rPr>
        <w:t>%</w:t>
      </w:r>
      <w:r>
        <w:rPr>
          <w:rFonts w:ascii="宋体" w:hAnsi="宋体" w:cs="方正仿宋_GBK" w:hint="eastAsia"/>
        </w:rPr>
        <w:t>；农机社会化服务规模达</w:t>
      </w:r>
      <w:r>
        <w:rPr>
          <w:rFonts w:ascii="宋体" w:hAnsi="宋体" w:cs="方正仿宋_GBK" w:hint="eastAsia"/>
        </w:rPr>
        <w:t>5</w:t>
      </w:r>
      <w:r>
        <w:rPr>
          <w:rFonts w:ascii="宋体" w:hAnsi="宋体" w:cs="方正仿宋_GBK"/>
        </w:rPr>
        <w:t>0</w:t>
      </w:r>
      <w:r>
        <w:rPr>
          <w:rFonts w:ascii="宋体" w:hAnsi="宋体" w:cs="方正仿宋_GBK" w:hint="eastAsia"/>
        </w:rPr>
        <w:t>万亩。农作物机播面积</w:t>
      </w:r>
      <w:r>
        <w:rPr>
          <w:rFonts w:ascii="宋体" w:hAnsi="宋体" w:cs="方正仿宋_GBK" w:hint="eastAsia"/>
        </w:rPr>
        <w:t>60</w:t>
      </w:r>
      <w:r>
        <w:rPr>
          <w:rFonts w:ascii="宋体" w:hAnsi="宋体" w:cs="方正仿宋_GBK" w:hint="eastAsia"/>
        </w:rPr>
        <w:t>万亩（其中水稻智能化高效丰产栽培技术示范推广</w:t>
      </w:r>
      <w:r>
        <w:rPr>
          <w:rFonts w:ascii="宋体" w:hAnsi="宋体" w:cs="方正仿宋_GBK" w:hint="eastAsia"/>
        </w:rPr>
        <w:t>2.8</w:t>
      </w:r>
      <w:r>
        <w:rPr>
          <w:rFonts w:ascii="宋体" w:hAnsi="宋体" w:cs="方正仿宋_GBK" w:hint="eastAsia"/>
        </w:rPr>
        <w:t>万亩），办理农机购置补贴</w:t>
      </w:r>
      <w:r>
        <w:rPr>
          <w:rFonts w:ascii="宋体" w:hAnsi="宋体" w:cs="方正仿宋_GBK" w:hint="eastAsia"/>
        </w:rPr>
        <w:t>3034</w:t>
      </w:r>
      <w:r>
        <w:rPr>
          <w:rFonts w:ascii="宋体" w:hAnsi="宋体" w:cs="方正仿宋_GBK" w:hint="eastAsia"/>
        </w:rPr>
        <w:t>台套以上，建设</w:t>
      </w:r>
      <w:r>
        <w:rPr>
          <w:rFonts w:ascii="宋体" w:hAnsi="宋体" w:cs="方正仿宋_GBK" w:hint="eastAsia"/>
          <w:szCs w:val="32"/>
        </w:rPr>
        <w:t>市级农机应急作业服务队</w:t>
      </w:r>
      <w:r>
        <w:rPr>
          <w:rFonts w:ascii="宋体" w:hAnsi="宋体" w:cs="方正仿宋_GBK" w:hint="eastAsia"/>
          <w:szCs w:val="32"/>
        </w:rPr>
        <w:t>2</w:t>
      </w:r>
      <w:r>
        <w:rPr>
          <w:rFonts w:ascii="宋体" w:hAnsi="宋体" w:cs="方正仿宋_GBK" w:hint="eastAsia"/>
          <w:szCs w:val="32"/>
        </w:rPr>
        <w:t>个，建设区域农机化服务中心</w:t>
      </w:r>
      <w:r>
        <w:rPr>
          <w:rFonts w:ascii="宋体" w:hAnsi="宋体" w:cs="方正仿宋_GBK" w:hint="eastAsia"/>
          <w:szCs w:val="32"/>
        </w:rPr>
        <w:t>1</w:t>
      </w:r>
      <w:r>
        <w:rPr>
          <w:rFonts w:ascii="宋体" w:hAnsi="宋体" w:cs="方正仿宋_GBK" w:hint="eastAsia"/>
          <w:szCs w:val="32"/>
        </w:rPr>
        <w:t>个，建设粮食烘干中心</w:t>
      </w:r>
      <w:r>
        <w:rPr>
          <w:rFonts w:ascii="宋体" w:hAnsi="宋体" w:cs="方正仿宋_GBK" w:hint="eastAsia"/>
          <w:szCs w:val="32"/>
        </w:rPr>
        <w:t>1</w:t>
      </w:r>
      <w:r>
        <w:rPr>
          <w:rFonts w:ascii="宋体" w:hAnsi="宋体" w:cs="方正仿宋_GBK" w:hint="eastAsia"/>
          <w:szCs w:val="32"/>
        </w:rPr>
        <w:t>个。</w:t>
      </w:r>
      <w:r w:rsidRPr="0087779B">
        <w:rPr>
          <w:rFonts w:ascii="宋体" w:hAnsi="宋体" w:cs="方正仿宋_GBK" w:hint="eastAsia"/>
        </w:rPr>
        <w:t>加快推进变型拖拉机清零工作，按要求完成清零任务，农机</w:t>
      </w:r>
      <w:r>
        <w:rPr>
          <w:rFonts w:ascii="宋体" w:hAnsi="宋体" w:cs="方正仿宋_GBK" w:hint="eastAsia"/>
        </w:rPr>
        <w:t>安全生产形势持续平稳向好。</w:t>
      </w:r>
    </w:p>
    <w:p w:rsidR="00CF2B2E" w:rsidRDefault="00290A6E">
      <w:pPr>
        <w:spacing w:line="600" w:lineRule="exact"/>
        <w:ind w:firstLineChars="200" w:firstLine="624"/>
        <w:rPr>
          <w:rFonts w:ascii="宋体" w:eastAsia="方正黑体_GBK" w:hAnsi="宋体"/>
        </w:rPr>
      </w:pPr>
      <w:r>
        <w:rPr>
          <w:rFonts w:ascii="宋体" w:eastAsia="方正黑体_GBK" w:hAnsi="宋体" w:cs="方正黑体_GBK" w:hint="eastAsia"/>
        </w:rPr>
        <w:lastRenderedPageBreak/>
        <w:t>二、主要工作措施</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（一）贯彻有关法规政策文件精神</w:t>
      </w:r>
    </w:p>
    <w:p w:rsidR="00CF2B2E" w:rsidRDefault="00290A6E">
      <w:pPr>
        <w:spacing w:line="600" w:lineRule="exact"/>
        <w:ind w:firstLineChars="200" w:firstLine="624"/>
        <w:rPr>
          <w:rFonts w:ascii="宋体" w:hAnsi="宋体"/>
        </w:rPr>
      </w:pPr>
      <w:r>
        <w:rPr>
          <w:rFonts w:ascii="宋体" w:hAnsi="宋体" w:cs="方正仿宋_GBK" w:hint="eastAsia"/>
        </w:rPr>
        <w:t>通过召开培训会、印发宣传资料等形式，进一步加强宣传贯彻《重庆市农业机械化促进条例》、《重庆市农业机械化发展</w:t>
      </w:r>
      <w:r>
        <w:rPr>
          <w:rFonts w:ascii="宋体" w:hAnsi="宋体"/>
        </w:rPr>
        <w:t>“</w:t>
      </w:r>
      <w:r>
        <w:rPr>
          <w:rFonts w:ascii="宋体" w:hAnsi="宋体" w:cs="方正仿宋_GBK" w:hint="eastAsia"/>
        </w:rPr>
        <w:t>十四五</w:t>
      </w:r>
      <w:r>
        <w:rPr>
          <w:rFonts w:ascii="宋体" w:hAnsi="宋体"/>
        </w:rPr>
        <w:t>”</w:t>
      </w:r>
      <w:r>
        <w:rPr>
          <w:rFonts w:ascii="宋体" w:hAnsi="宋体" w:cs="方正仿宋_GBK" w:hint="eastAsia"/>
        </w:rPr>
        <w:t>规划》、《关于印发江津区农业生产“农机宜地化、土地宜机化、服务社会化”发展三年行动方案的通知》（江津委农组〔</w:t>
      </w:r>
      <w:r>
        <w:rPr>
          <w:rFonts w:ascii="宋体" w:hAnsi="宋体" w:cs="方正仿宋_GBK" w:hint="eastAsia"/>
        </w:rPr>
        <w:t>2022</w:t>
      </w:r>
      <w:r>
        <w:rPr>
          <w:rFonts w:ascii="宋体" w:hAnsi="宋体" w:cs="方正仿宋_GBK" w:hint="eastAsia"/>
        </w:rPr>
        <w:t>〕</w:t>
      </w:r>
      <w:r>
        <w:rPr>
          <w:rFonts w:ascii="宋体" w:hAnsi="宋体" w:cs="方正仿宋_GBK" w:hint="eastAsia"/>
        </w:rPr>
        <w:t>10</w:t>
      </w:r>
      <w:r>
        <w:rPr>
          <w:rFonts w:ascii="宋体" w:hAnsi="宋体" w:cs="方正仿宋_GBK" w:hint="eastAsia"/>
        </w:rPr>
        <w:t>号）、《关于印发〈江津区坚持党建引领加强农机社会化服务工作实施方案〉的通知》（江津委办〔</w:t>
      </w:r>
      <w:r>
        <w:rPr>
          <w:rFonts w:ascii="宋体" w:hAnsi="宋体" w:cs="方正仿宋_GBK"/>
        </w:rPr>
        <w:t>2022</w:t>
      </w:r>
      <w:r>
        <w:rPr>
          <w:rFonts w:ascii="宋体" w:hAnsi="宋体" w:cs="方正仿宋_GBK" w:hint="eastAsia"/>
        </w:rPr>
        <w:t>〕</w:t>
      </w:r>
      <w:r>
        <w:rPr>
          <w:rFonts w:ascii="宋体" w:hAnsi="宋体" w:cs="方正仿宋_GBK"/>
        </w:rPr>
        <w:t>24</w:t>
      </w:r>
      <w:r>
        <w:rPr>
          <w:rFonts w:ascii="宋体" w:hAnsi="宋体" w:cs="方正仿宋_GBK" w:hint="eastAsia"/>
        </w:rPr>
        <w:t>号）、《江津区促进农业机械化发展实施方案》（江津府办发〔</w:t>
      </w:r>
      <w:r>
        <w:rPr>
          <w:rFonts w:ascii="宋体" w:hAnsi="宋体" w:cs="方正仿宋_GBK"/>
        </w:rPr>
        <w:t>2021</w:t>
      </w:r>
      <w:r>
        <w:rPr>
          <w:rFonts w:ascii="宋体" w:hAnsi="宋体" w:cs="方正仿宋_GBK" w:hint="eastAsia"/>
        </w:rPr>
        <w:t>〕</w:t>
      </w:r>
      <w:r>
        <w:rPr>
          <w:rFonts w:ascii="宋体" w:hAnsi="宋体" w:cs="方正仿宋_GBK"/>
        </w:rPr>
        <w:t>127</w:t>
      </w:r>
      <w:r>
        <w:rPr>
          <w:rFonts w:ascii="宋体" w:hAnsi="宋体" w:cs="方正仿宋_GBK" w:hint="eastAsia"/>
        </w:rPr>
        <w:t>号）等</w:t>
      </w:r>
      <w:r w:rsidR="00033108">
        <w:rPr>
          <w:rFonts w:ascii="宋体" w:hAnsi="宋体" w:cs="方正仿宋_GBK" w:hint="eastAsia"/>
        </w:rPr>
        <w:t>有</w:t>
      </w:r>
      <w:r w:rsidR="00033108">
        <w:rPr>
          <w:rFonts w:ascii="宋体" w:hAnsi="宋体" w:cs="方正仿宋_GBK"/>
        </w:rPr>
        <w:t>关</w:t>
      </w:r>
      <w:r>
        <w:rPr>
          <w:rFonts w:ascii="宋体" w:hAnsi="宋体" w:cs="方正仿宋_GBK" w:hint="eastAsia"/>
        </w:rPr>
        <w:t>文件精神，结合各地产业发展、农机装备等实际和中长期工作目标任务，采取有效措施加以贯彻落实，促进全区农机化工作发展。</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（二）认真落实农机购置补贴政策</w:t>
      </w:r>
    </w:p>
    <w:p w:rsidR="00CF2B2E" w:rsidRDefault="00290A6E">
      <w:pPr>
        <w:spacing w:line="600" w:lineRule="exact"/>
        <w:ind w:firstLineChars="200" w:firstLine="624"/>
        <w:rPr>
          <w:rFonts w:ascii="宋体" w:hAnsi="宋体" w:cs="方正仿宋_GBK"/>
        </w:rPr>
      </w:pPr>
      <w:r>
        <w:rPr>
          <w:rFonts w:ascii="宋体" w:hAnsi="宋体" w:cs="方正仿宋_GBK" w:hint="eastAsia"/>
        </w:rPr>
        <w:t>总体按照</w:t>
      </w:r>
      <w:r>
        <w:rPr>
          <w:rFonts w:ascii="宋体" w:hAnsi="宋体"/>
        </w:rPr>
        <w:t>“</w:t>
      </w:r>
      <w:r>
        <w:rPr>
          <w:rFonts w:ascii="宋体" w:hAnsi="宋体" w:cs="方正仿宋_GBK" w:hint="eastAsia"/>
        </w:rPr>
        <w:t>自主购机、定额补贴、先购后补、区级结算、直补到卡（户）</w:t>
      </w:r>
      <w:r>
        <w:rPr>
          <w:rFonts w:ascii="宋体" w:hAnsi="宋体"/>
        </w:rPr>
        <w:t>”</w:t>
      </w:r>
      <w:r>
        <w:rPr>
          <w:rFonts w:ascii="宋体" w:hAnsi="宋体" w:hint="eastAsia"/>
        </w:rPr>
        <w:t>的</w:t>
      </w:r>
      <w:r>
        <w:rPr>
          <w:rFonts w:ascii="宋体" w:hAnsi="宋体" w:cs="方正仿宋_GBK" w:hint="eastAsia"/>
        </w:rPr>
        <w:t>操作方式，认真落实重庆市农机购置与应用补贴有关政策，对纳入补贴范围的农机具实行“应补尽补、按时兑补”。加大推广应用手机</w:t>
      </w:r>
      <w:r>
        <w:rPr>
          <w:rFonts w:ascii="宋体" w:hAnsi="宋体" w:cs="方正仿宋_GBK"/>
        </w:rPr>
        <w:t>APP</w:t>
      </w:r>
      <w:r>
        <w:rPr>
          <w:rFonts w:ascii="宋体" w:hAnsi="宋体" w:cs="方正仿宋_GBK" w:hint="eastAsia"/>
        </w:rPr>
        <w:t>、二维码、物联网监控等技术，积极引导农机购置补贴线上办理。严禁超时办理，</w:t>
      </w:r>
      <w:r>
        <w:rPr>
          <w:rFonts w:ascii="宋体" w:hAnsi="宋体" w:cs="方正仿宋_GBK" w:hint="eastAsia"/>
          <w:szCs w:val="32"/>
        </w:rPr>
        <w:t>镇街农业服务中心应于</w:t>
      </w:r>
      <w:r>
        <w:rPr>
          <w:rFonts w:ascii="宋体" w:hAnsi="宋体"/>
          <w:szCs w:val="32"/>
        </w:rPr>
        <w:t>1</w:t>
      </w:r>
      <w:r>
        <w:rPr>
          <w:rFonts w:ascii="宋体" w:hAnsi="宋体" w:hint="eastAsia"/>
          <w:szCs w:val="32"/>
        </w:rPr>
        <w:t>5</w:t>
      </w:r>
      <w:r>
        <w:rPr>
          <w:rFonts w:ascii="宋体" w:hAnsi="宋体" w:cs="方正仿宋_GBK" w:hint="eastAsia"/>
          <w:szCs w:val="32"/>
        </w:rPr>
        <w:t>个工作日内完成申请受理、机具核验及系统审核工作，其中</w:t>
      </w:r>
      <w:r>
        <w:rPr>
          <w:rFonts w:ascii="宋体" w:hAnsi="宋体" w:cs="方正仿宋_GBK" w:hint="eastAsia"/>
        </w:rPr>
        <w:t>对手机</w:t>
      </w:r>
      <w:r>
        <w:rPr>
          <w:rFonts w:ascii="宋体" w:hAnsi="宋体" w:cs="方正仿宋_GBK"/>
        </w:rPr>
        <w:t>A</w:t>
      </w:r>
      <w:r>
        <w:rPr>
          <w:rFonts w:ascii="宋体" w:hAnsi="宋体" w:cs="方正仿宋_GBK" w:hint="eastAsia"/>
        </w:rPr>
        <w:t>PP</w:t>
      </w:r>
      <w:r>
        <w:rPr>
          <w:rFonts w:ascii="宋体" w:hAnsi="宋体" w:cs="方正仿宋_GBK" w:hint="eastAsia"/>
        </w:rPr>
        <w:t>申请办理补贴的，应于</w:t>
      </w:r>
      <w:r>
        <w:rPr>
          <w:rFonts w:ascii="宋体" w:hAnsi="宋体" w:cs="方正仿宋_GBK"/>
        </w:rPr>
        <w:t>2</w:t>
      </w:r>
      <w:r>
        <w:rPr>
          <w:rFonts w:ascii="宋体" w:hAnsi="宋体" w:cs="方正仿宋_GBK" w:hint="eastAsia"/>
        </w:rPr>
        <w:t>个工作日内做出是否受理的决定</w:t>
      </w:r>
      <w:r>
        <w:rPr>
          <w:rFonts w:ascii="宋体" w:hAnsi="宋体" w:cs="方正仿宋_GBK" w:hint="eastAsia"/>
          <w:szCs w:val="32"/>
        </w:rPr>
        <w:t>。</w:t>
      </w:r>
      <w:r>
        <w:rPr>
          <w:rFonts w:ascii="宋体" w:hAnsi="宋体" w:cs="方正仿宋_GBK" w:hint="eastAsia"/>
        </w:rPr>
        <w:t>全年办理农机购置补贴</w:t>
      </w:r>
      <w:r>
        <w:rPr>
          <w:rFonts w:ascii="宋体" w:hAnsi="宋体" w:cs="方正仿宋_GBK" w:hint="eastAsia"/>
        </w:rPr>
        <w:t>3034</w:t>
      </w:r>
      <w:r>
        <w:rPr>
          <w:rFonts w:ascii="宋体" w:hAnsi="宋体" w:cs="方正仿宋_GBK" w:hint="eastAsia"/>
        </w:rPr>
        <w:t>台套以上，使用补贴资金</w:t>
      </w:r>
      <w:r>
        <w:rPr>
          <w:rFonts w:ascii="宋体" w:hAnsi="宋体" w:cs="方正仿宋_GBK" w:hint="eastAsia"/>
        </w:rPr>
        <w:t>30</w:t>
      </w:r>
      <w:r>
        <w:rPr>
          <w:rFonts w:ascii="宋体" w:hAnsi="宋体" w:cs="方正仿宋_GBK"/>
        </w:rPr>
        <w:t>0</w:t>
      </w:r>
      <w:r>
        <w:rPr>
          <w:rFonts w:ascii="宋体" w:hAnsi="宋体" w:cs="方正仿宋_GBK" w:hint="eastAsia"/>
        </w:rPr>
        <w:t>万元以上，惠及超过</w:t>
      </w:r>
      <w:r>
        <w:rPr>
          <w:rFonts w:ascii="宋体" w:hAnsi="宋体" w:cs="方正仿宋_GBK"/>
        </w:rPr>
        <w:t>2</w:t>
      </w:r>
      <w:r>
        <w:rPr>
          <w:rFonts w:ascii="宋体" w:hAnsi="宋体" w:cs="方正仿宋_GBK" w:hint="eastAsia"/>
        </w:rPr>
        <w:t>8</w:t>
      </w:r>
      <w:r>
        <w:rPr>
          <w:rFonts w:ascii="宋体" w:hAnsi="宋体" w:cs="方正仿宋_GBK"/>
        </w:rPr>
        <w:t>00</w:t>
      </w:r>
      <w:r>
        <w:rPr>
          <w:rFonts w:ascii="宋体" w:hAnsi="宋体" w:cs="方正仿宋_GBK" w:hint="eastAsia"/>
        </w:rPr>
        <w:t>户的农户或经营组织。</w:t>
      </w:r>
    </w:p>
    <w:p w:rsidR="00CF2B2E" w:rsidRDefault="00290A6E">
      <w:pPr>
        <w:spacing w:line="600" w:lineRule="exact"/>
        <w:ind w:firstLineChars="200" w:firstLine="624"/>
        <w:rPr>
          <w:rFonts w:ascii="宋体" w:hAnsi="宋体"/>
        </w:rPr>
      </w:pPr>
      <w:r>
        <w:rPr>
          <w:rFonts w:ascii="宋体" w:hAnsi="宋体" w:cs="方正仿宋_GBK" w:hint="eastAsia"/>
        </w:rPr>
        <w:lastRenderedPageBreak/>
        <w:t>加强廉政警示教育，严禁区、镇街有关工作人员以各种形式直接或间接从事补贴机具经营活动。科学分设购机补贴核验岗、操作岗及其工作职责，把好机具核验关。加强对异常申请补贴情形的监管，对发现的违法违规情况，按程序及时上报。</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（三）推进农机报废更新补贴政策</w:t>
      </w:r>
    </w:p>
    <w:p w:rsidR="00CF2B2E" w:rsidRDefault="00290A6E">
      <w:pPr>
        <w:spacing w:line="600" w:lineRule="exact"/>
        <w:ind w:firstLineChars="200" w:firstLine="624"/>
        <w:rPr>
          <w:rFonts w:ascii="宋体" w:hAnsi="宋体"/>
        </w:rPr>
      </w:pPr>
      <w:r>
        <w:rPr>
          <w:rFonts w:ascii="宋体" w:hAnsi="宋体" w:cs="方正仿宋_GBK" w:hint="eastAsia"/>
        </w:rPr>
        <w:t>加大宣传培训老旧农机报废更新补贴政策，提高政策知晓度、覆盖率，鼓励和发动符合条件的机主，加快淘汰报废能耗高、排放高、损失大、安全性能低的老旧拖拉机、收获机、插秧机等农机装备，推广应用先进适用、绿色智能、复式作业等现代农机，进一步优化农机装备结构，促进农机安全生产和节能减排。</w:t>
      </w:r>
    </w:p>
    <w:p w:rsidR="00CF2B2E" w:rsidRDefault="00290A6E">
      <w:pPr>
        <w:spacing w:line="600" w:lineRule="exact"/>
        <w:ind w:firstLineChars="150" w:firstLine="468"/>
        <w:rPr>
          <w:rFonts w:ascii="宋体" w:eastAsia="方正楷体_GBK" w:hAnsi="宋体"/>
        </w:rPr>
      </w:pPr>
      <w:r>
        <w:rPr>
          <w:rFonts w:ascii="宋体" w:eastAsia="方正楷体_GBK" w:hAnsi="宋体" w:cs="方正楷体_GBK" w:hint="eastAsia"/>
        </w:rPr>
        <w:t>（四）推动农机装备创新转型</w:t>
      </w:r>
    </w:p>
    <w:p w:rsidR="00CF2B2E" w:rsidRDefault="00290A6E">
      <w:pPr>
        <w:spacing w:line="600" w:lineRule="exact"/>
        <w:ind w:firstLineChars="200" w:firstLine="624"/>
        <w:rPr>
          <w:rFonts w:ascii="宋体" w:hAnsi="宋体" w:cs="方正仿宋_GBK"/>
          <w:color w:val="0000FF"/>
        </w:rPr>
      </w:pPr>
      <w:r>
        <w:rPr>
          <w:rFonts w:ascii="宋体" w:hAnsi="宋体" w:cs="方正仿宋_GBK" w:hint="eastAsia"/>
        </w:rPr>
        <w:t>结合我区丘陵山地智慧农机示范基地建设，重点围绕水稻、油菜、红薯、高粱、玉米、大豆、花椒、柑橘等农作物关键薄弱环节，加快补齐农机装备短板，与市农科院、西南大学等科研院校，以及有关农机制造企业、新型经营主体合作，持续推进新产品新技术引进试验、研发改造和推广应用，积极探索农机装备“产学研推用”协同创新的新机制新模式。充分利用乡村振兴补助、农机购置补贴、社会化服务补助等项目资金，支持引进或改造一批高性能、高效率拖拉机、收割机、烘干机，及精量播种机、智能农机等绿色先进适用装备，促进农机装备结构完善、水平提升。搞好有关技术宣传培训活动、粮油作物机收损失监测调查。加快</w:t>
      </w:r>
      <w:r>
        <w:rPr>
          <w:rFonts w:ascii="宋体" w:hAnsi="宋体" w:cs="方正仿宋_GBK" w:hint="eastAsia"/>
        </w:rPr>
        <w:lastRenderedPageBreak/>
        <w:t>推进机械化由粮油作物向特色优势作物扩展，由种植向</w:t>
      </w:r>
      <w:r>
        <w:rPr>
          <w:rFonts w:ascii="宋体" w:hAnsi="宋体" w:hint="eastAsia"/>
          <w:szCs w:val="32"/>
        </w:rPr>
        <w:t>养殖、初加工等领域拓展，由产中环节向产前、产后伸延，</w:t>
      </w:r>
      <w:r>
        <w:rPr>
          <w:rFonts w:ascii="宋体" w:hAnsi="宋体" w:cs="方正仿宋_GBK" w:hint="eastAsia"/>
        </w:rPr>
        <w:t>不断推进农业生产全程全面机械化发展，尽快各形成一套适宜丘陵山区主要和特色农业的机械化生产作业模式。</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（五）打造农机综合应用场景</w:t>
      </w:r>
    </w:p>
    <w:p w:rsidR="00CF2B2E" w:rsidRPr="0087779B" w:rsidRDefault="00290A6E">
      <w:pPr>
        <w:spacing w:line="600" w:lineRule="exact"/>
        <w:ind w:firstLineChars="200" w:firstLine="624"/>
        <w:rPr>
          <w:rFonts w:ascii="宋体" w:eastAsia="方正楷体_GBK" w:hAnsi="宋体" w:cs="方正楷体_GBK"/>
        </w:rPr>
      </w:pPr>
      <w:r>
        <w:rPr>
          <w:rFonts w:ascii="宋体" w:hAnsi="宋体" w:cs="方正仿宋_GBK" w:hint="eastAsia"/>
        </w:rPr>
        <w:t>结合各地产业发展，坚持农田农机农艺一体化规划实施，将良田、良种、良机、良法、良制等有机衔接，突破全程机械化生产难点。在高标准农田项目建设区域，全面创造宜机化作业条件，打造粮油作</w:t>
      </w:r>
      <w:r w:rsidRPr="00426EA0">
        <w:rPr>
          <w:rFonts w:ascii="宋体" w:hAnsi="宋体" w:cs="方正仿宋_GBK" w:hint="eastAsia"/>
        </w:rPr>
        <w:t>物大中型农机全程机械化应用场景</w:t>
      </w:r>
      <w:r w:rsidR="00426EA0" w:rsidRPr="00426EA0">
        <w:rPr>
          <w:rFonts w:ascii="宋体" w:hAnsi="宋体" w:cs="方正仿宋_GBK" w:hint="eastAsia"/>
        </w:rPr>
        <w:t>，统筹实施新建和改造提升高标准农田建设项目</w:t>
      </w:r>
      <w:r w:rsidR="00426EA0" w:rsidRPr="00426EA0">
        <w:rPr>
          <w:rFonts w:ascii="宋体" w:hAnsi="宋体" w:cs="方正仿宋_GBK" w:hint="eastAsia"/>
        </w:rPr>
        <w:t>9</w:t>
      </w:r>
      <w:r w:rsidR="00426EA0" w:rsidRPr="00426EA0">
        <w:rPr>
          <w:rFonts w:ascii="宋体" w:hAnsi="宋体" w:cs="方正仿宋_GBK" w:hint="eastAsia"/>
        </w:rPr>
        <w:t>万亩。</w:t>
      </w:r>
      <w:r w:rsidRPr="00426EA0">
        <w:rPr>
          <w:rFonts w:ascii="宋体" w:hAnsi="宋体" w:cs="方正仿宋_GBK" w:hint="eastAsia"/>
        </w:rPr>
        <w:t>在非高标准农田建设区域，通过修建简易机耕道、下田坡道、连接通道等方式“改路适机”，实现地路互联，并以户为单元、多户联合，统一作物品种、统一生产管理，大力推广</w:t>
      </w:r>
      <w:r w:rsidR="00426EA0" w:rsidRPr="00426EA0">
        <w:rPr>
          <w:rFonts w:ascii="宋体" w:hAnsi="宋体" w:cs="方正仿宋_GBK" w:hint="eastAsia"/>
        </w:rPr>
        <w:t xml:space="preserve"> </w:t>
      </w:r>
      <w:r w:rsidRPr="00426EA0">
        <w:rPr>
          <w:rFonts w:ascii="宋体" w:hAnsi="宋体" w:cs="方正仿宋_GBK" w:hint="eastAsia"/>
        </w:rPr>
        <w:t>“</w:t>
      </w:r>
      <w:r w:rsidR="00426EA0" w:rsidRPr="00426EA0">
        <w:rPr>
          <w:rFonts w:ascii="宋体" w:hAnsi="宋体" w:cs="方正仿宋_GBK" w:hint="eastAsia"/>
        </w:rPr>
        <w:t>改路适机</w:t>
      </w:r>
      <w:r w:rsidRPr="00426EA0">
        <w:rPr>
          <w:rFonts w:ascii="宋体" w:hAnsi="宋体" w:cs="方正仿宋_GBK" w:hint="eastAsia"/>
        </w:rPr>
        <w:t>”</w:t>
      </w:r>
      <w:r w:rsidR="00426EA0" w:rsidRPr="00426EA0">
        <w:rPr>
          <w:rFonts w:ascii="宋体" w:hAnsi="宋体" w:cs="方正仿宋_GBK" w:hint="eastAsia"/>
        </w:rPr>
        <w:t>山地户作机械化</w:t>
      </w:r>
      <w:r w:rsidRPr="00426EA0">
        <w:rPr>
          <w:rFonts w:ascii="宋体" w:hAnsi="宋体" w:cs="方正仿宋_GBK" w:hint="eastAsia"/>
        </w:rPr>
        <w:t>生产发展模式，打造粮油作物、特优经济作物</w:t>
      </w:r>
      <w:r w:rsidRPr="00426EA0">
        <w:rPr>
          <w:rFonts w:ascii="宋体" w:hAnsi="宋体" w:hint="eastAsia"/>
          <w:szCs w:val="32"/>
        </w:rPr>
        <w:t>关键环节机械化应用场景</w:t>
      </w:r>
      <w:r w:rsidR="00426EA0" w:rsidRPr="00426EA0">
        <w:rPr>
          <w:rFonts w:ascii="宋体" w:hAnsi="宋体" w:cs="方正仿宋_GBK" w:hint="eastAsia"/>
        </w:rPr>
        <w:t>，</w:t>
      </w:r>
      <w:r w:rsidR="00426EA0">
        <w:rPr>
          <w:rFonts w:ascii="宋体" w:hAnsi="宋体" w:cs="方正仿宋_GBK" w:hint="eastAsia"/>
        </w:rPr>
        <w:t>力争</w:t>
      </w:r>
      <w:r w:rsidRPr="0087779B">
        <w:rPr>
          <w:rFonts w:ascii="宋体" w:hAnsi="宋体" w:cs="方正仿宋_GBK" w:hint="eastAsia"/>
        </w:rPr>
        <w:t>在石蟆、蔡家等镇新建</w:t>
      </w:r>
      <w:r w:rsidR="00426EA0">
        <w:rPr>
          <w:rFonts w:ascii="宋体" w:hAnsi="宋体" w:cs="方正仿宋_GBK" w:hint="eastAsia"/>
        </w:rPr>
        <w:t>“改路适机”户作机械化</w:t>
      </w:r>
      <w:r w:rsidRPr="0087779B">
        <w:rPr>
          <w:rFonts w:ascii="宋体" w:hAnsi="宋体" w:cs="方正仿宋_GBK" w:hint="eastAsia"/>
        </w:rPr>
        <w:t>示范基地</w:t>
      </w:r>
      <w:r w:rsidR="00426EA0">
        <w:rPr>
          <w:rFonts w:ascii="宋体" w:hAnsi="宋体" w:cs="方正仿宋_GBK" w:hint="eastAsia"/>
        </w:rPr>
        <w:t>1</w:t>
      </w:r>
      <w:r w:rsidR="00426EA0">
        <w:rPr>
          <w:rFonts w:ascii="宋体" w:hAnsi="宋体" w:cs="方正仿宋_GBK" w:hint="eastAsia"/>
        </w:rPr>
        <w:t>万</w:t>
      </w:r>
      <w:r w:rsidRPr="0087779B">
        <w:rPr>
          <w:rFonts w:ascii="宋体" w:hAnsi="宋体" w:cs="方正仿宋_GBK" w:hint="eastAsia"/>
        </w:rPr>
        <w:t>亩</w:t>
      </w:r>
      <w:r w:rsidRPr="0087779B">
        <w:rPr>
          <w:rFonts w:ascii="宋体" w:hAnsi="宋体" w:hint="eastAsia"/>
          <w:szCs w:val="32"/>
        </w:rPr>
        <w:t>。</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（六）培育农机社会服务队伍</w:t>
      </w:r>
    </w:p>
    <w:p w:rsidR="00CF2B2E" w:rsidRDefault="00290A6E">
      <w:pPr>
        <w:spacing w:line="600" w:lineRule="exact"/>
        <w:ind w:firstLineChars="200" w:firstLine="624"/>
        <w:contextualSpacing/>
        <w:rPr>
          <w:rFonts w:ascii="宋体" w:hAnsi="宋体"/>
          <w:szCs w:val="32"/>
        </w:rPr>
      </w:pPr>
      <w:r>
        <w:rPr>
          <w:rFonts w:ascii="宋体" w:hAnsi="宋体" w:cs="方正仿宋_GBK" w:hint="eastAsia"/>
        </w:rPr>
        <w:t>坚持党建引领，充分发挥农村基层党组织领导作用和村级集体经济带动作用，</w:t>
      </w:r>
      <w:r>
        <w:rPr>
          <w:rFonts w:ascii="宋体" w:hAnsi="宋体" w:hint="eastAsia"/>
          <w:szCs w:val="32"/>
        </w:rPr>
        <w:t>统筹利用乡村振兴补助等项目资金，优先支持村集体经济发展农机社会化服务组织，加快建设</w:t>
      </w:r>
      <w:r>
        <w:rPr>
          <w:rFonts w:ascii="宋体" w:hAnsi="宋体" w:cs="方正仿宋_GBK" w:hint="eastAsia"/>
          <w:szCs w:val="32"/>
        </w:rPr>
        <w:t>区域农机化服务中心、粮食烘干中心等综合农事服务中心。认真组织实施农业生产社会化服务项目。</w:t>
      </w:r>
      <w:r>
        <w:rPr>
          <w:rFonts w:ascii="宋体" w:hAnsi="宋体" w:hint="eastAsia"/>
          <w:szCs w:val="32"/>
        </w:rPr>
        <w:t>进一步新发展和培育市、区、镇三级</w:t>
      </w:r>
      <w:r>
        <w:rPr>
          <w:rFonts w:ascii="宋体" w:hAnsi="宋体" w:cs="方正仿宋_GBK" w:hint="eastAsia"/>
          <w:szCs w:val="32"/>
        </w:rPr>
        <w:t>农机应</w:t>
      </w:r>
      <w:r>
        <w:rPr>
          <w:rFonts w:ascii="宋体" w:hAnsi="宋体" w:cs="方正仿宋_GBK" w:hint="eastAsia"/>
          <w:szCs w:val="32"/>
        </w:rPr>
        <w:lastRenderedPageBreak/>
        <w:t>急作业服务队，切实提高应急作业能力。切实发挥区级农机作业指挥调度平台作用，在区内大中型拖拉机、收割机、插秧机上加快安装使用北斗作业监测设备，大力宣传引导种植业主和服务组织或个人使用“慧用农机”微信小程序，在线发布供需信息，在线抢取订单，实现农机作业指挥调度信息化。</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（七）加快农机技能人才培训</w:t>
      </w:r>
    </w:p>
    <w:p w:rsidR="00CF2B2E" w:rsidRDefault="00290A6E">
      <w:pPr>
        <w:spacing w:line="600" w:lineRule="exact"/>
        <w:ind w:firstLineChars="200" w:firstLine="624"/>
        <w:rPr>
          <w:rFonts w:ascii="宋体" w:hAnsi="宋体" w:cs="方正仿宋_GBK"/>
          <w:bCs/>
          <w:szCs w:val="32"/>
        </w:rPr>
      </w:pPr>
      <w:r>
        <w:rPr>
          <w:rFonts w:ascii="宋体" w:hAnsi="宋体" w:hint="eastAsia"/>
          <w:szCs w:val="32"/>
        </w:rPr>
        <w:t>结合高素质农民教育项目等培训，以农机社会化服务组织成员为重点，积极组织</w:t>
      </w:r>
      <w:r>
        <w:rPr>
          <w:rFonts w:ascii="宋体" w:hAnsi="宋体" w:cs="方正仿宋_GBK" w:hint="eastAsia"/>
          <w:szCs w:val="32"/>
        </w:rPr>
        <w:t>村社干部、乡贤能人等参与农机驾驶操作、维修保养等培训，培训各类人员</w:t>
      </w:r>
      <w:r>
        <w:rPr>
          <w:rFonts w:ascii="宋体" w:hAnsi="宋体" w:cs="方正仿宋_GBK" w:hint="eastAsia"/>
          <w:szCs w:val="32"/>
        </w:rPr>
        <w:t>200</w:t>
      </w:r>
      <w:r>
        <w:rPr>
          <w:rFonts w:ascii="宋体" w:hAnsi="宋体" w:cs="方正仿宋_GBK" w:hint="eastAsia"/>
          <w:szCs w:val="32"/>
        </w:rPr>
        <w:t>人次以上。积极挖掘、</w:t>
      </w:r>
      <w:r>
        <w:rPr>
          <w:rFonts w:ascii="宋体" w:hAnsi="宋体" w:cs="方正仿宋_GBK" w:hint="eastAsia"/>
          <w:bCs/>
          <w:szCs w:val="32"/>
        </w:rPr>
        <w:t>培育、推荐农机“土专家”，创造条件发挥其示范带动作用，并向市农业农村委推送典型案例。引导他们参与农机产品研发改进、社会化服务体系建设、新机具新技术推广等事务。</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（八）</w:t>
      </w:r>
      <w:r w:rsidR="009E1FAE">
        <w:rPr>
          <w:rFonts w:ascii="宋体" w:eastAsia="方正楷体_GBK" w:hAnsi="宋体" w:cs="方正楷体_GBK" w:hint="eastAsia"/>
        </w:rPr>
        <w:t>搞</w:t>
      </w:r>
      <w:r>
        <w:rPr>
          <w:rFonts w:ascii="宋体" w:eastAsia="方正楷体_GBK" w:hAnsi="宋体" w:cs="方正楷体_GBK" w:hint="eastAsia"/>
        </w:rPr>
        <w:t>好农机生产服务管理</w:t>
      </w:r>
    </w:p>
    <w:p w:rsidR="00CF2B2E" w:rsidRDefault="00290A6E">
      <w:pPr>
        <w:spacing w:line="600" w:lineRule="exact"/>
        <w:ind w:firstLineChars="200" w:firstLine="624"/>
        <w:contextualSpacing/>
        <w:rPr>
          <w:rFonts w:ascii="宋体" w:hAnsi="宋体" w:cs="方正仿宋_GBK"/>
          <w:color w:val="0000FF"/>
        </w:rPr>
      </w:pPr>
      <w:r>
        <w:rPr>
          <w:rFonts w:ascii="宋体" w:hAnsi="宋体" w:cs="方正仿宋_GBK" w:hint="eastAsia"/>
          <w:szCs w:val="32"/>
        </w:rPr>
        <w:t>结合“春耕”、“三夏”、“三秋”等重要农时，认真调查</w:t>
      </w:r>
      <w:r w:rsidR="008F5FD8">
        <w:rPr>
          <w:rFonts w:ascii="宋体" w:hAnsi="宋体" w:cs="方正仿宋_GBK" w:hint="eastAsia"/>
          <w:szCs w:val="32"/>
        </w:rPr>
        <w:t>并及时</w:t>
      </w:r>
      <w:r>
        <w:rPr>
          <w:rFonts w:ascii="宋体" w:hAnsi="宋体" w:cs="方正仿宋_GBK" w:hint="eastAsia"/>
          <w:szCs w:val="32"/>
        </w:rPr>
        <w:t>填报有关统计信息，摸清机械化生产供需情况，搞好机具检修、机手培训、机具调度、农机用油等工作。做好农机跨区作业引导，支持农机服务组织以订单作业、生产托管等形式提供更多耕、种、管、收、初加工、应急救灾等高效便捷服务</w:t>
      </w:r>
      <w:r>
        <w:rPr>
          <w:rFonts w:ascii="宋体" w:hAnsi="宋体" w:cs="方正仿宋_GBK" w:hint="eastAsia"/>
        </w:rPr>
        <w:t>。</w:t>
      </w:r>
      <w:r w:rsidR="008F5FD8">
        <w:rPr>
          <w:rFonts w:ascii="宋体" w:hAnsi="宋体" w:cs="方正仿宋_GBK" w:hint="eastAsia"/>
        </w:rPr>
        <w:t>积极</w:t>
      </w:r>
      <w:r w:rsidR="009E1FAE">
        <w:rPr>
          <w:rFonts w:ascii="宋体" w:hAnsi="宋体" w:cs="方正仿宋_GBK" w:hint="eastAsia"/>
        </w:rPr>
        <w:t>开展</w:t>
      </w:r>
      <w:r>
        <w:rPr>
          <w:rFonts w:ascii="宋体" w:hAnsi="宋体" w:cs="方正仿宋_GBK" w:hint="eastAsia"/>
        </w:rPr>
        <w:t>农机质量</w:t>
      </w:r>
      <w:r w:rsidR="008F5FD8">
        <w:rPr>
          <w:rFonts w:ascii="宋体" w:hAnsi="宋体" w:cs="方正仿宋_GBK" w:hint="eastAsia"/>
        </w:rPr>
        <w:t>调查，及时受理农机质量</w:t>
      </w:r>
      <w:r>
        <w:rPr>
          <w:rFonts w:ascii="宋体" w:hAnsi="宋体" w:cs="方正仿宋_GBK" w:hint="eastAsia"/>
        </w:rPr>
        <w:t>投诉举报。</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（九）</w:t>
      </w:r>
      <w:r w:rsidR="007269F4">
        <w:rPr>
          <w:rFonts w:ascii="宋体" w:eastAsia="方正楷体_GBK" w:hAnsi="宋体" w:cs="方正楷体_GBK" w:hint="eastAsia"/>
        </w:rPr>
        <w:t>抓好</w:t>
      </w:r>
      <w:r>
        <w:rPr>
          <w:rFonts w:ascii="宋体" w:eastAsia="方正楷体_GBK" w:hAnsi="宋体" w:cs="方正楷体_GBK" w:hint="eastAsia"/>
        </w:rPr>
        <w:t>农机安全生产监管</w:t>
      </w:r>
    </w:p>
    <w:p w:rsidR="00CF2B2E" w:rsidRDefault="009E1FAE">
      <w:pPr>
        <w:spacing w:line="600" w:lineRule="exact"/>
        <w:ind w:firstLineChars="200" w:firstLine="624"/>
        <w:rPr>
          <w:rFonts w:ascii="宋体" w:hAnsi="宋体"/>
        </w:rPr>
      </w:pPr>
      <w:r>
        <w:rPr>
          <w:rFonts w:ascii="宋体" w:eastAsia="方正楷体_GBK" w:hAnsi="宋体" w:cs="方正楷体_GBK" w:hint="eastAsia"/>
        </w:rPr>
        <w:t>1.</w:t>
      </w:r>
      <w:r w:rsidR="007269F4" w:rsidRPr="007269F4">
        <w:rPr>
          <w:rFonts w:ascii="宋体" w:eastAsia="方正楷体_GBK" w:hAnsi="宋体" w:cs="方正楷体_GBK" w:hint="eastAsia"/>
        </w:rPr>
        <w:t>提高安全生产认识</w:t>
      </w:r>
      <w:r w:rsidR="00290A6E">
        <w:rPr>
          <w:rFonts w:ascii="宋体" w:eastAsia="方正楷体_GBK" w:hAnsi="宋体" w:cs="方正楷体_GBK" w:hint="eastAsia"/>
        </w:rPr>
        <w:t>。</w:t>
      </w:r>
      <w:r w:rsidR="007269F4" w:rsidRPr="007269F4">
        <w:rPr>
          <w:rFonts w:ascii="宋体" w:hAnsi="宋体" w:cs="方正仿宋_GBK" w:hint="eastAsia"/>
        </w:rPr>
        <w:t>认真学习领悟和贯彻落实习近平总书</w:t>
      </w:r>
      <w:r w:rsidR="007269F4" w:rsidRPr="007269F4">
        <w:rPr>
          <w:rFonts w:ascii="宋体" w:hAnsi="宋体" w:cs="方正仿宋_GBK" w:hint="eastAsia"/>
        </w:rPr>
        <w:lastRenderedPageBreak/>
        <w:t>记关于安全生产重要讲话和重要指示批示精神，坚持人民至上、生命至上，落实“三管三必须”和“谁主管、谁负责”工作要求，提高政治站位，强化责任担当，坚持“抓早、抓紧、抓实、抓细、抓好”工作理念，不断提升组织领导力、管理穿透力和工作执行力，全力以赴确保全区农机安全生产稳定向好局面</w:t>
      </w:r>
      <w:r w:rsidR="00290A6E">
        <w:rPr>
          <w:rFonts w:ascii="宋体" w:hAnsi="宋体" w:cs="方正仿宋_GBK" w:hint="eastAsia"/>
        </w:rPr>
        <w:t>。</w:t>
      </w:r>
    </w:p>
    <w:p w:rsidR="00CF2B2E" w:rsidRDefault="009E1FAE">
      <w:pPr>
        <w:spacing w:line="600" w:lineRule="exact"/>
        <w:ind w:firstLineChars="200" w:firstLine="624"/>
        <w:rPr>
          <w:rFonts w:ascii="宋体" w:hAnsi="宋体"/>
          <w:szCs w:val="32"/>
        </w:rPr>
      </w:pPr>
      <w:r>
        <w:rPr>
          <w:rFonts w:ascii="宋体" w:eastAsia="方正楷体_GBK" w:hAnsi="宋体" w:cs="方正楷体_GBK" w:hint="eastAsia"/>
        </w:rPr>
        <w:t>2.</w:t>
      </w:r>
      <w:r w:rsidR="007269F4" w:rsidRPr="007269F4">
        <w:rPr>
          <w:rFonts w:ascii="宋体" w:eastAsia="方正楷体_GBK" w:hAnsi="宋体" w:cs="方正楷体_GBK" w:hint="eastAsia"/>
        </w:rPr>
        <w:t>做好监管重点工作</w:t>
      </w:r>
      <w:r w:rsidR="00290A6E">
        <w:rPr>
          <w:rFonts w:ascii="宋体" w:eastAsia="方正楷体_GBK" w:hAnsi="宋体" w:cs="方正楷体_GBK" w:hint="eastAsia"/>
        </w:rPr>
        <w:t>。</w:t>
      </w:r>
      <w:r w:rsidR="007269F4" w:rsidRPr="007269F4">
        <w:rPr>
          <w:rFonts w:ascii="宋体" w:hAnsi="宋体" w:hint="eastAsia"/>
          <w:szCs w:val="32"/>
        </w:rPr>
        <w:t>各镇街要全面推行基层农机安全生产网格化监管，建立健全农业机械（重点包括拖拉机、联合收割机、</w:t>
      </w:r>
      <w:r w:rsidR="007269F4">
        <w:rPr>
          <w:rFonts w:ascii="宋体" w:hAnsi="宋体" w:hint="eastAsia"/>
          <w:szCs w:val="32"/>
        </w:rPr>
        <w:t>自走式</w:t>
      </w:r>
      <w:r w:rsidR="007269F4" w:rsidRPr="007269F4">
        <w:rPr>
          <w:rFonts w:ascii="宋体" w:hAnsi="宋体" w:hint="eastAsia"/>
          <w:szCs w:val="32"/>
        </w:rPr>
        <w:t>旋耕机、</w:t>
      </w:r>
      <w:r w:rsidR="007269F4">
        <w:rPr>
          <w:rFonts w:ascii="宋体" w:hAnsi="宋体" w:hint="eastAsia"/>
          <w:szCs w:val="32"/>
        </w:rPr>
        <w:t>植保</w:t>
      </w:r>
      <w:r w:rsidR="007269F4" w:rsidRPr="007269F4">
        <w:rPr>
          <w:rFonts w:ascii="宋体" w:hAnsi="宋体" w:hint="eastAsia"/>
          <w:szCs w:val="32"/>
        </w:rPr>
        <w:t>无人机、烘干设备等）动态台账，及时更新农用机械安全监管台账，每季度按时上报变拖清零报表，切实把对每台农机、每位农机手的监管落实到具体网格员，组织人员深入乡村、田间、场院等农机作业场所开展农机安全专项检查，落实事故隐患排查及整改措施，做好隐患排查治理记录，坚决杜绝较大及以上农机安全事故发生。强化镇街</w:t>
      </w:r>
      <w:r w:rsidR="008B1BF1">
        <w:rPr>
          <w:rFonts w:ascii="宋体" w:hAnsi="宋体" w:hint="eastAsia"/>
          <w:szCs w:val="32"/>
        </w:rPr>
        <w:t>及</w:t>
      </w:r>
      <w:r w:rsidR="007269F4" w:rsidRPr="007269F4">
        <w:rPr>
          <w:rFonts w:ascii="宋体" w:hAnsi="宋体" w:hint="eastAsia"/>
          <w:szCs w:val="32"/>
        </w:rPr>
        <w:t>村居农机安全管理属地责任，农机生产经营组织的主体责任和农机手的直接责任，要着力宣传教育，强化闭环管理，尽早消除“变拖”隐患，力争</w:t>
      </w:r>
      <w:r w:rsidR="007269F4" w:rsidRPr="007269F4">
        <w:rPr>
          <w:rFonts w:ascii="宋体" w:hAnsi="宋体"/>
          <w:szCs w:val="32"/>
        </w:rPr>
        <w:t>2024</w:t>
      </w:r>
      <w:r w:rsidR="007269F4" w:rsidRPr="007269F4">
        <w:rPr>
          <w:rFonts w:ascii="宋体" w:hAnsi="宋体" w:hint="eastAsia"/>
          <w:szCs w:val="32"/>
        </w:rPr>
        <w:t>年底前完成变拖“清零”目标任务。加强统筹协调，大力提升拖拉机、联合收割机“四率”（上牌率、持证率、检验率、投保率）水平。持续推进“平安农机”示范创建活动，有效巩固创建成果。</w:t>
      </w:r>
      <w:r w:rsidR="008B1BF1">
        <w:rPr>
          <w:rFonts w:ascii="宋体" w:hAnsi="宋体" w:hint="eastAsia"/>
          <w:szCs w:val="32"/>
        </w:rPr>
        <w:t>按规定</w:t>
      </w:r>
      <w:r w:rsidR="007269F4" w:rsidRPr="007269F4">
        <w:rPr>
          <w:rFonts w:ascii="宋体" w:hAnsi="宋体" w:hint="eastAsia"/>
          <w:szCs w:val="32"/>
        </w:rPr>
        <w:t>开展农机安全作业保险试点。完善农业机械事故应急处置预案，适时开展农机事故应急处置演练。加强</w:t>
      </w:r>
      <w:r w:rsidR="007269F4" w:rsidRPr="007269F4">
        <w:rPr>
          <w:rFonts w:ascii="宋体" w:hAnsi="宋体"/>
          <w:szCs w:val="32"/>
        </w:rPr>
        <w:t xml:space="preserve"> 24 </w:t>
      </w:r>
      <w:r w:rsidR="007269F4" w:rsidRPr="007269F4">
        <w:rPr>
          <w:rFonts w:ascii="宋体" w:hAnsi="宋体" w:hint="eastAsia"/>
          <w:szCs w:val="32"/>
        </w:rPr>
        <w:t>小时应急值守，严格落实《农业机械事故处理办法》，对迟报、漏报、谎报或者瞒</w:t>
      </w:r>
      <w:r w:rsidR="007269F4" w:rsidRPr="007269F4">
        <w:rPr>
          <w:rFonts w:ascii="宋体" w:hAnsi="宋体" w:hint="eastAsia"/>
          <w:szCs w:val="32"/>
        </w:rPr>
        <w:lastRenderedPageBreak/>
        <w:t>报农机事故等情形严肃追责问责</w:t>
      </w:r>
      <w:r w:rsidR="00290A6E">
        <w:rPr>
          <w:rFonts w:ascii="宋体" w:hAnsi="宋体" w:hint="eastAsia"/>
          <w:szCs w:val="32"/>
        </w:rPr>
        <w:t>。</w:t>
      </w:r>
    </w:p>
    <w:p w:rsidR="00CF2B2E" w:rsidRDefault="009E1FAE">
      <w:pPr>
        <w:spacing w:line="600" w:lineRule="exact"/>
        <w:ind w:firstLineChars="200" w:firstLine="624"/>
        <w:rPr>
          <w:rFonts w:ascii="宋体" w:hAnsi="宋体"/>
        </w:rPr>
      </w:pPr>
      <w:r>
        <w:rPr>
          <w:rFonts w:ascii="宋体" w:eastAsia="方正楷体_GBK" w:hAnsi="宋体" w:cs="方正楷体_GBK" w:hint="eastAsia"/>
        </w:rPr>
        <w:t>3.</w:t>
      </w:r>
      <w:r w:rsidR="007269F4" w:rsidRPr="007269F4">
        <w:rPr>
          <w:rFonts w:ascii="宋体" w:eastAsia="方正楷体_GBK" w:hAnsi="宋体" w:hint="eastAsia"/>
          <w:szCs w:val="32"/>
        </w:rPr>
        <w:t>强化</w:t>
      </w:r>
      <w:r w:rsidR="008B1BF1">
        <w:rPr>
          <w:rFonts w:ascii="宋体" w:eastAsia="方正楷体_GBK" w:hAnsi="宋体" w:hint="eastAsia"/>
          <w:szCs w:val="32"/>
        </w:rPr>
        <w:t>常态</w:t>
      </w:r>
      <w:r w:rsidR="007269F4">
        <w:rPr>
          <w:rFonts w:ascii="宋体" w:eastAsia="方正楷体_GBK" w:hAnsi="宋体" w:hint="eastAsia"/>
          <w:szCs w:val="32"/>
        </w:rPr>
        <w:t>工作</w:t>
      </w:r>
      <w:r w:rsidR="007269F4" w:rsidRPr="007269F4">
        <w:rPr>
          <w:rFonts w:ascii="宋体" w:eastAsia="方正楷体_GBK" w:hAnsi="宋体" w:hint="eastAsia"/>
          <w:szCs w:val="32"/>
        </w:rPr>
        <w:t>监管</w:t>
      </w:r>
      <w:r w:rsidR="00290A6E">
        <w:rPr>
          <w:rFonts w:ascii="宋体" w:eastAsia="方正楷体_GBK" w:hAnsi="宋体" w:hint="eastAsia"/>
          <w:szCs w:val="32"/>
        </w:rPr>
        <w:t>。</w:t>
      </w:r>
      <w:r w:rsidR="007269F4" w:rsidRPr="007269F4">
        <w:rPr>
          <w:rFonts w:ascii="宋体" w:hAnsi="宋体" w:cs="方正仿宋_GBK" w:hint="eastAsia"/>
        </w:rPr>
        <w:t>开展常态化安全宣传教育引导，突出以轨道运输机、植保无人</w:t>
      </w:r>
      <w:r w:rsidR="008F5FD8">
        <w:rPr>
          <w:rFonts w:ascii="宋体" w:hAnsi="宋体" w:cs="方正仿宋_GBK" w:hint="eastAsia"/>
        </w:rPr>
        <w:t>机、烘干设备</w:t>
      </w:r>
      <w:r w:rsidR="007269F4" w:rsidRPr="007269F4">
        <w:rPr>
          <w:rFonts w:ascii="宋体" w:hAnsi="宋体" w:cs="方正仿宋_GBK" w:hint="eastAsia"/>
        </w:rPr>
        <w:t>等新兴农机具使用主体为重点宣传对象，大力营造农机安全生产良好氛围。坚持将农机作业现场安全生产秩序维护作为农机安全生产工作的重要任务抓紧抓实抓细。科学制定农机安全生产监督检查计划，组织力量深入农机生产作业一线现场，常态化开展安全隐患日常排查和执法检查，切实做好作业现场安全防范，强化隐患问题整改销号。各镇街农机安全管理部门要加强与应急、公安、市场监管等部门常态化联合执法，严厉打击拖拉机（含变型拖拉机、只有纯运输功能的老旧手扶式拖拉机等）和联合收割机无证驾驶、违法载人、酒后驾驶、超速超载、无牌无证、假牌假证、脱保脱检上路行驶和非法买卖交易等严重违法行为，坚决防范发生较大及以上农业机械安全事故</w:t>
      </w:r>
      <w:r w:rsidR="00290A6E">
        <w:rPr>
          <w:rFonts w:ascii="宋体" w:hAnsi="宋体" w:cs="方正仿宋_GBK" w:hint="eastAsia"/>
        </w:rPr>
        <w:t>。</w:t>
      </w:r>
    </w:p>
    <w:p w:rsidR="00CF2B2E" w:rsidRDefault="00290A6E">
      <w:pPr>
        <w:spacing w:line="600" w:lineRule="exact"/>
        <w:ind w:firstLineChars="200" w:firstLine="624"/>
        <w:rPr>
          <w:rFonts w:ascii="宋体" w:eastAsia="方正黑体_GBK" w:hAnsi="宋体"/>
        </w:rPr>
      </w:pPr>
      <w:r>
        <w:rPr>
          <w:rFonts w:ascii="宋体" w:eastAsia="方正黑体_GBK" w:hAnsi="宋体" w:cs="方正黑体_GBK" w:hint="eastAsia"/>
        </w:rPr>
        <w:t>三、加强组织保障</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（一）加强组织领导，增强责任意识</w:t>
      </w:r>
    </w:p>
    <w:p w:rsidR="00CF2B2E" w:rsidRDefault="00290A6E">
      <w:pPr>
        <w:spacing w:line="600" w:lineRule="exact"/>
        <w:ind w:firstLineChars="200" w:firstLine="624"/>
        <w:rPr>
          <w:rFonts w:ascii="宋体" w:hAnsi="宋体"/>
        </w:rPr>
      </w:pPr>
      <w:r>
        <w:rPr>
          <w:rFonts w:ascii="宋体" w:hAnsi="宋体" w:cs="方正仿宋_GBK" w:hint="eastAsia"/>
        </w:rPr>
        <w:t>为有效推动我区农机化工作开展，圆满完成本年度各项工作目标任务，建立以区农业农村委牵头，区级相关部门和单位参与的农机化工作协调机制，统筹搞好相关工作规划，加强对镇街工作指导。各镇街要成立相应的工作领导机制，安排抓人负责，确保各项工作顺利推进并取得实效。</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lastRenderedPageBreak/>
        <w:t>（二）加大信息宣传，营造良好氛围</w:t>
      </w:r>
    </w:p>
    <w:p w:rsidR="00CF2B2E" w:rsidRDefault="00290A6E">
      <w:pPr>
        <w:spacing w:line="600" w:lineRule="exact"/>
        <w:ind w:firstLineChars="200" w:firstLine="624"/>
        <w:rPr>
          <w:rFonts w:ascii="宋体" w:hAnsi="宋体"/>
        </w:rPr>
      </w:pPr>
      <w:r>
        <w:rPr>
          <w:rFonts w:ascii="宋体" w:hAnsi="宋体" w:cs="方正仿宋_GBK" w:hint="eastAsia"/>
        </w:rPr>
        <w:t>各镇街要充分利用报纸、广播、电视、网络等新闻媒体，提前做好新闻策划，挖掘新闻题材，培育宣传亮点，努力做到“报纸上有文字，广播上有声音，电视上有图像”。要广泛宣传农机化工作新亮点、新典型、新成效，营造支持农机、关注农机、合力促进农机化发展的良好社会氛围。</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（三）严格资金管理，发挥最大效益。</w:t>
      </w:r>
      <w:r>
        <w:rPr>
          <w:rFonts w:ascii="宋体" w:hAnsi="宋体" w:cs="方正仿宋_GBK" w:hint="eastAsia"/>
        </w:rPr>
        <w:t>严格财政补贴资金监管，严禁截留、挪用、套取补助资金，确保专款专用。对发现的违法违纪行为，追究相关单位和人员的责任；对企业、合作社、家庭农场等弄虚作假，骗取财政补贴资金的行为，一经发现将移交有关部门严肃处理。</w:t>
      </w:r>
    </w:p>
    <w:p w:rsidR="00CF2B2E" w:rsidRDefault="00290A6E">
      <w:pPr>
        <w:spacing w:line="600" w:lineRule="exact"/>
        <w:ind w:firstLineChars="200" w:firstLine="624"/>
        <w:rPr>
          <w:rFonts w:ascii="宋体" w:eastAsia="方正楷体_GBK" w:hAnsi="宋体"/>
        </w:rPr>
      </w:pPr>
      <w:r>
        <w:rPr>
          <w:rFonts w:ascii="宋体" w:eastAsia="方正楷体_GBK" w:hAnsi="宋体" w:cs="方正楷体_GBK" w:hint="eastAsia"/>
        </w:rPr>
        <w:t>（四）强化工作考核，推动任务落实</w:t>
      </w:r>
    </w:p>
    <w:p w:rsidR="00CF2B2E" w:rsidRDefault="00290A6E">
      <w:pPr>
        <w:spacing w:line="600" w:lineRule="exact"/>
        <w:ind w:firstLineChars="200" w:firstLine="624"/>
        <w:rPr>
          <w:rFonts w:ascii="宋体" w:hAnsi="宋体" w:cs="方正仿宋_GBK"/>
        </w:rPr>
      </w:pPr>
      <w:r>
        <w:rPr>
          <w:rFonts w:ascii="宋体" w:hAnsi="宋体" w:cs="方正仿宋_GBK" w:hint="eastAsia"/>
        </w:rPr>
        <w:t>严格按照</w:t>
      </w:r>
      <w:r w:rsidRPr="00290A6E">
        <w:rPr>
          <w:rFonts w:ascii="宋体" w:hAnsi="宋体" w:cs="方正仿宋_GBK" w:hint="eastAsia"/>
        </w:rPr>
        <w:t>粮食安全考核、乡村振兴考核等</w:t>
      </w:r>
      <w:r>
        <w:rPr>
          <w:rFonts w:ascii="宋体" w:hAnsi="宋体" w:cs="方正仿宋_GBK" w:hint="eastAsia"/>
        </w:rPr>
        <w:t>工作要求，将农机化主要工作目标任务纳入其考核内容。同时将农机安全生产纳入镇街全年安全生产工作考核。各镇街要</w:t>
      </w:r>
      <w:r w:rsidR="00004CFD">
        <w:rPr>
          <w:rFonts w:ascii="宋体" w:hAnsi="宋体" w:cs="方正仿宋_GBK" w:hint="eastAsia"/>
        </w:rPr>
        <w:t>注意提高资料和信息报送的时效性、准确性，</w:t>
      </w:r>
      <w:r>
        <w:rPr>
          <w:rFonts w:ascii="宋体" w:hAnsi="宋体" w:cs="方正仿宋_GBK" w:hint="eastAsia"/>
        </w:rPr>
        <w:t>建立完善有关档案资料，便于考核备查。</w:t>
      </w:r>
    </w:p>
    <w:p w:rsidR="00CF2B2E" w:rsidRDefault="00CF2B2E">
      <w:pPr>
        <w:spacing w:line="600" w:lineRule="exact"/>
        <w:ind w:firstLineChars="200" w:firstLine="624"/>
        <w:rPr>
          <w:rFonts w:ascii="方正仿宋_GBK" w:cs="方正仿宋_GBK"/>
        </w:rPr>
      </w:pPr>
    </w:p>
    <w:sectPr w:rsidR="00CF2B2E" w:rsidSect="00CF2B2E">
      <w:headerReference w:type="default" r:id="rId7"/>
      <w:footerReference w:type="even" r:id="rId8"/>
      <w:footerReference w:type="default" r:id="rId9"/>
      <w:pgSz w:w="11907" w:h="16840"/>
      <w:pgMar w:top="1985" w:right="1474" w:bottom="2098" w:left="1588" w:header="851" w:footer="1474" w:gutter="0"/>
      <w:cols w:space="720"/>
      <w:docGrid w:type="linesAndChars" w:linePitch="577"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D59" w:rsidRDefault="00FF0D59" w:rsidP="00CF2B2E">
      <w:r>
        <w:separator/>
      </w:r>
    </w:p>
  </w:endnote>
  <w:endnote w:type="continuationSeparator" w:id="0">
    <w:p w:rsidR="00FF0D59" w:rsidRDefault="00FF0D59" w:rsidP="00CF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仿宋">
    <w:altName w:val="黑体"/>
    <w:charset w:val="86"/>
    <w:family w:val="script"/>
    <w:pitch w:val="variable"/>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2E" w:rsidRDefault="00290A6E">
    <w:pPr>
      <w:pStyle w:val="a4"/>
      <w:ind w:right="360" w:firstLineChars="100" w:firstLine="280"/>
      <w:rPr>
        <w:rFonts w:ascii="宋体" w:eastAsia="宋体"/>
        <w:color w:val="FFFFFF"/>
        <w:sz w:val="28"/>
      </w:rPr>
    </w:pPr>
    <w:r>
      <w:rPr>
        <w:rStyle w:val="a6"/>
        <w:rFonts w:ascii="宋体" w:eastAsia="宋体" w:hint="eastAsia"/>
        <w:sz w:val="28"/>
      </w:rPr>
      <w:t>―</w:t>
    </w:r>
    <w:r w:rsidR="00F57470">
      <w:rPr>
        <w:rFonts w:ascii="宋体" w:eastAsia="宋体"/>
        <w:kern w:val="0"/>
        <w:sz w:val="28"/>
      </w:rPr>
      <w:fldChar w:fldCharType="begin"/>
    </w:r>
    <w:r>
      <w:rPr>
        <w:rFonts w:ascii="宋体" w:eastAsia="宋体"/>
        <w:kern w:val="0"/>
        <w:sz w:val="28"/>
      </w:rPr>
      <w:instrText xml:space="preserve"> PAGE </w:instrText>
    </w:r>
    <w:r w:rsidR="00F57470">
      <w:rPr>
        <w:rFonts w:ascii="宋体" w:eastAsia="宋体"/>
        <w:kern w:val="0"/>
        <w:sz w:val="28"/>
      </w:rPr>
      <w:fldChar w:fldCharType="separate"/>
    </w:r>
    <w:r w:rsidR="008A0131">
      <w:rPr>
        <w:rFonts w:ascii="宋体" w:eastAsia="宋体"/>
        <w:noProof/>
        <w:kern w:val="0"/>
        <w:sz w:val="28"/>
      </w:rPr>
      <w:t>2</w:t>
    </w:r>
    <w:r w:rsidR="00F57470">
      <w:rPr>
        <w:rFonts w:ascii="宋体" w:eastAsia="宋体"/>
        <w:kern w:val="0"/>
        <w:sz w:val="28"/>
      </w:rPr>
      <w:fldChar w:fldCharType="end"/>
    </w:r>
    <w:r>
      <w:rPr>
        <w:rStyle w:val="a6"/>
        <w:rFonts w:ascii="宋体" w:eastAsia="宋体"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2E" w:rsidRDefault="00FF0D59">
    <w:pPr>
      <w:pStyle w:val="a4"/>
      <w:ind w:right="360" w:firstLineChars="4400" w:firstLine="7920"/>
    </w:pPr>
    <w:r>
      <w:pict>
        <v:rect id="_x0000_s2050" style="position:absolute;left:0;text-align:left;margin-left:-203.6pt;margin-top:0;width:18.75pt;height:10.35pt;z-index:251657216;mso-wrap-distance-left:0;mso-wrap-distance-right:0;mso-position-horizontal:outside;mso-position-horizontal-relative:margin" o:gfxdata="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32IHVAAAAAwEAAA8AAAAAAAAAAQAgAAAAIgAAAGRycy9k&#10;b3ducmV2LnhtbFBLAQIUABQAAAAIAIdO4kBGBL3IBQIAAPsDAAAOAAAAAAAAAAEAIAAAACQBAABk&#10;cnMvZTJvRG9jLnhtbFBLBQYAAAAABgAGAFkBAACbBQAAAAA=&#10;" filled="f" stroked="f">
          <v:textbox inset="1pt,0,1pt,0">
            <w:txbxContent>
              <w:p w:rsidR="00CF2B2E" w:rsidRDefault="00CF2B2E">
                <w:pPr>
                  <w:pStyle w:val="a4"/>
                  <w:ind w:rightChars="100" w:right="320"/>
                  <w:rPr>
                    <w:sz w:val="28"/>
                  </w:rPr>
                </w:pPr>
              </w:p>
            </w:txbxContent>
          </v:textbox>
          <w10:wrap type="square" anchorx="margin"/>
        </v:rect>
      </w:pict>
    </w:r>
    <w:r>
      <w:pict>
        <v:rect id="_x0000_s2049" style="position:absolute;left:0;text-align:left;margin-left:213.6pt;margin-top:0;width:70.9pt;height:18.15pt;z-index:251658240;mso-wrap-distance-left:0;mso-wrap-distance-right:0;mso-position-horizontal:outside;mso-position-horizontal-relative:margin" o:gfxdata="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iJFPVAAAABAEAAA8AAAAAAAAAAQAgAAAAIgAAAGRycy9k&#10;b3ducmV2LnhtbFBLAQIUABQAAAAIAIdO4kAlxgMtBQIAAPsDAAAOAAAAAAAAAAEAIAAAACQBAABk&#10;cnMvZTJvRG9jLnhtbFBLBQYAAAAABgAGAFkBAACbBQAAAAA=&#10;" filled="f" stroked="f">
          <v:textbox inset="1pt,0,1pt,0">
            <w:txbxContent>
              <w:p w:rsidR="00CF2B2E" w:rsidRDefault="00290A6E">
                <w:pPr>
                  <w:pStyle w:val="a4"/>
                  <w:rPr>
                    <w:rFonts w:ascii="宋体" w:eastAsia="宋体"/>
                    <w:sz w:val="28"/>
                  </w:rPr>
                </w:pPr>
                <w:r>
                  <w:rPr>
                    <w:rStyle w:val="a6"/>
                    <w:rFonts w:ascii="宋体" w:eastAsia="宋体"/>
                    <w:sz w:val="28"/>
                  </w:rPr>
                  <w:t>—</w:t>
                </w:r>
                <w:r>
                  <w:rPr>
                    <w:rStyle w:val="a6"/>
                    <w:rFonts w:ascii="宋体" w:eastAsia="宋体"/>
                    <w:sz w:val="28"/>
                  </w:rPr>
                  <w:t xml:space="preserve"> </w:t>
                </w:r>
                <w:r w:rsidR="00F57470">
                  <w:rPr>
                    <w:rStyle w:val="a6"/>
                    <w:rFonts w:ascii="宋体" w:eastAsia="宋体"/>
                    <w:sz w:val="28"/>
                  </w:rPr>
                  <w:fldChar w:fldCharType="begin"/>
                </w:r>
                <w:r>
                  <w:rPr>
                    <w:rStyle w:val="a6"/>
                    <w:rFonts w:ascii="宋体" w:eastAsia="宋体"/>
                    <w:sz w:val="28"/>
                  </w:rPr>
                  <w:instrText>Page</w:instrText>
                </w:r>
                <w:r w:rsidR="00F57470">
                  <w:rPr>
                    <w:rStyle w:val="a6"/>
                    <w:rFonts w:ascii="宋体" w:eastAsia="宋体"/>
                    <w:sz w:val="28"/>
                  </w:rPr>
                  <w:fldChar w:fldCharType="separate"/>
                </w:r>
                <w:r w:rsidR="008A0131">
                  <w:rPr>
                    <w:rStyle w:val="a6"/>
                    <w:rFonts w:ascii="宋体" w:eastAsia="宋体"/>
                    <w:noProof/>
                    <w:sz w:val="28"/>
                  </w:rPr>
                  <w:t>1</w:t>
                </w:r>
                <w:r w:rsidR="00F57470">
                  <w:rPr>
                    <w:rStyle w:val="a6"/>
                    <w:rFonts w:ascii="宋体" w:eastAsia="宋体"/>
                    <w:sz w:val="28"/>
                  </w:rPr>
                  <w:fldChar w:fldCharType="end"/>
                </w:r>
                <w:r>
                  <w:rPr>
                    <w:rStyle w:val="a6"/>
                    <w:rFonts w:ascii="宋体" w:eastAsia="宋体"/>
                    <w:sz w:val="28"/>
                  </w:rPr>
                  <w:t xml:space="preserve"> </w:t>
                </w:r>
                <w:r>
                  <w:rPr>
                    <w:rStyle w:val="a6"/>
                    <w:rFonts w:ascii="宋体" w:eastAsia="宋体"/>
                    <w:sz w:val="28"/>
                  </w:rPr>
                  <w:t>—</w:t>
                </w:r>
              </w:p>
            </w:txbxContent>
          </v:textbox>
          <w10:wrap type="square"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D59" w:rsidRDefault="00FF0D59" w:rsidP="00CF2B2E">
      <w:r>
        <w:separator/>
      </w:r>
    </w:p>
  </w:footnote>
  <w:footnote w:type="continuationSeparator" w:id="0">
    <w:p w:rsidR="00FF0D59" w:rsidRDefault="00FF0D59" w:rsidP="00CF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2E" w:rsidRDefault="00CF2B2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5"/>
  <w:evenAndOddHeaders/>
  <w:drawingGridHorizontalSpacing w:val="155"/>
  <w:drawingGridVerticalSpacing w:val="577"/>
  <w:displayHorizontalDrawingGridEvery w:val="2"/>
  <w:characterSpacingControl w:val="compressPunctuation"/>
  <w:noLineBreaksAfter w:lang="zh-CN" w:val="([{·‘“〈《「『【〔〖﹝＄（．［｛￡￥"/>
  <w:noLineBreaksBefore w:lang="zh-CN" w:val="!),.:;?]}¨·ˇˉ―‖’”…∶、。〃々〉》」』】〕〗﹜﹞！＂％＇），．：；？］｀｜｝～￠"/>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growAutofit/>
    <w:useFELayout/>
    <w:useAltKinsokuLineBreakRules/>
    <w:splitPgBreakAndParaMark/>
    <w:compatSetting w:name="compatibilityMode" w:uri="http://schemas.microsoft.com/office/word" w:val="12"/>
  </w:compat>
  <w:docVars>
    <w:docVar w:name="commondata" w:val="eyJoZGlkIjoiNWNjZGM3MDRhNjk2ZjkzNWQ5NjExMzdhYzJmN2NmZTkifQ=="/>
  </w:docVars>
  <w:rsids>
    <w:rsidRoot w:val="00CF2B2E"/>
    <w:rsid w:val="00004CFD"/>
    <w:rsid w:val="00033108"/>
    <w:rsid w:val="00117D36"/>
    <w:rsid w:val="00290A6E"/>
    <w:rsid w:val="002B6785"/>
    <w:rsid w:val="00426EA0"/>
    <w:rsid w:val="00544DCC"/>
    <w:rsid w:val="005F77E6"/>
    <w:rsid w:val="006C2778"/>
    <w:rsid w:val="007269F4"/>
    <w:rsid w:val="007F4F85"/>
    <w:rsid w:val="0087779B"/>
    <w:rsid w:val="008A0131"/>
    <w:rsid w:val="008B1BF1"/>
    <w:rsid w:val="008F5FD8"/>
    <w:rsid w:val="0093277B"/>
    <w:rsid w:val="009E1FAE"/>
    <w:rsid w:val="00A17610"/>
    <w:rsid w:val="00BA1ECC"/>
    <w:rsid w:val="00CB2E77"/>
    <w:rsid w:val="00CF2B2E"/>
    <w:rsid w:val="00D95F21"/>
    <w:rsid w:val="00E1213D"/>
    <w:rsid w:val="00F57470"/>
    <w:rsid w:val="00FF0D59"/>
    <w:rsid w:val="0ACA0600"/>
    <w:rsid w:val="17EF7BC5"/>
    <w:rsid w:val="61680AFD"/>
    <w:rsid w:val="7DFE5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6D449184"/>
  <w15:docId w15:val="{E1589BAE-50D1-4AED-9C92-2FA9BB5B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2B2E"/>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CF2B2E"/>
    <w:pPr>
      <w:ind w:leftChars="2500" w:left="2500"/>
    </w:pPr>
  </w:style>
  <w:style w:type="paragraph" w:styleId="a4">
    <w:name w:val="footer"/>
    <w:basedOn w:val="a"/>
    <w:qFormat/>
    <w:rsid w:val="00CF2B2E"/>
    <w:pPr>
      <w:tabs>
        <w:tab w:val="center" w:pos="4153"/>
        <w:tab w:val="right" w:pos="8306"/>
      </w:tabs>
      <w:snapToGrid w:val="0"/>
      <w:jc w:val="left"/>
    </w:pPr>
    <w:rPr>
      <w:sz w:val="18"/>
    </w:rPr>
  </w:style>
  <w:style w:type="paragraph" w:styleId="a5">
    <w:name w:val="header"/>
    <w:basedOn w:val="a"/>
    <w:qFormat/>
    <w:rsid w:val="00CF2B2E"/>
    <w:pPr>
      <w:pBdr>
        <w:bottom w:val="single" w:sz="6" w:space="1" w:color="auto"/>
      </w:pBdr>
      <w:tabs>
        <w:tab w:val="center" w:pos="4153"/>
        <w:tab w:val="right" w:pos="8306"/>
      </w:tabs>
      <w:snapToGrid w:val="0"/>
      <w:jc w:val="center"/>
    </w:pPr>
    <w:rPr>
      <w:sz w:val="18"/>
    </w:rPr>
  </w:style>
  <w:style w:type="character" w:styleId="a6">
    <w:name w:val="page number"/>
    <w:basedOn w:val="a0"/>
    <w:qFormat/>
    <w:rsid w:val="00CF2B2E"/>
    <w:rPr>
      <w:rFonts w:cs="Times New Roman"/>
    </w:rPr>
  </w:style>
  <w:style w:type="character" w:styleId="a7">
    <w:name w:val="FollowedHyperlink"/>
    <w:basedOn w:val="a0"/>
    <w:qFormat/>
    <w:rsid w:val="00CF2B2E"/>
    <w:rPr>
      <w:rFonts w:cs="Times New Roman"/>
      <w:color w:val="800080"/>
      <w:u w:val="single"/>
    </w:rPr>
  </w:style>
  <w:style w:type="character" w:styleId="a8">
    <w:name w:val="Hyperlink"/>
    <w:basedOn w:val="a0"/>
    <w:qFormat/>
    <w:rsid w:val="00CF2B2E"/>
    <w:rPr>
      <w:rFonts w:cs="Times New Roman"/>
      <w:color w:val="0000FF"/>
      <w:u w:val="single"/>
    </w:rPr>
  </w:style>
  <w:style w:type="character" w:customStyle="1" w:styleId="apple-converted-space">
    <w:name w:val="apple-converted-space"/>
    <w:qFormat/>
    <w:rsid w:val="00CF2B2E"/>
  </w:style>
  <w:style w:type="paragraph" w:customStyle="1" w:styleId="CharCharChar1CharCharCharCharCharCharCharCharCharCharCharChar1Char">
    <w:name w:val="Char Char Char1 Char Char Char Char Char Char Char Char Char Char Char Char1 Char"/>
    <w:basedOn w:val="a"/>
    <w:qFormat/>
    <w:rsid w:val="00CF2B2E"/>
    <w:pPr>
      <w:widowControl/>
      <w:spacing w:after="160" w:line="240" w:lineRule="exact"/>
      <w:jc w:val="left"/>
    </w:pPr>
    <w:rPr>
      <w:rFonts w:eastAsia="方正仿宋"/>
      <w:szCs w:val="21"/>
    </w:rPr>
  </w:style>
  <w:style w:type="paragraph" w:styleId="a9">
    <w:name w:val="Balloon Text"/>
    <w:basedOn w:val="a"/>
    <w:link w:val="aa"/>
    <w:semiHidden/>
    <w:unhideWhenUsed/>
    <w:rsid w:val="00BA1ECC"/>
    <w:rPr>
      <w:sz w:val="18"/>
      <w:szCs w:val="18"/>
    </w:rPr>
  </w:style>
  <w:style w:type="character" w:customStyle="1" w:styleId="aa">
    <w:name w:val="批注框文本 字符"/>
    <w:basedOn w:val="a0"/>
    <w:link w:val="a9"/>
    <w:semiHidden/>
    <w:rsid w:val="00BA1ECC"/>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657</Words>
  <Characters>3749</Characters>
  <Application>Microsoft Office Word</Application>
  <DocSecurity>0</DocSecurity>
  <Lines>31</Lines>
  <Paragraphs>8</Paragraphs>
  <ScaleCrop>false</ScaleCrop>
  <Company>微软用户</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渝府函〔2012〕231号</dc:title>
  <dc:creator>微软用户</dc:creator>
  <cp:lastModifiedBy>漆华</cp:lastModifiedBy>
  <cp:revision>24</cp:revision>
  <cp:lastPrinted>2024-04-30T06:59:00Z</cp:lastPrinted>
  <dcterms:created xsi:type="dcterms:W3CDTF">2022-04-19T08:12:00Z</dcterms:created>
  <dcterms:modified xsi:type="dcterms:W3CDTF">2024-04-30T07:00:00Z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85B2A1DACDB14A6DBC2923F061828A68</vt:lpwstr>
  </property>
</Properties>
</file>