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rPr>
          <w:rFonts w:ascii="宋体" w:hAnsi="宋体" w:cs="Times New Roman"/>
        </w:rPr>
      </w:pPr>
    </w:p>
    <w:p>
      <w:pPr>
        <w:bidi w:val="0"/>
        <w:rPr>
          <w:rFonts w:hint="eastAsia" w:ascii="宋体" w:hAnsi="宋体" w:cs="Times New Roman"/>
        </w:rPr>
      </w:pPr>
    </w:p>
    <w:p>
      <w:pPr>
        <w:pStyle w:val="12"/>
        <w:rPr>
          <w:rFonts w:hint="eastAsia" w:ascii="宋体" w:hAnsi="宋体" w:cs="Times New Roman"/>
        </w:rPr>
      </w:pPr>
    </w:p>
    <w:p>
      <w:pPr>
        <w:bidi w:val="0"/>
        <w:rPr>
          <w:rFonts w:hint="eastAsia" w:ascii="宋体" w:hAnsi="宋体" w:cs="Times New Roman"/>
        </w:rPr>
      </w:pPr>
      <w:bookmarkStart w:id="0" w:name="_GoBack"/>
      <w:r>
        <w:rPr>
          <w:rFonts w:ascii="宋体" w:hAnsi="宋体" w:cs="Times New Roman"/>
        </w:rPr>
        <w:pict>
          <v:group id="组合 7" o:spid="_x0000_s1026" o:spt="203" style="position:absolute;left:0pt;margin-left:9.55pt;margin-top:14.6pt;height:135.75pt;width:442.2pt;z-index:251660288;mso-width-relative:page;mso-height-relative:page;" coordorigin="1778,4127" coordsize="8844,2715">
            <o:lock v:ext="edit"/>
            <v:line id="直线 8" o:spid="_x0000_s1027" o:spt="20" style="position:absolute;left:1778;top:6841;height:1;width:8844;" filled="f" stroked="t" coordsize="21600,21600">
              <v:path arrowok="t"/>
              <v:fill on="f" focussize="0,0"/>
              <v:stroke weight="1.75pt" color="#FF0000"/>
              <v:imagedata o:title=""/>
              <o:lock v:ext="edit"/>
            </v:line>
            <v:shape id="艺术字 9" o:spid="_x0000_s1028" o:spt="136" type="#_x0000_t136" style="position:absolute;left:1948;top:4127;height:1074;width:8504;" fillcolor="#FF0000" filled="t" stroked="f" coordsize="21600,21600" adj="10800">
              <v:path/>
              <v:fill on="t" focussize="0,0"/>
              <v:stroke on="f" color="#000000"/>
              <v:imagedata o:title=""/>
              <o:lock v:ext="edit"/>
              <v:textpath on="t" fitshape="t" fitpath="t" trim="t" xscale="f" string="重庆市江津区乡村振兴局文件" style="font-family:方正小标宋_GBK;font-size:36pt;v-text-align:center;"/>
            </v:shape>
          </v:group>
        </w:pict>
      </w:r>
      <w:bookmarkEnd w:id="0"/>
    </w:p>
    <w:p>
      <w:pPr>
        <w:bidi w:val="0"/>
        <w:rPr>
          <w:rFonts w:hint="eastAsia" w:ascii="宋体" w:hAnsi="宋体" w:cs="Times New Roman"/>
        </w:rPr>
      </w:pPr>
    </w:p>
    <w:p>
      <w:pPr>
        <w:bidi w:val="0"/>
        <w:rPr>
          <w:rFonts w:hint="eastAsia" w:ascii="宋体" w:hAnsi="宋体" w:cs="Times New Roman"/>
        </w:rPr>
      </w:pPr>
    </w:p>
    <w:p>
      <w:pPr>
        <w:pStyle w:val="12"/>
        <w:rPr>
          <w:rFonts w:hint="eastAsia" w:ascii="宋体" w:hAnsi="宋体" w:cs="Times New Roman"/>
        </w:rPr>
      </w:pPr>
    </w:p>
    <w:p>
      <w:pPr>
        <w:pStyle w:val="12"/>
        <w:rPr>
          <w:rFonts w:hint="eastAsia" w:ascii="宋体" w:hAnsi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cs="Times New Roman"/>
        </w:rPr>
      </w:pPr>
      <w:r>
        <w:rPr>
          <w:rFonts w:hint="eastAsia" w:ascii="宋体" w:hAnsi="宋体" w:eastAsia="方正仿宋_GBK" w:cs="Times New Roman"/>
          <w:sz w:val="32"/>
          <w:szCs w:val="32"/>
          <w:lang w:eastAsia="zh-CN"/>
        </w:rPr>
        <w:t>津乡振发〔20</w:t>
      </w: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Times New Roman"/>
          <w:sz w:val="32"/>
          <w:szCs w:val="32"/>
          <w:lang w:eastAsia="zh-CN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方正仿宋_GBK" w:cs="Times New Roman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宋体" w:hAnsi="宋体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eastAsia="zh-CN"/>
        </w:rPr>
        <w:t>重庆市江津区乡村振兴局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关于抽调人员参加2023年度全市巩固脱贫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攻坚成果考核区县交叉检查的函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区教委、区民政局、区人力社保局、区住房城乡建委、区水利局、区卫生健康委、区医保局：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根据2023年度全市巩固脱贫攻坚成果考核工作方案，将于11月中下旬启动考核工作，其中涉及区县交叉检查工作，拟请相关区级部门配合，共同开展，现将有关事宜函告如下：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一、抽调时间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2023年11月中下旬，预计时间5-7天。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根据市乡村振兴局安排确定。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三、抽调人员要求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农业农村委（区乡村振兴局）一名副职带队，抽调两不愁三保障、饮水、就业等相关区级部门人员组成检查组。抽调检查组成员的职务、职级不限，需熟悉基本电脑操作，身体健康，清楚本行业涉及巩固脱贫攻坚成果考核的业务知识，不影响我区考核迎检工作准备和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四、工作内容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访谈基层干部，查阅考核指标相关档案资料，入户调查，分析总结，形成检查报告。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五、报送时间和方式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请各单位填写抽调人员名单1名，于11月7日前，通过邮箱报送：jjqfpb@126.com。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pStyle w:val="8"/>
        <w:spacing w:after="0" w:line="579" w:lineRule="exact"/>
        <w:ind w:left="1634" w:leftChars="0" w:hanging="992" w:firstLineChars="0"/>
        <w:rPr>
          <w:rFonts w:hint="eastAsia" w:ascii="宋体" w:hAnsi="宋体" w:eastAsia="方正仿宋_GBK" w:cs="Times New Roman"/>
          <w:b w:val="0"/>
          <w:snapToGrid/>
          <w:color w:val="auto"/>
          <w:spacing w:val="0"/>
          <w:w w:val="100"/>
          <w:kern w:val="2"/>
          <w:position w:val="0"/>
          <w:sz w:val="32"/>
          <w:szCs w:val="24"/>
          <w:u w:val="none"/>
          <w:vertAlign w:val="baseline"/>
          <w:lang w:val="en-US" w:eastAsia="zh-CN" w:bidi="ar-SA"/>
        </w:rPr>
      </w:pPr>
      <w:r>
        <w:rPr>
          <w:rFonts w:hint="eastAsia" w:ascii="宋体" w:hAnsi="宋体" w:eastAsia="方正仿宋_GBK" w:cs="Times New Roman"/>
          <w:b w:val="0"/>
          <w:snapToGrid/>
          <w:color w:val="auto"/>
          <w:spacing w:val="0"/>
          <w:w w:val="100"/>
          <w:kern w:val="2"/>
          <w:position w:val="0"/>
          <w:sz w:val="32"/>
          <w:szCs w:val="24"/>
          <w:u w:val="none"/>
          <w:vertAlign w:val="baseline"/>
          <w:lang w:val="en-US" w:eastAsia="zh-CN" w:bidi="ar-SA"/>
        </w:rPr>
        <w:t>附件：抽调人员名单</w:t>
      </w:r>
    </w:p>
    <w:p>
      <w:pPr>
        <w:pStyle w:val="8"/>
        <w:spacing w:after="0" w:line="579" w:lineRule="exact"/>
        <w:ind w:left="1634" w:leftChars="0" w:hanging="992" w:firstLineChars="0"/>
        <w:rPr>
          <w:rFonts w:ascii="宋体" w:hAnsi="宋体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pStyle w:val="8"/>
        <w:spacing w:after="0" w:line="579" w:lineRule="exact"/>
        <w:ind w:left="0" w:leftChars="0" w:right="480" w:firstLine="642" w:firstLineChars="0"/>
        <w:jc w:val="center"/>
        <w:rPr>
          <w:rFonts w:ascii="宋体" w:hAnsi="宋体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sz w:val="32"/>
          <w:szCs w:val="32"/>
          <w:lang w:val="en-US" w:eastAsia="zh-CN"/>
        </w:rPr>
        <w:t xml:space="preserve">                       重庆市江津区乡村振兴局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2" w:firstLineChars="0"/>
        <w:jc w:val="center"/>
        <w:textAlignment w:val="auto"/>
        <w:rPr>
          <w:rFonts w:hint="eastAsia" w:ascii="宋体" w:hAnsi="宋体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b w:val="0"/>
          <w:bCs/>
          <w:sz w:val="32"/>
          <w:szCs w:val="32"/>
          <w:lang w:val="en-US" w:eastAsia="zh-CN"/>
        </w:rPr>
        <w:t xml:space="preserve">                          2023年10月31日    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2" w:firstLineChars="0"/>
        <w:jc w:val="right"/>
        <w:textAlignment w:val="auto"/>
        <w:rPr>
          <w:rFonts w:hint="eastAsia" w:ascii="宋体" w:hAnsi="宋体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both"/>
        <w:textAlignment w:val="auto"/>
        <w:rPr>
          <w:rFonts w:ascii="宋体" w:hAnsi="宋体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ascii="宋体" w:hAnsi="宋体" w:eastAsia="方正黑体_GBK" w:cs="方正黑体_GBK"/>
          <w:b w:val="0"/>
          <w:bCs/>
          <w:sz w:val="32"/>
          <w:szCs w:val="32"/>
          <w:lang w:val="en-US" w:eastAsia="zh-CN"/>
        </w:rPr>
        <w:br w:type="page"/>
      </w:r>
      <w:r>
        <w:rPr>
          <w:rFonts w:hint="eastAsia" w:ascii="宋体" w:hAnsi="宋体" w:eastAsia="方正黑体_GBK" w:cs="方正黑体_GBK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80" w:lineRule="exact"/>
        <w:ind w:firstLine="641"/>
        <w:rPr>
          <w:rFonts w:ascii="宋体" w:hAnsi="宋体" w:cs="方正仿宋_GBK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抽调人员名单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tbl>
      <w:tblPr>
        <w:tblStyle w:val="10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10"/>
        <w:gridCol w:w="3213"/>
        <w:gridCol w:w="151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adjustRightInd/>
        <w:snapToGrid/>
        <w:spacing w:after="0" w:line="579" w:lineRule="exact"/>
        <w:ind w:firstLine="643" w:firstLineChars="200"/>
        <w:contextualSpacing w:val="0"/>
        <w:rPr>
          <w:rFonts w:ascii="宋体" w:hAnsi="宋体"/>
        </w:rPr>
      </w:pPr>
      <w:r>
        <w:rPr>
          <w:rFonts w:ascii="宋体" w:hAnsi="宋体" w:cs="方正仿宋_GBK"/>
          <w:bCs/>
          <w:szCs w:val="32"/>
        </w:rPr>
        <mc:AlternateContent>
          <mc:Choice Requires="wps">
            <w:drawing>
              <wp:anchor distT="0" distB="0" distL="85090" distR="8509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0"/>
                <wp:effectExtent l="0" t="0" r="0" b="0"/>
                <wp:wrapNone/>
                <wp:docPr id="1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474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1" o:spid="_x0000_s1026" o:spt="20" style="position:absolute;left:0pt;margin-left:-0.35pt;margin-top:29.35pt;height:0pt;width:442.5pt;z-index:251659264;mso-width-relative:page;mso-height-relative:page;" filled="f" stroked="t" coordsize="21600,21600" o:gfxdata="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OwV9NYAAAAHAQAADwAAAAAAAAAB&#10;ACAAAAAiAAAAZHJzL2Rvd25yZXYueG1sUEsBAhQAFAAAAAgAh07iQDfWQ2ISAgAAHQQAAA4AAAAA&#10;AAAAAQAgAAAAJQEAAGRycy9lMm9Eb2MueG1sUEsFBgAAAAAGAAYAWQEAAKk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left="320" w:leftChars="100" w:right="320" w:rightChars="100"/>
        <w:rPr>
          <w:rFonts w:ascii="宋体" w:hAnsi="宋体" w:cs="方正仿宋_GBK"/>
          <w:bCs/>
          <w:szCs w:val="32"/>
        </w:rPr>
      </w:pPr>
      <w:r>
        <w:rPr>
          <w:rFonts w:ascii="宋体" w:hAnsi="宋体" w:cs="方正仿宋_GBK"/>
          <w:bCs/>
          <w:szCs w:val="32"/>
        </w:rPr>
        <mc:AlternateContent>
          <mc:Choice Requires="wps">
            <w:drawing>
              <wp:anchor distT="0" distB="0" distL="85090" distR="8509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366395</wp:posOffset>
                </wp:positionV>
                <wp:extent cx="561975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474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9pt;margin-top:28.85pt;height:0pt;width:442.5pt;z-index:251659264;mso-width-relative:page;mso-height-relative:page;" filled="f" stroked="t" coordsize="21600,21600" o:gfxdata="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5tGptgAAAAIAQAADwAAAAAA&#10;AAABACAAAAAiAAAAZHJzL2Rvd25yZXYueG1sUEsBAhQAFAAAAAgAh07iQG++fGETAgAAHQQAAA4A&#10;AAAAAAAAAQAgAAAAJwEAAGRycy9lMm9Eb2MueG1sUEsFBgAAAAAGAAYAWQEAAKwFAAAAAA=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方正仿宋_GBK"/>
          <w:bCs/>
          <w:szCs w:val="32"/>
        </w:rPr>
        <w:t>重庆市江津区乡村振兴局         2023年1</w:t>
      </w:r>
      <w:r>
        <w:rPr>
          <w:rFonts w:hint="eastAsia" w:cs="方正仿宋_GBK"/>
          <w:bCs/>
          <w:szCs w:val="32"/>
          <w:lang w:val="en-US" w:eastAsia="zh-CN"/>
        </w:rPr>
        <w:t>0</w:t>
      </w:r>
      <w:r>
        <w:rPr>
          <w:rFonts w:ascii="宋体" w:hAnsi="宋体" w:cs="方正仿宋_GBK"/>
          <w:bCs/>
          <w:szCs w:val="32"/>
        </w:rPr>
        <w:t>月</w:t>
      </w:r>
      <w:r>
        <w:rPr>
          <w:rFonts w:hint="eastAsia" w:cs="方正仿宋_GBK"/>
          <w:bCs/>
          <w:szCs w:val="32"/>
          <w:lang w:val="en-US" w:eastAsia="zh-CN"/>
        </w:rPr>
        <w:t>31</w:t>
      </w:r>
      <w:r>
        <w:rPr>
          <w:rFonts w:ascii="宋体" w:hAnsi="宋体" w:cs="方正仿宋_GBK"/>
          <w:bCs/>
          <w:szCs w:val="32"/>
        </w:rPr>
        <w:t>日印发</w:t>
      </w:r>
    </w:p>
    <w:sectPr>
      <w:footerReference r:id="rId5" w:type="default"/>
      <w:footerReference r:id="rId6" w:type="even"/>
      <w:pgSz w:w="11907" w:h="16840"/>
      <w:pgMar w:top="2098" w:right="1474" w:bottom="1985" w:left="1588" w:header="851" w:footer="1474" w:gutter="0"/>
      <w:cols w:space="720" w:num="1"/>
      <w:docGrid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500" w:lineRule="exact"/>
      <w:ind w:left="320" w:leftChars="100" w:right="320" w:rightChars="100"/>
      <w:jc w:val="right"/>
      <w:rPr>
        <w:rFonts w:hint="eastAsia" w:eastAsia="宋体"/>
        <w:sz w:val="28"/>
        <w:szCs w:val="28"/>
      </w:rPr>
    </w:pPr>
    <w:r>
      <w:rPr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Fonts w:hint="eastAsia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500" w:lineRule="exact"/>
      <w:ind w:left="320" w:leftChars="100" w:right="320" w:rightChars="100"/>
    </w:pPr>
    <w:r>
      <w:rPr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Page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Fonts w:hint="eastAsia"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289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NjAwMzE5ODYxYzdkZDE5OWIwZWRmM2MwMzRjMjMwOGMifQ=="/>
  </w:docVars>
  <w:rsids>
    <w:rsidRoot w:val="00000000"/>
    <w:rsid w:val="00CD30B8"/>
    <w:rsid w:val="12CE4F08"/>
    <w:rsid w:val="17602554"/>
    <w:rsid w:val="1FB41E3B"/>
    <w:rsid w:val="25A0051F"/>
    <w:rsid w:val="280A6AAC"/>
    <w:rsid w:val="380F20AB"/>
    <w:rsid w:val="3FE00A7D"/>
    <w:rsid w:val="43433258"/>
    <w:rsid w:val="505D2BD4"/>
    <w:rsid w:val="7213437B"/>
    <w:rsid w:val="775E3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adjustRightInd w:val="0"/>
      <w:snapToGrid w:val="0"/>
      <w:spacing w:before="0" w:beforeAutospacing="0" w:after="0" w:afterAutospacing="0" w:line="579" w:lineRule="exact"/>
      <w:ind w:firstLine="200" w:firstLineChars="200"/>
      <w:outlineLvl w:val="1"/>
    </w:pPr>
    <w:rPr>
      <w:rFonts w:ascii="宋体" w:hAnsi="宋体" w:eastAsia="方正楷体_GBK"/>
      <w:kern w:val="2"/>
      <w:sz w:val="32"/>
      <w:szCs w:val="2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left="400" w:leftChars="100" w:hanging="300" w:hangingChars="300"/>
    </w:pPr>
  </w:style>
  <w:style w:type="paragraph" w:customStyle="1" w:styleId="4">
    <w:name w:val="Char"/>
    <w:basedOn w:val="1"/>
    <w:qFormat/>
    <w:uiPriority w:val="0"/>
    <w:pPr>
      <w:spacing w:before="50" w:beforeLines="50" w:after="50" w:afterLines="50"/>
      <w:ind w:firstLine="200" w:firstLineChars="200"/>
    </w:pPr>
    <w:rPr>
      <w:rFonts w:ascii="宋体" w:hAnsi="宋体" w:cs="Courier New"/>
      <w:spacing w:val="-2"/>
      <w:sz w:val="22"/>
      <w:szCs w:val="32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Body Text First Indent 2"/>
    <w:basedOn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120" w:afterAutospacing="0" w:line="240" w:lineRule="auto"/>
      <w:ind w:left="200" w:leftChars="200" w:right="0" w:firstLine="200" w:firstLineChars="200"/>
      <w:jc w:val="both"/>
      <w:textAlignment w:val="auto"/>
      <w:outlineLvl w:val="9"/>
    </w:pPr>
    <w:rPr>
      <w:rFonts w:ascii="Times New Roman" w:hAnsi="Times New Roman" w:eastAsia="黑体" w:cs="Times New Roman"/>
      <w:b/>
      <w:snapToGrid/>
      <w:color w:val="auto"/>
      <w:spacing w:val="0"/>
      <w:w w:val="100"/>
      <w:kern w:val="2"/>
      <w:position w:val="0"/>
      <w:sz w:val="32"/>
      <w:szCs w:val="32"/>
      <w:u w:val="none" w:color="auto"/>
      <w:vertAlign w:val="baseline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1840</Words>
  <Characters>1868</Characters>
  <Lines>1</Lines>
  <Paragraphs>0</Paragraphs>
  <TotalTime>0</TotalTime>
  <ScaleCrop>false</ScaleCrop>
  <LinksUpToDate>false</LinksUpToDate>
  <CharactersWithSpaces>1882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2023-01-13T06:45:00Z</dcterms:created>
  <dc:creator>自律大魔王</dc:creator>
  <cp:lastModifiedBy>WPS_1602227454</cp:lastModifiedBy>
  <dcterms:modified xsi:type="dcterms:W3CDTF">2023-10-31T06:32:46Z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CAD0066A8A80477FB04FC2FB5BBD25CF</vt:lpwstr>
  </property>
</Properties>
</file>