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88F" w:rsidRDefault="00901AA8">
      <w:pPr>
        <w:spacing w:line="579" w:lineRule="exact"/>
        <w:ind w:firstLineChars="250" w:firstLine="1100"/>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重庆市江津区农业农村委员会</w:t>
      </w:r>
    </w:p>
    <w:p w:rsidR="00D7288F" w:rsidRDefault="0009322D">
      <w:pPr>
        <w:spacing w:line="579" w:lineRule="exact"/>
        <w:ind w:firstLineChars="250" w:firstLine="1100"/>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2024</w:t>
      </w:r>
      <w:r>
        <w:rPr>
          <w:rFonts w:ascii="宋体" w:eastAsia="方正小标宋_GBK" w:hAnsi="宋体" w:cs="方正小标宋_GBK" w:hint="eastAsia"/>
          <w:sz w:val="44"/>
          <w:szCs w:val="44"/>
        </w:rPr>
        <w:t>年度决算公开说明</w:t>
      </w:r>
    </w:p>
    <w:p w:rsidR="00D7288F" w:rsidRDefault="00D7288F">
      <w:pPr>
        <w:spacing w:line="579" w:lineRule="exact"/>
        <w:ind w:firstLineChars="250" w:firstLine="1100"/>
        <w:rPr>
          <w:rFonts w:ascii="宋体" w:eastAsia="方正仿宋_GBK" w:hAnsi="宋体" w:cs="方正仿宋_GBK"/>
          <w:sz w:val="44"/>
          <w:szCs w:val="44"/>
        </w:rPr>
      </w:pPr>
    </w:p>
    <w:p w:rsidR="00D7288F" w:rsidRDefault="0009322D">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一、单位基本情况</w:t>
      </w:r>
    </w:p>
    <w:p w:rsidR="00D7288F" w:rsidRDefault="0009322D">
      <w:p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（一）职能职责</w:t>
      </w:r>
    </w:p>
    <w:p w:rsidR="002D360F" w:rsidRPr="000428F8" w:rsidRDefault="002D360F" w:rsidP="002D360F">
      <w:pPr>
        <w:pStyle w:val="a6"/>
        <w:spacing w:before="0" w:beforeAutospacing="0" w:after="0" w:afterAutospacing="0"/>
        <w:ind w:firstLineChars="200" w:firstLine="640"/>
        <w:rPr>
          <w:rFonts w:ascii="方正仿宋_GBK" w:eastAsia="方正仿宋_GBK"/>
          <w:sz w:val="32"/>
          <w:szCs w:val="32"/>
        </w:rPr>
      </w:pPr>
      <w:r w:rsidRPr="000428F8">
        <w:rPr>
          <w:rFonts w:ascii="方正仿宋_GBK" w:eastAsia="方正仿宋_GBK" w:hint="eastAsia"/>
          <w:color w:val="171A1D"/>
          <w:sz w:val="32"/>
          <w:szCs w:val="32"/>
        </w:rPr>
        <w:t>（1）统筹研究和组织实施以乡村振兴为重心的“三农”工作地方发展战略、中长期规划、重大政策。负责农业综合行政执法。</w:t>
      </w:r>
    </w:p>
    <w:p w:rsidR="002D360F" w:rsidRPr="000428F8" w:rsidRDefault="002D360F" w:rsidP="002D360F">
      <w:pPr>
        <w:pStyle w:val="a6"/>
        <w:spacing w:before="0" w:beforeAutospacing="0" w:after="0" w:afterAutospacing="0"/>
        <w:ind w:firstLineChars="200" w:firstLine="640"/>
        <w:rPr>
          <w:rFonts w:ascii="方正仿宋_GBK" w:eastAsia="方正仿宋_GBK"/>
          <w:sz w:val="32"/>
          <w:szCs w:val="32"/>
        </w:rPr>
      </w:pPr>
      <w:r w:rsidRPr="000428F8">
        <w:rPr>
          <w:rFonts w:ascii="方正仿宋_GBK" w:eastAsia="方正仿宋_GBK" w:hint="eastAsia"/>
          <w:color w:val="171A1D"/>
          <w:sz w:val="32"/>
          <w:szCs w:val="32"/>
        </w:rPr>
        <w:t>（2）统筹推进发展农村社会事业、农村公共服务、农村文化、农村基础设施和乡村治理。</w:t>
      </w:r>
    </w:p>
    <w:p w:rsidR="002D360F" w:rsidRPr="000428F8" w:rsidRDefault="002D360F" w:rsidP="002D360F">
      <w:pPr>
        <w:pStyle w:val="a6"/>
        <w:spacing w:before="0" w:beforeAutospacing="0" w:after="0" w:afterAutospacing="0"/>
        <w:ind w:firstLineChars="200" w:firstLine="640"/>
        <w:rPr>
          <w:rFonts w:ascii="方正仿宋_GBK" w:eastAsia="方正仿宋_GBK"/>
          <w:sz w:val="32"/>
          <w:szCs w:val="32"/>
        </w:rPr>
      </w:pPr>
      <w:r w:rsidRPr="000428F8">
        <w:rPr>
          <w:rFonts w:ascii="方正仿宋_GBK" w:eastAsia="方正仿宋_GBK" w:hint="eastAsia"/>
          <w:color w:val="171A1D"/>
          <w:sz w:val="32"/>
          <w:szCs w:val="32"/>
        </w:rPr>
        <w:t>（3）负责农民承包地、农村宅基地、农村集体产权制度改革和管理有关工作。</w:t>
      </w:r>
    </w:p>
    <w:p w:rsidR="002D360F" w:rsidRPr="000428F8" w:rsidRDefault="002D360F" w:rsidP="002D360F">
      <w:pPr>
        <w:pStyle w:val="a6"/>
        <w:spacing w:before="0" w:beforeAutospacing="0" w:after="0" w:afterAutospacing="0"/>
        <w:ind w:firstLineChars="200" w:firstLine="640"/>
        <w:rPr>
          <w:rFonts w:ascii="方正仿宋_GBK" w:eastAsia="方正仿宋_GBK"/>
          <w:sz w:val="32"/>
          <w:szCs w:val="32"/>
        </w:rPr>
      </w:pPr>
      <w:r w:rsidRPr="000428F8">
        <w:rPr>
          <w:rFonts w:ascii="方正仿宋_GBK" w:eastAsia="方正仿宋_GBK" w:hint="eastAsia"/>
          <w:color w:val="171A1D"/>
          <w:sz w:val="32"/>
          <w:szCs w:val="32"/>
        </w:rPr>
        <w:t>（4）负责巩固拓展脱贫攻坚成果有关工作。</w:t>
      </w:r>
    </w:p>
    <w:p w:rsidR="002D360F" w:rsidRPr="000428F8" w:rsidRDefault="002D360F" w:rsidP="002D360F">
      <w:pPr>
        <w:pStyle w:val="a6"/>
        <w:spacing w:before="0" w:beforeAutospacing="0" w:after="0" w:afterAutospacing="0"/>
        <w:ind w:firstLineChars="200" w:firstLine="640"/>
        <w:rPr>
          <w:rFonts w:ascii="方正仿宋_GBK" w:eastAsia="方正仿宋_GBK"/>
          <w:sz w:val="32"/>
          <w:szCs w:val="32"/>
        </w:rPr>
      </w:pPr>
      <w:r w:rsidRPr="000428F8">
        <w:rPr>
          <w:rFonts w:ascii="方正仿宋_GBK" w:eastAsia="方正仿宋_GBK" w:hint="eastAsia"/>
          <w:color w:val="171A1D"/>
          <w:sz w:val="32"/>
          <w:szCs w:val="32"/>
        </w:rPr>
        <w:t>（5）指导乡村特色产业、农产品加工业、休闲农业工作和乡镇企业发展工作。</w:t>
      </w:r>
    </w:p>
    <w:p w:rsidR="002D360F" w:rsidRPr="000428F8" w:rsidRDefault="002D360F" w:rsidP="002D360F">
      <w:pPr>
        <w:pStyle w:val="a6"/>
        <w:spacing w:before="0" w:beforeAutospacing="0" w:after="0" w:afterAutospacing="0"/>
        <w:ind w:firstLineChars="200" w:firstLine="640"/>
        <w:rPr>
          <w:rFonts w:ascii="方正仿宋_GBK" w:eastAsia="方正仿宋_GBK"/>
          <w:sz w:val="32"/>
          <w:szCs w:val="32"/>
        </w:rPr>
      </w:pPr>
      <w:r w:rsidRPr="000428F8">
        <w:rPr>
          <w:rFonts w:ascii="方正仿宋_GBK" w:eastAsia="方正仿宋_GBK" w:hint="eastAsia"/>
          <w:color w:val="171A1D"/>
          <w:sz w:val="32"/>
          <w:szCs w:val="32"/>
        </w:rPr>
        <w:t>（6）负责种植业、畜牧业、渔业、农业机械化等农业各产业的监督管理。</w:t>
      </w:r>
    </w:p>
    <w:p w:rsidR="002D360F" w:rsidRPr="000428F8" w:rsidRDefault="002D360F" w:rsidP="002D360F">
      <w:pPr>
        <w:pStyle w:val="a6"/>
        <w:spacing w:before="0" w:beforeAutospacing="0" w:after="0" w:afterAutospacing="0"/>
        <w:ind w:firstLineChars="200" w:firstLine="640"/>
        <w:rPr>
          <w:rFonts w:ascii="方正仿宋_GBK" w:eastAsia="方正仿宋_GBK"/>
          <w:sz w:val="32"/>
          <w:szCs w:val="32"/>
        </w:rPr>
      </w:pPr>
      <w:r w:rsidRPr="000428F8">
        <w:rPr>
          <w:rFonts w:ascii="方正仿宋_GBK" w:eastAsia="方正仿宋_GBK" w:hint="eastAsia"/>
          <w:color w:val="171A1D"/>
          <w:sz w:val="32"/>
          <w:szCs w:val="32"/>
        </w:rPr>
        <w:t>（7）负责农产品质量安全监督管理。</w:t>
      </w:r>
    </w:p>
    <w:p w:rsidR="002D360F" w:rsidRPr="000428F8" w:rsidRDefault="002D360F" w:rsidP="002D360F">
      <w:pPr>
        <w:pStyle w:val="a6"/>
        <w:spacing w:before="0" w:beforeAutospacing="0" w:after="0" w:afterAutospacing="0"/>
        <w:ind w:firstLineChars="200" w:firstLine="640"/>
        <w:rPr>
          <w:rFonts w:ascii="方正仿宋_GBK" w:eastAsia="方正仿宋_GBK"/>
          <w:color w:val="171A1D"/>
          <w:sz w:val="32"/>
          <w:szCs w:val="32"/>
        </w:rPr>
      </w:pPr>
      <w:r w:rsidRPr="000428F8">
        <w:rPr>
          <w:rFonts w:ascii="方正仿宋_GBK" w:eastAsia="方正仿宋_GBK" w:hint="eastAsia"/>
          <w:color w:val="171A1D"/>
          <w:sz w:val="32"/>
          <w:szCs w:val="32"/>
        </w:rPr>
        <w:t>（8）负责耕地、永久基本农田质量保护和高标准农田建设工作。</w:t>
      </w:r>
    </w:p>
    <w:p w:rsidR="002D360F" w:rsidRPr="000428F8" w:rsidRDefault="002D360F" w:rsidP="002D360F">
      <w:pPr>
        <w:pStyle w:val="a6"/>
        <w:spacing w:before="0" w:beforeAutospacing="0" w:after="0" w:afterAutospacing="0"/>
        <w:ind w:firstLineChars="200" w:firstLine="640"/>
        <w:rPr>
          <w:rFonts w:ascii="方正仿宋_GBK" w:eastAsia="方正仿宋_GBK"/>
          <w:sz w:val="32"/>
          <w:szCs w:val="32"/>
        </w:rPr>
      </w:pPr>
      <w:r w:rsidRPr="000428F8">
        <w:rPr>
          <w:rFonts w:ascii="方正仿宋_GBK" w:eastAsia="方正仿宋_GBK" w:hint="eastAsia"/>
          <w:color w:val="171A1D"/>
          <w:sz w:val="32"/>
          <w:szCs w:val="32"/>
        </w:rPr>
        <w:t>（9）负责有关农业生产资料和农业投入品的监督管理。组织兽医医政，兽药药政药检工作。</w:t>
      </w:r>
    </w:p>
    <w:p w:rsidR="002D360F" w:rsidRPr="000428F8" w:rsidRDefault="002D360F" w:rsidP="002D360F">
      <w:pPr>
        <w:pStyle w:val="a6"/>
        <w:spacing w:before="0" w:beforeAutospacing="0" w:after="0" w:afterAutospacing="0"/>
        <w:ind w:firstLineChars="200" w:firstLine="640"/>
        <w:rPr>
          <w:rFonts w:ascii="方正仿宋_GBK" w:eastAsia="方正仿宋_GBK"/>
          <w:sz w:val="32"/>
          <w:szCs w:val="32"/>
        </w:rPr>
      </w:pPr>
      <w:r w:rsidRPr="000428F8">
        <w:rPr>
          <w:rFonts w:ascii="方正仿宋_GBK" w:eastAsia="方正仿宋_GBK" w:hint="eastAsia"/>
          <w:color w:val="171A1D"/>
          <w:sz w:val="32"/>
          <w:szCs w:val="32"/>
        </w:rPr>
        <w:lastRenderedPageBreak/>
        <w:t>（10）负责农业防灾减灾、农作物重大病虫害防治工作。</w:t>
      </w:r>
    </w:p>
    <w:p w:rsidR="002D360F" w:rsidRPr="000428F8" w:rsidRDefault="002D360F" w:rsidP="002D360F">
      <w:pPr>
        <w:pStyle w:val="a6"/>
        <w:spacing w:before="0" w:beforeAutospacing="0" w:after="0" w:afterAutospacing="0"/>
        <w:ind w:firstLineChars="200" w:firstLine="640"/>
        <w:rPr>
          <w:rFonts w:ascii="方正仿宋_GBK" w:eastAsia="方正仿宋_GBK"/>
          <w:color w:val="171A1D"/>
          <w:sz w:val="32"/>
          <w:szCs w:val="32"/>
        </w:rPr>
      </w:pPr>
      <w:r w:rsidRPr="000428F8">
        <w:rPr>
          <w:rFonts w:ascii="方正仿宋_GBK" w:eastAsia="方正仿宋_GBK" w:hint="eastAsia"/>
          <w:color w:val="171A1D"/>
          <w:sz w:val="32"/>
          <w:szCs w:val="32"/>
        </w:rPr>
        <w:t>（11）负责农业投资管理。</w:t>
      </w:r>
    </w:p>
    <w:p w:rsidR="002D360F" w:rsidRPr="000428F8" w:rsidRDefault="002D360F" w:rsidP="002D360F">
      <w:pPr>
        <w:pStyle w:val="a6"/>
        <w:spacing w:before="0" w:beforeAutospacing="0" w:after="0" w:afterAutospacing="0"/>
        <w:ind w:firstLineChars="200" w:firstLine="640"/>
        <w:rPr>
          <w:rFonts w:ascii="方正仿宋_GBK" w:eastAsia="方正仿宋_GBK"/>
          <w:color w:val="171A1D"/>
          <w:sz w:val="32"/>
          <w:szCs w:val="32"/>
        </w:rPr>
      </w:pPr>
      <w:r w:rsidRPr="000428F8">
        <w:rPr>
          <w:rFonts w:ascii="方正仿宋_GBK" w:eastAsia="方正仿宋_GBK" w:hint="eastAsia"/>
          <w:color w:val="171A1D"/>
          <w:sz w:val="32"/>
          <w:szCs w:val="32"/>
        </w:rPr>
        <w:t>（12）推动农业科技体制改革和农业科技创新体系建设。</w:t>
      </w:r>
    </w:p>
    <w:p w:rsidR="002D360F" w:rsidRPr="000428F8" w:rsidRDefault="002D360F" w:rsidP="002D360F">
      <w:pPr>
        <w:pStyle w:val="a6"/>
        <w:spacing w:before="0" w:beforeAutospacing="0" w:after="0" w:afterAutospacing="0"/>
        <w:ind w:firstLine="630"/>
        <w:rPr>
          <w:rFonts w:ascii="方正仿宋_GBK" w:eastAsia="方正仿宋_GBK"/>
          <w:color w:val="171A1D"/>
          <w:sz w:val="32"/>
          <w:szCs w:val="32"/>
        </w:rPr>
      </w:pPr>
      <w:r w:rsidRPr="000428F8">
        <w:rPr>
          <w:rFonts w:ascii="方正仿宋_GBK" w:eastAsia="方正仿宋_GBK" w:hint="eastAsia"/>
          <w:color w:val="171A1D"/>
          <w:sz w:val="32"/>
          <w:szCs w:val="32"/>
        </w:rPr>
        <w:t>（13）负责农业农村人才工作。</w:t>
      </w:r>
    </w:p>
    <w:p w:rsidR="002D360F" w:rsidRPr="000428F8" w:rsidRDefault="002D360F" w:rsidP="002D360F">
      <w:pPr>
        <w:pStyle w:val="a6"/>
        <w:spacing w:before="0" w:beforeAutospacing="0" w:after="0" w:afterAutospacing="0"/>
        <w:ind w:firstLine="630"/>
        <w:rPr>
          <w:rFonts w:ascii="方正仿宋_GBK" w:eastAsia="方正仿宋_GBK"/>
          <w:color w:val="171A1D"/>
          <w:sz w:val="32"/>
          <w:szCs w:val="32"/>
        </w:rPr>
      </w:pPr>
      <w:r w:rsidRPr="000428F8">
        <w:rPr>
          <w:rFonts w:ascii="方正仿宋_GBK" w:eastAsia="方正仿宋_GBK" w:hint="eastAsia"/>
          <w:color w:val="171A1D"/>
          <w:sz w:val="32"/>
          <w:szCs w:val="32"/>
        </w:rPr>
        <w:t>（14）承担农业农村招商引资工作。</w:t>
      </w:r>
    </w:p>
    <w:p w:rsidR="002D360F" w:rsidRPr="000428F8" w:rsidRDefault="002D360F" w:rsidP="002D360F">
      <w:pPr>
        <w:pStyle w:val="a6"/>
        <w:spacing w:before="0" w:beforeAutospacing="0" w:after="0" w:afterAutospacing="0"/>
        <w:ind w:firstLine="630"/>
        <w:rPr>
          <w:rFonts w:ascii="方正仿宋_GBK" w:eastAsia="方正仿宋_GBK"/>
          <w:color w:val="171A1D"/>
          <w:sz w:val="32"/>
          <w:szCs w:val="32"/>
        </w:rPr>
      </w:pPr>
      <w:r w:rsidRPr="000428F8">
        <w:rPr>
          <w:rFonts w:ascii="方正仿宋_GBK" w:eastAsia="方正仿宋_GBK" w:hint="eastAsia"/>
          <w:color w:val="171A1D"/>
          <w:sz w:val="32"/>
          <w:szCs w:val="32"/>
        </w:rPr>
        <w:t>（15）负责对本行业限额以下项目发包活动，实施监督。</w:t>
      </w:r>
    </w:p>
    <w:p w:rsidR="002D360F" w:rsidRPr="000428F8" w:rsidRDefault="002D360F" w:rsidP="002D360F">
      <w:pPr>
        <w:pStyle w:val="a6"/>
        <w:spacing w:before="0" w:beforeAutospacing="0" w:after="0" w:afterAutospacing="0"/>
        <w:ind w:firstLine="630"/>
        <w:rPr>
          <w:rFonts w:ascii="方正仿宋_GBK" w:eastAsia="方正仿宋_GBK"/>
          <w:color w:val="171A1D"/>
          <w:sz w:val="32"/>
          <w:szCs w:val="32"/>
        </w:rPr>
      </w:pPr>
      <w:r w:rsidRPr="000428F8">
        <w:rPr>
          <w:rFonts w:ascii="方正仿宋_GBK" w:eastAsia="方正仿宋_GBK" w:hint="eastAsia"/>
          <w:color w:val="171A1D"/>
          <w:sz w:val="32"/>
          <w:szCs w:val="32"/>
        </w:rPr>
        <w:t>（16）负责机关、直属单位和行业社会组织党建工作。</w:t>
      </w:r>
    </w:p>
    <w:p w:rsidR="002D360F" w:rsidRPr="000428F8" w:rsidRDefault="002D360F" w:rsidP="002D360F">
      <w:pPr>
        <w:pStyle w:val="a6"/>
        <w:spacing w:before="0" w:beforeAutospacing="0" w:after="0" w:afterAutospacing="0"/>
        <w:ind w:firstLine="630"/>
        <w:rPr>
          <w:rFonts w:ascii="方正仿宋_GBK" w:eastAsia="方正仿宋_GBK"/>
          <w:color w:val="171A1D"/>
          <w:sz w:val="32"/>
          <w:szCs w:val="32"/>
        </w:rPr>
      </w:pPr>
      <w:r w:rsidRPr="000428F8">
        <w:rPr>
          <w:rFonts w:ascii="方正仿宋_GBK" w:eastAsia="方正仿宋_GBK" w:hint="eastAsia"/>
          <w:color w:val="171A1D"/>
          <w:sz w:val="32"/>
          <w:szCs w:val="32"/>
        </w:rPr>
        <w:t>（17）承担法律、法规、规章、政策规定的应急、安全、环保、稳定等相关工作职责。</w:t>
      </w:r>
    </w:p>
    <w:p w:rsidR="002D360F" w:rsidRPr="000428F8" w:rsidRDefault="002D360F" w:rsidP="002D360F">
      <w:pPr>
        <w:pStyle w:val="a6"/>
        <w:spacing w:before="0" w:beforeAutospacing="0" w:after="0" w:afterAutospacing="0"/>
        <w:ind w:firstLine="630"/>
        <w:rPr>
          <w:rFonts w:ascii="方正仿宋_GBK" w:eastAsia="方正仿宋_GBK"/>
          <w:color w:val="171A1D"/>
          <w:sz w:val="32"/>
          <w:szCs w:val="32"/>
        </w:rPr>
      </w:pPr>
      <w:r w:rsidRPr="000428F8">
        <w:rPr>
          <w:rFonts w:ascii="方正仿宋_GBK" w:eastAsia="方正仿宋_GBK" w:hint="eastAsia"/>
          <w:color w:val="171A1D"/>
          <w:sz w:val="32"/>
          <w:szCs w:val="32"/>
        </w:rPr>
        <w:t>（18）完成区委、区政府交办的其他任务。</w:t>
      </w:r>
    </w:p>
    <w:p w:rsidR="00617716" w:rsidRDefault="005229C9" w:rsidP="00617716">
      <w:pPr>
        <w:numPr>
          <w:ilvl w:val="0"/>
          <w:numId w:val="1"/>
        </w:numPr>
        <w:spacing w:line="579" w:lineRule="exact"/>
        <w:ind w:firstLineChars="200" w:firstLine="640"/>
        <w:rPr>
          <w:rFonts w:ascii="宋体" w:eastAsia="方正楷体_GBK" w:hAnsi="宋体" w:cs="方正楷体_GBK"/>
          <w:kern w:val="0"/>
          <w:sz w:val="32"/>
          <w:szCs w:val="32"/>
        </w:rPr>
      </w:pPr>
      <w:r>
        <w:rPr>
          <w:rFonts w:ascii="宋体" w:eastAsia="方正楷体_GBK" w:hAnsi="宋体" w:cs="方正楷体_GBK" w:hint="eastAsia"/>
          <w:kern w:val="0"/>
          <w:sz w:val="32"/>
          <w:szCs w:val="32"/>
        </w:rPr>
        <w:t>机构设置</w:t>
      </w:r>
    </w:p>
    <w:p w:rsidR="005229C9" w:rsidRDefault="005229C9" w:rsidP="005229C9">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区农业农村委为政府工作部门，内设</w:t>
      </w:r>
      <w:r w:rsidRPr="00617716">
        <w:rPr>
          <w:rFonts w:ascii="方正仿宋_GBK" w:eastAsia="方正仿宋_GBK" w:hint="eastAsia"/>
          <w:sz w:val="32"/>
          <w:szCs w:val="32"/>
        </w:rPr>
        <w:t>12个科室，分别为：办公室、机关党委办（政工科）、改革指导科、计划财务科、产业发展科、乡村振兴科、</w:t>
      </w:r>
      <w:r w:rsidR="009054AC" w:rsidRPr="009054AC">
        <w:rPr>
          <w:rFonts w:ascii="方正仿宋_GBK" w:eastAsia="方正仿宋_GBK" w:hint="eastAsia"/>
          <w:sz w:val="32"/>
          <w:szCs w:val="32"/>
        </w:rPr>
        <w:t>乡村建设科（生态能环科）</w:t>
      </w:r>
      <w:r w:rsidRPr="00617716">
        <w:rPr>
          <w:rFonts w:ascii="方正仿宋_GBK" w:eastAsia="方正仿宋_GBK" w:hint="eastAsia"/>
          <w:sz w:val="32"/>
          <w:szCs w:val="32"/>
        </w:rPr>
        <w:t>、行政审批科（法制科、重庆市江津区农民负担监督管理办公室、重庆市江津区农村土地承包仲裁委员会办公室）、农田建设科、安全监管科、科教信息科、群众工作科。</w:t>
      </w:r>
      <w:r>
        <w:rPr>
          <w:rFonts w:ascii="方正仿宋_GBK" w:eastAsia="方正仿宋_GBK" w:hint="eastAsia"/>
          <w:sz w:val="32"/>
          <w:szCs w:val="32"/>
        </w:rPr>
        <w:t>下属</w:t>
      </w:r>
      <w:r w:rsidR="00617716" w:rsidRPr="00617716">
        <w:rPr>
          <w:rFonts w:ascii="方正仿宋_GBK" w:eastAsia="方正仿宋_GBK" w:hint="eastAsia"/>
          <w:sz w:val="32"/>
          <w:szCs w:val="32"/>
        </w:rPr>
        <w:t>7个事业单位，分别为：重庆市江津区乡村发展服务中心、重庆市江津区农业综合行政执法支队（重庆市江津区动物卫生监督所）、重庆市江津区农村经济经营管理站（重庆市江津区农村集体财务审计管理中心）、重庆市江津区农业技术推广中心（重庆市江津区种子管理站）、重庆市江津区多种经营技术推广中心、重庆市江津区农产品质量安全</w:t>
      </w:r>
      <w:r w:rsidR="00617716" w:rsidRPr="00617716">
        <w:rPr>
          <w:rFonts w:ascii="方正仿宋_GBK" w:eastAsia="方正仿宋_GBK" w:hint="eastAsia"/>
          <w:sz w:val="32"/>
          <w:szCs w:val="32"/>
        </w:rPr>
        <w:lastRenderedPageBreak/>
        <w:t>中心（重庆市江津区土肥检测中心）、重庆市江津区农业科教信息中心（重庆市江津区农业广播电视学校）。</w:t>
      </w:r>
    </w:p>
    <w:p w:rsidR="00D7288F" w:rsidRPr="005229C9" w:rsidRDefault="005229C9" w:rsidP="005229C9">
      <w:pPr>
        <w:spacing w:line="579" w:lineRule="exact"/>
        <w:ind w:firstLineChars="200" w:firstLine="640"/>
        <w:rPr>
          <w:rFonts w:ascii="方正仿宋_GBK" w:eastAsia="方正仿宋_GBK" w:hAnsi="宋体" w:cs="方正楷体_GBK"/>
          <w:kern w:val="0"/>
          <w:sz w:val="32"/>
          <w:szCs w:val="32"/>
        </w:rPr>
      </w:pPr>
      <w:r>
        <w:rPr>
          <w:rFonts w:ascii="方正仿宋_GBK" w:eastAsia="方正仿宋_GBK" w:hint="eastAsia"/>
          <w:sz w:val="32"/>
          <w:szCs w:val="32"/>
        </w:rPr>
        <w:t>二、</w:t>
      </w:r>
      <w:r w:rsidR="0009322D">
        <w:rPr>
          <w:rFonts w:ascii="宋体" w:eastAsia="方正黑体_GBK" w:hAnsi="宋体" w:cs="方正黑体_GBK" w:hint="eastAsia"/>
          <w:sz w:val="32"/>
          <w:szCs w:val="32"/>
        </w:rPr>
        <w:t>部门决算情况</w:t>
      </w:r>
    </w:p>
    <w:p w:rsidR="00D7288F" w:rsidRDefault="0009322D">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部门收支总体情况</w:t>
      </w:r>
    </w:p>
    <w:p w:rsidR="00D7288F" w:rsidRDefault="0009322D" w:rsidP="002D360F">
      <w:pPr>
        <w:numPr>
          <w:ilvl w:val="0"/>
          <w:numId w:val="4"/>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收入支出总体情况。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年度收入总计</w:t>
      </w:r>
      <w:r w:rsidR="00E41DF5" w:rsidRPr="00E41DF5">
        <w:rPr>
          <w:rFonts w:ascii="宋体" w:eastAsia="方正仿宋_GBK" w:hAnsi="宋体" w:cs="方正仿宋_GBK"/>
          <w:sz w:val="32"/>
          <w:szCs w:val="32"/>
        </w:rPr>
        <w:t>52027.65</w:t>
      </w:r>
      <w:r>
        <w:rPr>
          <w:rFonts w:ascii="宋体" w:eastAsia="方正仿宋_GBK" w:hAnsi="宋体" w:cs="方正仿宋_GBK" w:hint="eastAsia"/>
          <w:sz w:val="32"/>
          <w:szCs w:val="32"/>
        </w:rPr>
        <w:t>万元，支出总计</w:t>
      </w:r>
      <w:r w:rsidR="00E41DF5" w:rsidRPr="00E41DF5">
        <w:rPr>
          <w:rFonts w:ascii="宋体" w:eastAsia="方正仿宋_GBK" w:hAnsi="宋体" w:cs="方正仿宋_GBK"/>
          <w:sz w:val="32"/>
          <w:szCs w:val="32"/>
        </w:rPr>
        <w:t>52027.65</w:t>
      </w:r>
      <w:r>
        <w:rPr>
          <w:rFonts w:ascii="宋体" w:eastAsia="方正仿宋_GBK" w:hAnsi="宋体" w:cs="方正仿宋_GBK" w:hint="eastAsia"/>
          <w:sz w:val="32"/>
          <w:szCs w:val="32"/>
        </w:rPr>
        <w:t>万元。收支较上年</w:t>
      </w:r>
      <w:r w:rsidR="00963DF8">
        <w:rPr>
          <w:rFonts w:ascii="宋体" w:eastAsia="方正仿宋_GBK" w:hAnsi="宋体" w:cs="方正仿宋_GBK" w:hint="eastAsia"/>
          <w:sz w:val="32"/>
          <w:szCs w:val="32"/>
        </w:rPr>
        <w:t>减少</w:t>
      </w:r>
      <w:r w:rsidR="00963DF8">
        <w:rPr>
          <w:rFonts w:ascii="宋体" w:eastAsia="方正仿宋_GBK" w:hAnsi="宋体" w:cs="方正仿宋_GBK" w:hint="eastAsia"/>
          <w:sz w:val="32"/>
          <w:szCs w:val="32"/>
        </w:rPr>
        <w:t>2892.04</w:t>
      </w:r>
      <w:r w:rsidR="00963DF8">
        <w:rPr>
          <w:rFonts w:ascii="宋体" w:eastAsia="方正仿宋_GBK" w:hAnsi="宋体" w:cs="方正仿宋_GBK" w:hint="eastAsia"/>
          <w:sz w:val="32"/>
          <w:szCs w:val="32"/>
        </w:rPr>
        <w:t>万元，减少</w:t>
      </w:r>
      <w:r w:rsidR="00963DF8">
        <w:rPr>
          <w:rFonts w:ascii="宋体" w:eastAsia="方正仿宋_GBK" w:hAnsi="宋体" w:cs="方正仿宋_GBK" w:hint="eastAsia"/>
          <w:sz w:val="32"/>
          <w:szCs w:val="32"/>
        </w:rPr>
        <w:t>5.27</w:t>
      </w:r>
      <w:r>
        <w:rPr>
          <w:rFonts w:ascii="宋体" w:eastAsia="方正仿宋_GBK" w:hAnsi="宋体" w:cs="方正仿宋_GBK" w:hint="eastAsia"/>
          <w:sz w:val="32"/>
          <w:szCs w:val="32"/>
        </w:rPr>
        <w:t>%</w:t>
      </w:r>
      <w:r>
        <w:rPr>
          <w:rFonts w:ascii="宋体" w:eastAsia="方正仿宋_GBK" w:hAnsi="宋体" w:cs="方正仿宋_GBK" w:hint="eastAsia"/>
          <w:sz w:val="32"/>
          <w:szCs w:val="32"/>
        </w:rPr>
        <w:t>，</w:t>
      </w:r>
      <w:r w:rsidR="002D360F" w:rsidRPr="000428F8">
        <w:rPr>
          <w:rFonts w:ascii="方正仿宋_GBK" w:eastAsia="方正仿宋_GBK" w:hAnsi="方正仿宋_GBK" w:cs="方正仿宋_GBK" w:hint="eastAsia"/>
          <w:sz w:val="32"/>
          <w:szCs w:val="32"/>
        </w:rPr>
        <w:t>主要原因是减少农业生产发展、农业资源保护修复与利用、农田建设等</w:t>
      </w:r>
      <w:r w:rsidR="002D360F">
        <w:rPr>
          <w:rFonts w:ascii="方正仿宋_GBK" w:eastAsia="方正仿宋_GBK" w:hAnsi="方正仿宋_GBK" w:cs="方正仿宋_GBK" w:hint="eastAsia"/>
          <w:sz w:val="32"/>
          <w:szCs w:val="32"/>
        </w:rPr>
        <w:t>方面投入</w:t>
      </w:r>
      <w:r>
        <w:rPr>
          <w:rFonts w:ascii="宋体" w:eastAsia="方正仿宋_GBK" w:hAnsi="宋体" w:cs="方正仿宋_GBK" w:hint="eastAsia"/>
          <w:sz w:val="32"/>
          <w:szCs w:val="32"/>
        </w:rPr>
        <w:t>。</w:t>
      </w:r>
    </w:p>
    <w:p w:rsidR="00D7288F" w:rsidRDefault="0009322D">
      <w:pPr>
        <w:numPr>
          <w:ilvl w:val="0"/>
          <w:numId w:val="4"/>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收入情况。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年度本年收入合计</w:t>
      </w:r>
      <w:r w:rsidR="002D360F" w:rsidRPr="00E41DF5">
        <w:rPr>
          <w:rFonts w:ascii="宋体" w:eastAsia="方正仿宋_GBK" w:hAnsi="宋体" w:cs="方正仿宋_GBK"/>
          <w:sz w:val="32"/>
          <w:szCs w:val="32"/>
        </w:rPr>
        <w:t>52027.65</w:t>
      </w:r>
      <w:r>
        <w:rPr>
          <w:rFonts w:ascii="宋体" w:eastAsia="方正仿宋_GBK" w:hAnsi="宋体" w:cs="方正仿宋_GBK" w:hint="eastAsia"/>
          <w:sz w:val="32"/>
          <w:szCs w:val="32"/>
        </w:rPr>
        <w:t>万元，</w:t>
      </w:r>
      <w:r w:rsidR="002D360F">
        <w:rPr>
          <w:rFonts w:ascii="宋体" w:eastAsia="方正仿宋_GBK" w:hAnsi="宋体" w:cs="方正仿宋_GBK" w:hint="eastAsia"/>
          <w:sz w:val="32"/>
          <w:szCs w:val="32"/>
        </w:rPr>
        <w:t>较上年减少</w:t>
      </w:r>
      <w:r w:rsidR="002D360F">
        <w:rPr>
          <w:rFonts w:ascii="宋体" w:eastAsia="方正仿宋_GBK" w:hAnsi="宋体" w:cs="方正仿宋_GBK" w:hint="eastAsia"/>
          <w:sz w:val="32"/>
          <w:szCs w:val="32"/>
        </w:rPr>
        <w:t>2892.04</w:t>
      </w:r>
      <w:r w:rsidR="002D360F">
        <w:rPr>
          <w:rFonts w:ascii="宋体" w:eastAsia="方正仿宋_GBK" w:hAnsi="宋体" w:cs="方正仿宋_GBK" w:hint="eastAsia"/>
          <w:sz w:val="32"/>
          <w:szCs w:val="32"/>
        </w:rPr>
        <w:t>万元，减少</w:t>
      </w:r>
      <w:r w:rsidR="002D360F">
        <w:rPr>
          <w:rFonts w:ascii="宋体" w:eastAsia="方正仿宋_GBK" w:hAnsi="宋体" w:cs="方正仿宋_GBK" w:hint="eastAsia"/>
          <w:sz w:val="32"/>
          <w:szCs w:val="32"/>
        </w:rPr>
        <w:t>5.27%</w:t>
      </w:r>
      <w:r w:rsidR="002D360F">
        <w:rPr>
          <w:rFonts w:ascii="宋体" w:eastAsia="方正仿宋_GBK" w:hAnsi="宋体" w:cs="方正仿宋_GBK" w:hint="eastAsia"/>
          <w:sz w:val="32"/>
          <w:szCs w:val="32"/>
        </w:rPr>
        <w:t>，</w:t>
      </w:r>
      <w:r w:rsidR="002D360F" w:rsidRPr="000428F8">
        <w:rPr>
          <w:rFonts w:ascii="方正仿宋_GBK" w:eastAsia="方正仿宋_GBK" w:hAnsi="方正仿宋_GBK" w:cs="方正仿宋_GBK" w:hint="eastAsia"/>
          <w:sz w:val="32"/>
          <w:szCs w:val="32"/>
        </w:rPr>
        <w:t>主要原因是减少农业生产发展、农业资源保护修复与利用、农田建设等</w:t>
      </w:r>
      <w:r w:rsidR="002D360F">
        <w:rPr>
          <w:rFonts w:ascii="方正仿宋_GBK" w:eastAsia="方正仿宋_GBK" w:hAnsi="方正仿宋_GBK" w:cs="方正仿宋_GBK" w:hint="eastAsia"/>
          <w:sz w:val="32"/>
          <w:szCs w:val="32"/>
        </w:rPr>
        <w:t>方面</w:t>
      </w:r>
      <w:r w:rsidR="00864D37">
        <w:rPr>
          <w:rFonts w:ascii="方正仿宋_GBK" w:eastAsia="方正仿宋_GBK" w:hAnsi="方正仿宋_GBK" w:cs="方正仿宋_GBK" w:hint="eastAsia"/>
          <w:sz w:val="32"/>
          <w:szCs w:val="32"/>
        </w:rPr>
        <w:t>收入</w:t>
      </w:r>
      <w:r>
        <w:rPr>
          <w:rFonts w:ascii="宋体" w:eastAsia="方正仿宋_GBK" w:hAnsi="宋体" w:cs="方正仿宋_GBK" w:hint="eastAsia"/>
          <w:sz w:val="32"/>
          <w:szCs w:val="32"/>
        </w:rPr>
        <w:t>。其中：财政拨款收入</w:t>
      </w:r>
      <w:r w:rsidR="002D360F" w:rsidRPr="00E41DF5">
        <w:rPr>
          <w:rFonts w:ascii="宋体" w:eastAsia="方正仿宋_GBK" w:hAnsi="宋体" w:cs="方正仿宋_GBK"/>
          <w:sz w:val="32"/>
          <w:szCs w:val="32"/>
        </w:rPr>
        <w:t>52027.65</w:t>
      </w:r>
      <w:r>
        <w:rPr>
          <w:rFonts w:ascii="宋体" w:eastAsia="方正仿宋_GBK" w:hAnsi="宋体" w:cs="方正仿宋_GBK" w:hint="eastAsia"/>
          <w:sz w:val="32"/>
          <w:szCs w:val="32"/>
        </w:rPr>
        <w:t>万元，占比</w:t>
      </w:r>
      <w:r w:rsidR="002D360F">
        <w:rPr>
          <w:rFonts w:ascii="宋体" w:eastAsia="方正仿宋_GBK" w:hAnsi="宋体" w:cs="方正仿宋_GBK" w:hint="eastAsia"/>
          <w:sz w:val="32"/>
          <w:szCs w:val="32"/>
        </w:rPr>
        <w:t>100</w:t>
      </w:r>
      <w:r>
        <w:rPr>
          <w:rFonts w:ascii="宋体" w:eastAsia="方正仿宋_GBK" w:hAnsi="宋体" w:cs="方正仿宋_GBK" w:hint="eastAsia"/>
          <w:sz w:val="32"/>
          <w:szCs w:val="32"/>
        </w:rPr>
        <w:t>%</w:t>
      </w:r>
      <w:r>
        <w:rPr>
          <w:rFonts w:ascii="宋体" w:eastAsia="方正仿宋_GBK" w:hAnsi="宋体" w:cs="方正仿宋_GBK" w:hint="eastAsia"/>
          <w:sz w:val="32"/>
          <w:szCs w:val="32"/>
        </w:rPr>
        <w:t>；事业收入</w:t>
      </w:r>
      <w:r w:rsidR="002D360F">
        <w:rPr>
          <w:rFonts w:ascii="宋体" w:eastAsia="方正仿宋_GBK" w:hAnsi="宋体" w:cs="方正仿宋_GBK" w:hint="eastAsia"/>
          <w:sz w:val="32"/>
          <w:szCs w:val="32"/>
        </w:rPr>
        <w:t>0</w:t>
      </w:r>
      <w:r>
        <w:rPr>
          <w:rFonts w:ascii="宋体" w:eastAsia="方正仿宋_GBK" w:hAnsi="宋体" w:cs="方正仿宋_GBK" w:hint="eastAsia"/>
          <w:sz w:val="32"/>
          <w:szCs w:val="32"/>
        </w:rPr>
        <w:t>万元，占比</w:t>
      </w:r>
      <w:r w:rsidR="002D360F">
        <w:rPr>
          <w:rFonts w:ascii="宋体" w:eastAsia="方正仿宋_GBK" w:hAnsi="宋体" w:cs="方正仿宋_GBK" w:hint="eastAsia"/>
          <w:sz w:val="32"/>
          <w:szCs w:val="32"/>
        </w:rPr>
        <w:t>0</w:t>
      </w:r>
      <w:r>
        <w:rPr>
          <w:rFonts w:ascii="宋体" w:eastAsia="方正仿宋_GBK" w:hAnsi="宋体" w:cs="方正仿宋_GBK" w:hint="eastAsia"/>
          <w:sz w:val="32"/>
          <w:szCs w:val="32"/>
        </w:rPr>
        <w:t>%</w:t>
      </w:r>
      <w:r>
        <w:rPr>
          <w:rFonts w:ascii="宋体" w:eastAsia="方正仿宋_GBK" w:hAnsi="宋体" w:cs="方正仿宋_GBK" w:hint="eastAsia"/>
          <w:sz w:val="32"/>
          <w:szCs w:val="32"/>
        </w:rPr>
        <w:t>；其他收入</w:t>
      </w:r>
      <w:r w:rsidR="002D360F">
        <w:rPr>
          <w:rFonts w:ascii="宋体" w:eastAsia="方正仿宋_GBK" w:hAnsi="宋体" w:cs="方正仿宋_GBK" w:hint="eastAsia"/>
          <w:sz w:val="32"/>
          <w:szCs w:val="32"/>
        </w:rPr>
        <w:t>0</w:t>
      </w:r>
      <w:r>
        <w:rPr>
          <w:rFonts w:ascii="宋体" w:eastAsia="方正仿宋_GBK" w:hAnsi="宋体" w:cs="方正仿宋_GBK" w:hint="eastAsia"/>
          <w:sz w:val="32"/>
          <w:szCs w:val="32"/>
        </w:rPr>
        <w:t>万元，占比</w:t>
      </w:r>
      <w:r w:rsidR="002D360F">
        <w:rPr>
          <w:rFonts w:ascii="宋体" w:eastAsia="方正仿宋_GBK" w:hAnsi="宋体" w:cs="方正仿宋_GBK" w:hint="eastAsia"/>
          <w:sz w:val="32"/>
          <w:szCs w:val="32"/>
        </w:rPr>
        <w:t>0</w:t>
      </w:r>
      <w:r>
        <w:rPr>
          <w:rFonts w:ascii="宋体" w:eastAsia="方正仿宋_GBK" w:hAnsi="宋体" w:cs="方正仿宋_GBK" w:hint="eastAsia"/>
          <w:sz w:val="32"/>
          <w:szCs w:val="32"/>
        </w:rPr>
        <w:t>%</w:t>
      </w:r>
      <w:r>
        <w:rPr>
          <w:rFonts w:ascii="宋体" w:eastAsia="方正仿宋_GBK" w:hAnsi="宋体" w:cs="方正仿宋_GBK" w:hint="eastAsia"/>
          <w:sz w:val="32"/>
          <w:szCs w:val="32"/>
        </w:rPr>
        <w:t>。</w:t>
      </w:r>
      <w:r>
        <w:rPr>
          <w:rFonts w:ascii="方正仿宋_GBK" w:eastAsia="方正仿宋_GBK" w:hAnsi="方正仿宋_GBK" w:cs="方正仿宋_GBK"/>
          <w:sz w:val="32"/>
          <w:szCs w:val="32"/>
          <w:shd w:val="clear" w:color="auto" w:fill="FFFFFF"/>
        </w:rPr>
        <w:t>此外，使用非财政拨款结余和专用结余</w:t>
      </w:r>
      <w:r w:rsidR="002D360F">
        <w:rPr>
          <w:rFonts w:ascii="方正仿宋_GBK" w:eastAsia="方正仿宋_GBK" w:hAnsi="方正仿宋_GBK" w:cs="方正仿宋_GBK" w:hint="eastAsia"/>
          <w:sz w:val="32"/>
          <w:szCs w:val="32"/>
        </w:rPr>
        <w:t>0</w:t>
      </w:r>
      <w:r>
        <w:rPr>
          <w:rFonts w:ascii="方正仿宋_GBK" w:eastAsia="方正仿宋_GBK" w:hAnsi="方正仿宋_GBK" w:cs="方正仿宋_GBK"/>
          <w:sz w:val="32"/>
          <w:szCs w:val="32"/>
          <w:shd w:val="clear" w:color="auto" w:fill="FFFFFF"/>
        </w:rPr>
        <w:t>万元，年初结转和结余</w:t>
      </w:r>
      <w:r w:rsidR="002D360F">
        <w:rPr>
          <w:rFonts w:ascii="方正仿宋_GBK" w:eastAsia="方正仿宋_GBK" w:hAnsi="方正仿宋_GBK" w:cs="方正仿宋_GBK" w:hint="eastAsia"/>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D7288F" w:rsidRDefault="0009322D">
      <w:pPr>
        <w:numPr>
          <w:ilvl w:val="0"/>
          <w:numId w:val="4"/>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支出情况。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年度本年支出合计</w:t>
      </w:r>
      <w:r w:rsidR="002D360F" w:rsidRPr="00E41DF5">
        <w:rPr>
          <w:rFonts w:ascii="宋体" w:eastAsia="方正仿宋_GBK" w:hAnsi="宋体" w:cs="方正仿宋_GBK"/>
          <w:sz w:val="32"/>
          <w:szCs w:val="32"/>
        </w:rPr>
        <w:t>52027.65</w:t>
      </w:r>
      <w:r>
        <w:rPr>
          <w:rFonts w:ascii="宋体" w:eastAsia="方正仿宋_GBK" w:hAnsi="宋体" w:cs="方正仿宋_GBK" w:hint="eastAsia"/>
          <w:sz w:val="32"/>
          <w:szCs w:val="32"/>
        </w:rPr>
        <w:t>万元，</w:t>
      </w:r>
      <w:r w:rsidR="002D360F">
        <w:rPr>
          <w:rFonts w:ascii="宋体" w:eastAsia="方正仿宋_GBK" w:hAnsi="宋体" w:cs="方正仿宋_GBK" w:hint="eastAsia"/>
          <w:sz w:val="32"/>
          <w:szCs w:val="32"/>
        </w:rPr>
        <w:t>较上年减少</w:t>
      </w:r>
      <w:r w:rsidR="002D360F">
        <w:rPr>
          <w:rFonts w:ascii="宋体" w:eastAsia="方正仿宋_GBK" w:hAnsi="宋体" w:cs="方正仿宋_GBK" w:hint="eastAsia"/>
          <w:sz w:val="32"/>
          <w:szCs w:val="32"/>
        </w:rPr>
        <w:t>2892.04</w:t>
      </w:r>
      <w:r w:rsidR="002D360F">
        <w:rPr>
          <w:rFonts w:ascii="宋体" w:eastAsia="方正仿宋_GBK" w:hAnsi="宋体" w:cs="方正仿宋_GBK" w:hint="eastAsia"/>
          <w:sz w:val="32"/>
          <w:szCs w:val="32"/>
        </w:rPr>
        <w:t>万元，减少</w:t>
      </w:r>
      <w:r w:rsidR="002D360F">
        <w:rPr>
          <w:rFonts w:ascii="宋体" w:eastAsia="方正仿宋_GBK" w:hAnsi="宋体" w:cs="方正仿宋_GBK" w:hint="eastAsia"/>
          <w:sz w:val="32"/>
          <w:szCs w:val="32"/>
        </w:rPr>
        <w:t>5.27%</w:t>
      </w:r>
      <w:r w:rsidR="002D360F">
        <w:rPr>
          <w:rFonts w:ascii="宋体" w:eastAsia="方正仿宋_GBK" w:hAnsi="宋体" w:cs="方正仿宋_GBK" w:hint="eastAsia"/>
          <w:sz w:val="32"/>
          <w:szCs w:val="32"/>
        </w:rPr>
        <w:t>，</w:t>
      </w:r>
      <w:r w:rsidR="002D360F" w:rsidRPr="000428F8">
        <w:rPr>
          <w:rFonts w:ascii="方正仿宋_GBK" w:eastAsia="方正仿宋_GBK" w:hAnsi="方正仿宋_GBK" w:cs="方正仿宋_GBK" w:hint="eastAsia"/>
          <w:sz w:val="32"/>
          <w:szCs w:val="32"/>
        </w:rPr>
        <w:t>主要原因是减少农业生产发展、农业资源保护修复与利用、农田建设等</w:t>
      </w:r>
      <w:r w:rsidR="002D360F">
        <w:rPr>
          <w:rFonts w:ascii="方正仿宋_GBK" w:eastAsia="方正仿宋_GBK" w:hAnsi="方正仿宋_GBK" w:cs="方正仿宋_GBK" w:hint="eastAsia"/>
          <w:sz w:val="32"/>
          <w:szCs w:val="32"/>
        </w:rPr>
        <w:t>方面投入</w:t>
      </w:r>
      <w:r>
        <w:rPr>
          <w:rFonts w:ascii="宋体" w:eastAsia="方正仿宋_GBK" w:hAnsi="宋体" w:cs="方正仿宋_GBK" w:hint="eastAsia"/>
          <w:sz w:val="32"/>
        </w:rPr>
        <w:t>。</w:t>
      </w:r>
      <w:r>
        <w:rPr>
          <w:rFonts w:ascii="宋体" w:eastAsia="方正仿宋_GBK" w:hAnsi="宋体" w:cs="方正仿宋_GBK" w:hint="eastAsia"/>
          <w:sz w:val="32"/>
          <w:szCs w:val="32"/>
        </w:rPr>
        <w:t>其中：</w:t>
      </w:r>
      <w:r w:rsidR="00FC1CE7" w:rsidRPr="000428F8">
        <w:rPr>
          <w:rFonts w:ascii="方正仿宋_GBK" w:eastAsia="方正仿宋_GBK" w:hAnsi="方正仿宋_GBK" w:cs="方正仿宋_GBK" w:hint="eastAsia"/>
          <w:sz w:val="32"/>
          <w:szCs w:val="32"/>
        </w:rPr>
        <w:t>其中：基本支出</w:t>
      </w:r>
      <w:r w:rsidR="00FC1CE7">
        <w:rPr>
          <w:rFonts w:ascii="方正仿宋_GBK" w:eastAsia="方正仿宋_GBK" w:hAnsi="方正仿宋_GBK" w:cs="方正仿宋_GBK" w:hint="eastAsia"/>
          <w:sz w:val="32"/>
          <w:szCs w:val="32"/>
        </w:rPr>
        <w:t>5551.59</w:t>
      </w:r>
      <w:r w:rsidR="00FC1CE7" w:rsidRPr="000428F8">
        <w:rPr>
          <w:rFonts w:ascii="方正仿宋_GBK" w:eastAsia="方正仿宋_GBK" w:hAnsi="方正仿宋_GBK" w:cs="方正仿宋_GBK" w:hint="eastAsia"/>
          <w:sz w:val="32"/>
          <w:szCs w:val="32"/>
        </w:rPr>
        <w:t>万元</w:t>
      </w:r>
      <w:r w:rsidR="00FC1CE7">
        <w:rPr>
          <w:rFonts w:ascii="方正仿宋_GBK" w:eastAsia="方正仿宋_GBK" w:hAnsi="方正仿宋_GBK" w:cs="方正仿宋_GBK" w:hint="eastAsia"/>
          <w:sz w:val="32"/>
          <w:szCs w:val="32"/>
        </w:rPr>
        <w:t>，占比10.67%</w:t>
      </w:r>
      <w:r w:rsidR="00FC1CE7" w:rsidRPr="000428F8">
        <w:rPr>
          <w:rFonts w:ascii="方正仿宋_GBK" w:eastAsia="方正仿宋_GBK" w:hAnsi="方正仿宋_GBK" w:cs="方正仿宋_GBK" w:hint="eastAsia"/>
          <w:sz w:val="32"/>
          <w:szCs w:val="32"/>
        </w:rPr>
        <w:t>；项目支出</w:t>
      </w:r>
      <w:r w:rsidR="00FC1CE7">
        <w:rPr>
          <w:rFonts w:ascii="方正仿宋_GBK" w:eastAsia="方正仿宋_GBK" w:hAnsi="方正仿宋_GBK" w:cs="方正仿宋_GBK" w:hint="eastAsia"/>
          <w:sz w:val="32"/>
          <w:szCs w:val="32"/>
        </w:rPr>
        <w:t>46476.05</w:t>
      </w:r>
      <w:r w:rsidR="00FC1CE7" w:rsidRPr="000428F8">
        <w:rPr>
          <w:rFonts w:ascii="方正仿宋_GBK" w:eastAsia="方正仿宋_GBK" w:hAnsi="方正仿宋_GBK" w:cs="方正仿宋_GBK" w:hint="eastAsia"/>
          <w:sz w:val="32"/>
          <w:szCs w:val="32"/>
        </w:rPr>
        <w:t>万元，</w:t>
      </w:r>
      <w:r w:rsidR="00FC1CE7">
        <w:rPr>
          <w:rFonts w:ascii="方正仿宋_GBK" w:eastAsia="方正仿宋_GBK" w:hAnsi="方正仿宋_GBK" w:cs="方正仿宋_GBK" w:hint="eastAsia"/>
          <w:sz w:val="32"/>
          <w:szCs w:val="32"/>
        </w:rPr>
        <w:t>占比89.33%</w:t>
      </w:r>
      <w:r>
        <w:rPr>
          <w:rFonts w:ascii="宋体" w:eastAsia="方正仿宋_GBK" w:hAnsi="宋体" w:cs="方正仿宋_GBK" w:hint="eastAsia"/>
          <w:sz w:val="32"/>
          <w:szCs w:val="32"/>
        </w:rPr>
        <w:t>。</w:t>
      </w:r>
    </w:p>
    <w:p w:rsidR="00D7288F" w:rsidRDefault="0009322D">
      <w:pPr>
        <w:numPr>
          <w:ilvl w:val="0"/>
          <w:numId w:val="4"/>
        </w:numPr>
        <w:spacing w:line="579" w:lineRule="exact"/>
        <w:ind w:firstLineChars="200" w:firstLine="643"/>
        <w:rPr>
          <w:rFonts w:ascii="宋体" w:eastAsia="方正仿宋_GBK" w:hAnsi="宋体" w:cs="方正仿宋_GBK"/>
          <w:kern w:val="0"/>
          <w:sz w:val="32"/>
          <w:szCs w:val="32"/>
        </w:rPr>
      </w:pPr>
      <w:r>
        <w:rPr>
          <w:rFonts w:ascii="宋体" w:eastAsia="方正仿宋_GBK" w:hAnsi="宋体" w:cs="方正仿宋_GBK" w:hint="eastAsia"/>
          <w:b/>
          <w:bCs/>
          <w:sz w:val="32"/>
          <w:szCs w:val="32"/>
        </w:rPr>
        <w:t>结转结余情况。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年度年末结转和结余</w:t>
      </w:r>
      <w:r w:rsidR="00FC1CE7">
        <w:rPr>
          <w:rFonts w:ascii="宋体" w:eastAsia="方正仿宋_GBK" w:hAnsi="宋体" w:cs="方正仿宋_GBK" w:hint="eastAsia"/>
          <w:sz w:val="32"/>
          <w:szCs w:val="32"/>
        </w:rPr>
        <w:t>0</w:t>
      </w:r>
      <w:r>
        <w:rPr>
          <w:rFonts w:ascii="宋体" w:eastAsia="方正仿宋_GBK" w:hAnsi="宋体" w:cs="方正仿宋_GBK" w:hint="eastAsia"/>
          <w:sz w:val="32"/>
          <w:szCs w:val="32"/>
        </w:rPr>
        <w:t>万元，与</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年度相比</w:t>
      </w:r>
      <w:r w:rsidR="00FC1CE7">
        <w:rPr>
          <w:rFonts w:ascii="宋体" w:eastAsia="方正仿宋_GBK" w:hAnsi="宋体" w:cs="方正仿宋_GBK" w:hint="eastAsia"/>
          <w:sz w:val="32"/>
          <w:szCs w:val="32"/>
        </w:rPr>
        <w:t>无变化</w:t>
      </w:r>
      <w:r>
        <w:rPr>
          <w:rFonts w:ascii="宋体" w:eastAsia="方正仿宋_GBK" w:hAnsi="宋体" w:cs="方正仿宋_GBK" w:hint="eastAsia"/>
          <w:kern w:val="0"/>
          <w:sz w:val="32"/>
          <w:szCs w:val="32"/>
        </w:rPr>
        <w:t>。</w:t>
      </w:r>
    </w:p>
    <w:p w:rsidR="00D7288F" w:rsidRDefault="0009322D">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财政拨款收支总体情况</w:t>
      </w:r>
    </w:p>
    <w:p w:rsidR="00D7288F" w:rsidRDefault="0009322D">
      <w:pPr>
        <w:spacing w:line="579" w:lineRule="exact"/>
        <w:ind w:firstLineChars="200" w:firstLine="640"/>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年度财政拨款收入总计</w:t>
      </w:r>
      <w:r w:rsidR="00864D37" w:rsidRPr="00E41DF5">
        <w:rPr>
          <w:rFonts w:ascii="宋体" w:eastAsia="方正仿宋_GBK" w:hAnsi="宋体" w:cs="方正仿宋_GBK"/>
          <w:sz w:val="32"/>
          <w:szCs w:val="32"/>
        </w:rPr>
        <w:t>52027.65</w:t>
      </w:r>
      <w:r>
        <w:rPr>
          <w:rFonts w:ascii="宋体" w:eastAsia="方正仿宋_GBK" w:hAnsi="宋体" w:cs="方正仿宋_GBK" w:hint="eastAsia"/>
          <w:sz w:val="32"/>
        </w:rPr>
        <w:t>万元，支出总计</w:t>
      </w:r>
      <w:r w:rsidR="00864D37" w:rsidRPr="00E41DF5">
        <w:rPr>
          <w:rFonts w:ascii="宋体" w:eastAsia="方正仿宋_GBK" w:hAnsi="宋体" w:cs="方正仿宋_GBK"/>
          <w:sz w:val="32"/>
          <w:szCs w:val="32"/>
        </w:rPr>
        <w:lastRenderedPageBreak/>
        <w:t>52027.65</w:t>
      </w:r>
      <w:r>
        <w:rPr>
          <w:rFonts w:ascii="宋体" w:eastAsia="方正仿宋_GBK" w:hAnsi="宋体" w:cs="方正仿宋_GBK" w:hint="eastAsia"/>
          <w:sz w:val="32"/>
        </w:rPr>
        <w:t>万元。</w:t>
      </w:r>
      <w:r w:rsidR="00864D37">
        <w:rPr>
          <w:rFonts w:ascii="宋体" w:eastAsia="方正仿宋_GBK" w:hAnsi="宋体" w:cs="方正仿宋_GBK" w:hint="eastAsia"/>
          <w:sz w:val="32"/>
          <w:szCs w:val="32"/>
        </w:rPr>
        <w:t>较上年减少</w:t>
      </w:r>
      <w:r w:rsidR="00864D37">
        <w:rPr>
          <w:rFonts w:ascii="宋体" w:eastAsia="方正仿宋_GBK" w:hAnsi="宋体" w:cs="方正仿宋_GBK" w:hint="eastAsia"/>
          <w:sz w:val="32"/>
          <w:szCs w:val="32"/>
        </w:rPr>
        <w:t>2892.04</w:t>
      </w:r>
      <w:r w:rsidR="00864D37">
        <w:rPr>
          <w:rFonts w:ascii="宋体" w:eastAsia="方正仿宋_GBK" w:hAnsi="宋体" w:cs="方正仿宋_GBK" w:hint="eastAsia"/>
          <w:sz w:val="32"/>
          <w:szCs w:val="32"/>
        </w:rPr>
        <w:t>万元，减少</w:t>
      </w:r>
      <w:r w:rsidR="00864D37">
        <w:rPr>
          <w:rFonts w:ascii="宋体" w:eastAsia="方正仿宋_GBK" w:hAnsi="宋体" w:cs="方正仿宋_GBK" w:hint="eastAsia"/>
          <w:sz w:val="32"/>
          <w:szCs w:val="32"/>
        </w:rPr>
        <w:t>5.27%</w:t>
      </w:r>
      <w:r w:rsidR="00864D37">
        <w:rPr>
          <w:rFonts w:ascii="宋体" w:eastAsia="方正仿宋_GBK" w:hAnsi="宋体" w:cs="方正仿宋_GBK" w:hint="eastAsia"/>
          <w:sz w:val="32"/>
          <w:szCs w:val="32"/>
        </w:rPr>
        <w:t>，</w:t>
      </w:r>
      <w:r w:rsidR="00864D37" w:rsidRPr="000428F8">
        <w:rPr>
          <w:rFonts w:ascii="方正仿宋_GBK" w:eastAsia="方正仿宋_GBK" w:hAnsi="方正仿宋_GBK" w:cs="方正仿宋_GBK" w:hint="eastAsia"/>
          <w:sz w:val="32"/>
          <w:szCs w:val="32"/>
        </w:rPr>
        <w:t>主要原因是减少农业生产发展、农业资源保护修复与利用、农田建设等</w:t>
      </w:r>
      <w:r w:rsidR="00864D37">
        <w:rPr>
          <w:rFonts w:ascii="方正仿宋_GBK" w:eastAsia="方正仿宋_GBK" w:hAnsi="方正仿宋_GBK" w:cs="方正仿宋_GBK" w:hint="eastAsia"/>
          <w:sz w:val="32"/>
          <w:szCs w:val="32"/>
        </w:rPr>
        <w:t>方面投入</w:t>
      </w:r>
      <w:r w:rsidR="00864D37">
        <w:rPr>
          <w:rFonts w:ascii="宋体" w:eastAsia="方正仿宋_GBK" w:hAnsi="宋体" w:cs="方正仿宋_GBK" w:hint="eastAsia"/>
          <w:sz w:val="32"/>
        </w:rPr>
        <w:t>。</w:t>
      </w:r>
    </w:p>
    <w:p w:rsidR="00D7288F" w:rsidRDefault="0009322D">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一般公共预算财政拨款收支总体情况</w:t>
      </w:r>
    </w:p>
    <w:p w:rsidR="00D7288F" w:rsidRDefault="0009322D" w:rsidP="00864D37">
      <w:pPr>
        <w:numPr>
          <w:ilvl w:val="0"/>
          <w:numId w:val="5"/>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收入情况。</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年度一般公共预算财政拨款收入</w:t>
      </w:r>
      <w:r w:rsidR="00864D37">
        <w:rPr>
          <w:rFonts w:ascii="宋体" w:eastAsia="方正仿宋_GBK" w:hAnsi="宋体" w:cs="方正仿宋_GBK" w:hint="eastAsia"/>
          <w:sz w:val="32"/>
        </w:rPr>
        <w:t>51027.65</w:t>
      </w:r>
      <w:r>
        <w:rPr>
          <w:rFonts w:ascii="宋体" w:eastAsia="方正仿宋_GBK" w:hAnsi="宋体" w:cs="方正仿宋_GBK" w:hint="eastAsia"/>
          <w:sz w:val="32"/>
        </w:rPr>
        <w:t>万元，较上年决算数</w:t>
      </w:r>
      <w:r w:rsidR="00864D37">
        <w:rPr>
          <w:rFonts w:ascii="宋体" w:eastAsia="方正仿宋_GBK" w:hAnsi="宋体" w:cs="方正仿宋_GBK" w:hint="eastAsia"/>
          <w:sz w:val="32"/>
        </w:rPr>
        <w:t>减少</w:t>
      </w:r>
      <w:r w:rsidR="00864D37">
        <w:rPr>
          <w:rFonts w:ascii="宋体" w:eastAsia="方正仿宋_GBK" w:hAnsi="宋体" w:cs="方正仿宋_GBK"/>
          <w:sz w:val="32"/>
        </w:rPr>
        <w:t>3</w:t>
      </w:r>
      <w:r w:rsidR="00864D37" w:rsidRPr="00864D37">
        <w:rPr>
          <w:rFonts w:ascii="宋体" w:eastAsia="方正仿宋_GBK" w:hAnsi="宋体" w:cs="方正仿宋_GBK"/>
          <w:sz w:val="32"/>
        </w:rPr>
        <w:t>892.04</w:t>
      </w:r>
      <w:r>
        <w:rPr>
          <w:rFonts w:ascii="宋体" w:eastAsia="方正仿宋_GBK" w:hAnsi="宋体" w:cs="方正仿宋_GBK" w:hint="eastAsia"/>
          <w:sz w:val="32"/>
        </w:rPr>
        <w:t>万元，</w:t>
      </w:r>
      <w:r w:rsidR="00864D37">
        <w:rPr>
          <w:rFonts w:ascii="宋体" w:eastAsia="方正仿宋_GBK" w:hAnsi="宋体" w:cs="方正仿宋_GBK" w:hint="eastAsia"/>
          <w:sz w:val="32"/>
        </w:rPr>
        <w:t>减少</w:t>
      </w:r>
      <w:r w:rsidR="00864D37">
        <w:rPr>
          <w:rFonts w:ascii="宋体" w:eastAsia="方正仿宋_GBK" w:hAnsi="宋体" w:cs="方正仿宋_GBK" w:hint="eastAsia"/>
          <w:sz w:val="32"/>
        </w:rPr>
        <w:t>7.09</w:t>
      </w:r>
      <w:r>
        <w:rPr>
          <w:rFonts w:ascii="宋体" w:eastAsia="方正仿宋_GBK" w:hAnsi="宋体" w:cs="方正仿宋_GBK" w:hint="eastAsia"/>
          <w:sz w:val="32"/>
        </w:rPr>
        <w:t>%</w:t>
      </w:r>
      <w:r>
        <w:rPr>
          <w:rFonts w:ascii="宋体" w:eastAsia="方正仿宋_GBK" w:hAnsi="宋体" w:cs="方正仿宋_GBK" w:hint="eastAsia"/>
          <w:sz w:val="32"/>
        </w:rPr>
        <w:t>，主要原因为</w:t>
      </w:r>
      <w:r w:rsidR="00864D37" w:rsidRPr="000428F8">
        <w:rPr>
          <w:rFonts w:ascii="方正仿宋_GBK" w:eastAsia="方正仿宋_GBK" w:hAnsi="方正仿宋_GBK" w:cs="方正仿宋_GBK" w:hint="eastAsia"/>
          <w:sz w:val="32"/>
          <w:szCs w:val="32"/>
        </w:rPr>
        <w:t>减少农业生产发展、农业资源保护修复与利用、农田建设等</w:t>
      </w:r>
      <w:r w:rsidR="00864D37">
        <w:rPr>
          <w:rFonts w:ascii="方正仿宋_GBK" w:eastAsia="方正仿宋_GBK" w:hAnsi="方正仿宋_GBK" w:cs="方正仿宋_GBK" w:hint="eastAsia"/>
          <w:sz w:val="32"/>
          <w:szCs w:val="32"/>
        </w:rPr>
        <w:t>方面收入</w:t>
      </w:r>
      <w:r>
        <w:rPr>
          <w:rFonts w:ascii="宋体" w:eastAsia="方正仿宋_GBK" w:hAnsi="宋体" w:cs="方正仿宋_GBK" w:hint="eastAsia"/>
          <w:sz w:val="32"/>
        </w:rPr>
        <w:t>。较年初预算数</w:t>
      </w:r>
      <w:r w:rsidR="006E15A6">
        <w:rPr>
          <w:rFonts w:ascii="宋体" w:eastAsia="方正仿宋_GBK" w:hAnsi="宋体" w:cs="方正仿宋_GBK" w:hint="eastAsia"/>
          <w:sz w:val="32"/>
        </w:rPr>
        <w:t>减少</w:t>
      </w:r>
      <w:r w:rsidR="006E15A6">
        <w:rPr>
          <w:rFonts w:ascii="宋体" w:eastAsia="方正仿宋_GBK" w:hAnsi="宋体" w:cs="方正仿宋_GBK" w:hint="eastAsia"/>
          <w:sz w:val="32"/>
        </w:rPr>
        <w:t>5030.1</w:t>
      </w:r>
      <w:r>
        <w:rPr>
          <w:rFonts w:ascii="宋体" w:eastAsia="方正仿宋_GBK" w:hAnsi="宋体" w:cs="方正仿宋_GBK" w:hint="eastAsia"/>
          <w:sz w:val="32"/>
        </w:rPr>
        <w:t>万元，</w:t>
      </w:r>
      <w:r w:rsidR="006E15A6">
        <w:rPr>
          <w:rFonts w:ascii="宋体" w:eastAsia="方正仿宋_GBK" w:hAnsi="宋体" w:cs="方正仿宋_GBK" w:hint="eastAsia"/>
          <w:sz w:val="32"/>
        </w:rPr>
        <w:t>减少</w:t>
      </w:r>
      <w:r w:rsidR="006E15A6">
        <w:rPr>
          <w:rFonts w:ascii="宋体" w:eastAsia="方正仿宋_GBK" w:hAnsi="宋体" w:cs="方正仿宋_GBK" w:hint="eastAsia"/>
          <w:sz w:val="32"/>
        </w:rPr>
        <w:t>8.97</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6E15A6">
        <w:rPr>
          <w:rFonts w:ascii="宋体" w:eastAsia="方正仿宋_GBK" w:hAnsi="宋体" w:cs="方正仿宋_GBK" w:hint="eastAsia"/>
          <w:sz w:val="32"/>
        </w:rPr>
        <w:t>部分农业发展、农田建设项目本年实施未完成，未拨付资金做预算调整</w:t>
      </w:r>
      <w:r>
        <w:rPr>
          <w:rFonts w:ascii="宋体" w:eastAsia="方正仿宋_GBK" w:hAnsi="宋体" w:cs="方正仿宋_GBK" w:hint="eastAsia"/>
          <w:sz w:val="32"/>
        </w:rPr>
        <w:t>。</w:t>
      </w:r>
      <w:r>
        <w:rPr>
          <w:rFonts w:ascii="方正仿宋_GBK" w:eastAsia="方正仿宋_GBK" w:hAnsi="方正仿宋_GBK" w:cs="方正仿宋_GBK"/>
          <w:sz w:val="32"/>
          <w:szCs w:val="32"/>
          <w:shd w:val="clear" w:color="auto" w:fill="FFFFFF"/>
        </w:rPr>
        <w:t>此外，年初财政拨款结转和结余</w:t>
      </w:r>
      <w:r w:rsidR="00BD0DD8">
        <w:rPr>
          <w:rFonts w:ascii="方正仿宋_GBK" w:eastAsia="方正仿宋_GBK" w:hAnsi="方正仿宋_GBK" w:cs="方正仿宋_GBK" w:hint="eastAsia"/>
          <w:sz w:val="32"/>
          <w:szCs w:val="32"/>
        </w:rPr>
        <w:t>0</w:t>
      </w:r>
      <w:r>
        <w:rPr>
          <w:rFonts w:ascii="方正仿宋_GBK" w:eastAsia="方正仿宋_GBK" w:hAnsi="方正仿宋_GBK" w:cs="方正仿宋_GBK"/>
          <w:sz w:val="32"/>
          <w:szCs w:val="32"/>
          <w:shd w:val="clear" w:color="auto" w:fill="FFFFFF"/>
        </w:rPr>
        <w:t>万元。</w:t>
      </w:r>
    </w:p>
    <w:p w:rsidR="00D7288F" w:rsidRDefault="0009322D">
      <w:pPr>
        <w:numPr>
          <w:ilvl w:val="0"/>
          <w:numId w:val="5"/>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支出情况。</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年度一般公共预算财政拨款支出</w:t>
      </w:r>
      <w:r w:rsidR="00BD0DD8">
        <w:rPr>
          <w:rFonts w:ascii="宋体" w:eastAsia="方正仿宋_GBK" w:hAnsi="宋体" w:cs="方正仿宋_GBK" w:hint="eastAsia"/>
          <w:sz w:val="32"/>
        </w:rPr>
        <w:t>51027.65</w:t>
      </w:r>
      <w:r>
        <w:rPr>
          <w:rFonts w:ascii="宋体" w:eastAsia="方正仿宋_GBK" w:hAnsi="宋体" w:cs="方正仿宋_GBK" w:hint="eastAsia"/>
          <w:sz w:val="32"/>
        </w:rPr>
        <w:t>万元，较上年决算数</w:t>
      </w:r>
      <w:r w:rsidR="00BD0DD8">
        <w:rPr>
          <w:rFonts w:ascii="宋体" w:eastAsia="方正仿宋_GBK" w:hAnsi="宋体" w:cs="方正仿宋_GBK" w:hint="eastAsia"/>
          <w:sz w:val="32"/>
        </w:rPr>
        <w:t>减少</w:t>
      </w:r>
      <w:r w:rsidR="00BD0DD8">
        <w:rPr>
          <w:rFonts w:ascii="宋体" w:eastAsia="方正仿宋_GBK" w:hAnsi="宋体" w:cs="方正仿宋_GBK"/>
          <w:sz w:val="32"/>
        </w:rPr>
        <w:t>3</w:t>
      </w:r>
      <w:r w:rsidR="00BD0DD8" w:rsidRPr="00864D37">
        <w:rPr>
          <w:rFonts w:ascii="宋体" w:eastAsia="方正仿宋_GBK" w:hAnsi="宋体" w:cs="方正仿宋_GBK"/>
          <w:sz w:val="32"/>
        </w:rPr>
        <w:t>892.04</w:t>
      </w:r>
      <w:r w:rsidR="00BD0DD8">
        <w:rPr>
          <w:rFonts w:ascii="宋体" w:eastAsia="方正仿宋_GBK" w:hAnsi="宋体" w:cs="方正仿宋_GBK" w:hint="eastAsia"/>
          <w:sz w:val="32"/>
        </w:rPr>
        <w:t>万元，减少</w:t>
      </w:r>
      <w:r w:rsidR="00BD0DD8">
        <w:rPr>
          <w:rFonts w:ascii="宋体" w:eastAsia="方正仿宋_GBK" w:hAnsi="宋体" w:cs="方正仿宋_GBK" w:hint="eastAsia"/>
          <w:sz w:val="32"/>
        </w:rPr>
        <w:t>7.09%</w:t>
      </w:r>
      <w:r w:rsidR="00BD0DD8">
        <w:rPr>
          <w:rFonts w:ascii="宋体" w:eastAsia="方正仿宋_GBK" w:hAnsi="宋体" w:cs="方正仿宋_GBK" w:hint="eastAsia"/>
          <w:sz w:val="32"/>
        </w:rPr>
        <w:t>，主要原因为</w:t>
      </w:r>
      <w:r w:rsidR="00BD0DD8" w:rsidRPr="000428F8">
        <w:rPr>
          <w:rFonts w:ascii="方正仿宋_GBK" w:eastAsia="方正仿宋_GBK" w:hAnsi="方正仿宋_GBK" w:cs="方正仿宋_GBK" w:hint="eastAsia"/>
          <w:sz w:val="32"/>
          <w:szCs w:val="32"/>
        </w:rPr>
        <w:t>减少农业生产发展、农业资源保护修复与利用、农田建设等</w:t>
      </w:r>
      <w:r w:rsidR="00BD0DD8">
        <w:rPr>
          <w:rFonts w:ascii="方正仿宋_GBK" w:eastAsia="方正仿宋_GBK" w:hAnsi="方正仿宋_GBK" w:cs="方正仿宋_GBK" w:hint="eastAsia"/>
          <w:sz w:val="32"/>
          <w:szCs w:val="32"/>
        </w:rPr>
        <w:t>方面支出</w:t>
      </w:r>
      <w:r>
        <w:rPr>
          <w:rFonts w:ascii="宋体" w:eastAsia="方正仿宋_GBK" w:hAnsi="宋体" w:cs="方正仿宋_GBK" w:hint="eastAsia"/>
          <w:sz w:val="32"/>
        </w:rPr>
        <w:t>。</w:t>
      </w:r>
      <w:r w:rsidR="00BD0DD8">
        <w:rPr>
          <w:rFonts w:ascii="宋体" w:eastAsia="方正仿宋_GBK" w:hAnsi="宋体" w:cs="方正仿宋_GBK" w:hint="eastAsia"/>
          <w:sz w:val="32"/>
        </w:rPr>
        <w:t>减少</w:t>
      </w:r>
      <w:r w:rsidR="00BD0DD8">
        <w:rPr>
          <w:rFonts w:ascii="宋体" w:eastAsia="方正仿宋_GBK" w:hAnsi="宋体" w:cs="方正仿宋_GBK" w:hint="eastAsia"/>
          <w:sz w:val="32"/>
        </w:rPr>
        <w:t>5030.1</w:t>
      </w:r>
      <w:r w:rsidR="00BD0DD8">
        <w:rPr>
          <w:rFonts w:ascii="宋体" w:eastAsia="方正仿宋_GBK" w:hAnsi="宋体" w:cs="方正仿宋_GBK" w:hint="eastAsia"/>
          <w:sz w:val="32"/>
        </w:rPr>
        <w:t>万元，减少</w:t>
      </w:r>
      <w:r w:rsidR="00BD0DD8">
        <w:rPr>
          <w:rFonts w:ascii="宋体" w:eastAsia="方正仿宋_GBK" w:hAnsi="宋体" w:cs="方正仿宋_GBK" w:hint="eastAsia"/>
          <w:sz w:val="32"/>
        </w:rPr>
        <w:t>8.97%</w:t>
      </w:r>
      <w:r w:rsidR="00BD0DD8">
        <w:rPr>
          <w:rFonts w:ascii="宋体" w:eastAsia="方正仿宋_GBK" w:hAnsi="宋体" w:cs="方正仿宋_GBK" w:hint="eastAsia"/>
          <w:sz w:val="32"/>
        </w:rPr>
        <w:t>，主要原因是部分农业发展、农田建设项目本年实施未完成，未完成资金支付</w:t>
      </w:r>
      <w:r>
        <w:rPr>
          <w:rFonts w:ascii="宋体" w:eastAsia="方正仿宋_GBK" w:hAnsi="宋体" w:cs="方正仿宋_GBK" w:hint="eastAsia"/>
          <w:sz w:val="32"/>
        </w:rPr>
        <w:t>。</w:t>
      </w:r>
    </w:p>
    <w:p w:rsidR="00D7288F" w:rsidRDefault="0009322D">
      <w:pPr>
        <w:numPr>
          <w:ilvl w:val="0"/>
          <w:numId w:val="5"/>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结转结余情况。</w:t>
      </w: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度年末一般公共预算财政拨款结转和结余</w:t>
      </w:r>
      <w:r w:rsidR="00BD0DD8">
        <w:rPr>
          <w:rFonts w:ascii="方正仿宋_GBK" w:eastAsia="方正仿宋_GBK" w:hAnsi="方正仿宋_GBK" w:cs="方正仿宋_GBK" w:hint="eastAsia"/>
          <w:sz w:val="32"/>
          <w:szCs w:val="32"/>
        </w:rPr>
        <w:t>0</w:t>
      </w:r>
      <w:r>
        <w:rPr>
          <w:rFonts w:ascii="方正仿宋_GBK" w:eastAsia="方正仿宋_GBK" w:hAnsi="方正仿宋_GBK" w:cs="方正仿宋_GBK"/>
          <w:sz w:val="32"/>
          <w:szCs w:val="32"/>
          <w:shd w:val="clear" w:color="auto" w:fill="FFFFFF"/>
        </w:rPr>
        <w:t>万元，与2023年度</w:t>
      </w:r>
      <w:r w:rsidR="00BD0DD8">
        <w:rPr>
          <w:rFonts w:ascii="方正仿宋_GBK" w:eastAsia="方正仿宋_GBK" w:hAnsi="方正仿宋_GBK" w:cs="方正仿宋_GBK" w:hint="eastAsia"/>
          <w:sz w:val="32"/>
          <w:szCs w:val="32"/>
          <w:shd w:val="clear" w:color="auto" w:fill="FFFFFF"/>
        </w:rPr>
        <w:t>一致。</w:t>
      </w:r>
    </w:p>
    <w:p w:rsidR="00D7288F" w:rsidRDefault="0009322D">
      <w:pPr>
        <w:pStyle w:val="a6"/>
        <w:widowControl/>
        <w:numPr>
          <w:ilvl w:val="0"/>
          <w:numId w:val="5"/>
        </w:numPr>
        <w:spacing w:before="0" w:beforeAutospacing="0" w:after="0" w:afterAutospacing="0" w:line="579" w:lineRule="exact"/>
        <w:ind w:firstLineChars="200" w:firstLine="643"/>
        <w:jc w:val="both"/>
        <w:rPr>
          <w:rFonts w:ascii="宋体" w:eastAsia="方正仿宋_GBK" w:hAnsi="宋体" w:cs="方正仿宋_GBK"/>
          <w:sz w:val="32"/>
        </w:rPr>
      </w:pPr>
      <w:r>
        <w:rPr>
          <w:rFonts w:ascii="宋体" w:eastAsia="方正仿宋_GBK" w:hAnsi="宋体" w:cs="方正仿宋_GBK" w:hint="eastAsia"/>
          <w:b/>
          <w:bCs/>
          <w:kern w:val="2"/>
          <w:sz w:val="32"/>
        </w:rPr>
        <w:t>比较情况。</w:t>
      </w:r>
      <w:r>
        <w:rPr>
          <w:rFonts w:ascii="宋体" w:eastAsia="方正仿宋_GBK" w:hAnsi="宋体" w:cs="方正仿宋_GBK" w:hint="eastAsia"/>
          <w:sz w:val="32"/>
        </w:rPr>
        <w:t>本部门</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年度一般公共预算财政拨款支出主要用于以下几个方面：</w:t>
      </w:r>
    </w:p>
    <w:p w:rsidR="00BD0DD8" w:rsidRDefault="00BD0DD8" w:rsidP="00BD0DD8">
      <w:pPr>
        <w:pStyle w:val="a6"/>
        <w:widowControl/>
        <w:spacing w:before="0" w:beforeAutospacing="0" w:after="0" w:afterAutospacing="0" w:line="579" w:lineRule="exact"/>
        <w:ind w:left="640"/>
        <w:jc w:val="both"/>
        <w:rPr>
          <w:rFonts w:ascii="宋体" w:eastAsia="方正仿宋_GBK" w:hAnsi="宋体" w:cs="方正仿宋_GBK"/>
          <w:sz w:val="32"/>
        </w:rPr>
      </w:pPr>
      <w:r w:rsidRPr="00BD0DD8">
        <w:rPr>
          <w:rFonts w:ascii="宋体" w:eastAsia="方正仿宋_GBK" w:hAnsi="宋体" w:cs="方正仿宋_GBK" w:hint="eastAsia"/>
          <w:sz w:val="32"/>
        </w:rPr>
        <w:t>（</w:t>
      </w:r>
      <w:r w:rsidRPr="00BD0DD8">
        <w:rPr>
          <w:rFonts w:ascii="宋体" w:eastAsia="方正仿宋_GBK" w:hAnsi="宋体" w:cs="方正仿宋_GBK" w:hint="eastAsia"/>
          <w:sz w:val="32"/>
        </w:rPr>
        <w:t>1</w:t>
      </w:r>
      <w:r w:rsidRPr="00BD0DD8">
        <w:rPr>
          <w:rFonts w:ascii="宋体" w:eastAsia="方正仿宋_GBK" w:hAnsi="宋体" w:cs="方正仿宋_GBK" w:hint="eastAsia"/>
          <w:sz w:val="32"/>
        </w:rPr>
        <w:t>）一般公共服务支出</w:t>
      </w:r>
      <w:r w:rsidR="00781E28">
        <w:rPr>
          <w:rFonts w:ascii="宋体" w:eastAsia="方正仿宋_GBK" w:hAnsi="宋体" w:cs="方正仿宋_GBK" w:hint="eastAsia"/>
          <w:sz w:val="32"/>
        </w:rPr>
        <w:t>0.4</w:t>
      </w:r>
      <w:r w:rsidR="00781E28">
        <w:rPr>
          <w:rFonts w:ascii="宋体" w:eastAsia="方正仿宋_GBK" w:hAnsi="宋体" w:cs="方正仿宋_GBK" w:hint="eastAsia"/>
          <w:sz w:val="32"/>
        </w:rPr>
        <w:t>万元，占比</w:t>
      </w:r>
      <w:r w:rsidR="00781E28">
        <w:rPr>
          <w:rFonts w:ascii="宋体" w:eastAsia="方正仿宋_GBK" w:hAnsi="宋体" w:cs="方正仿宋_GBK" w:hint="eastAsia"/>
          <w:sz w:val="32"/>
        </w:rPr>
        <w:t>0.01%</w:t>
      </w:r>
      <w:r w:rsidR="00781E28">
        <w:rPr>
          <w:rFonts w:ascii="宋体" w:eastAsia="方正仿宋_GBK" w:hAnsi="宋体" w:cs="方正仿宋_GBK" w:hint="eastAsia"/>
          <w:sz w:val="32"/>
        </w:rPr>
        <w:t>，较年初预算数增加</w:t>
      </w:r>
      <w:r w:rsidR="00781E28">
        <w:rPr>
          <w:rFonts w:ascii="宋体" w:eastAsia="方正仿宋_GBK" w:hAnsi="宋体" w:cs="方正仿宋_GBK" w:hint="eastAsia"/>
          <w:sz w:val="32"/>
        </w:rPr>
        <w:t>0.4</w:t>
      </w:r>
      <w:r w:rsidR="00781E28">
        <w:rPr>
          <w:rFonts w:ascii="宋体" w:eastAsia="方正仿宋_GBK" w:hAnsi="宋体" w:cs="方正仿宋_GBK" w:hint="eastAsia"/>
          <w:sz w:val="32"/>
        </w:rPr>
        <w:t>万元，主要原因是增加执法支队资产盘活中介费。</w:t>
      </w:r>
    </w:p>
    <w:p w:rsidR="00BD0DD8" w:rsidRPr="00BD0DD8" w:rsidRDefault="00781E28" w:rsidP="00BD0DD8">
      <w:pPr>
        <w:pStyle w:val="a6"/>
        <w:widowControl/>
        <w:spacing w:before="0" w:beforeAutospacing="0" w:after="0" w:afterAutospacing="0" w:line="579" w:lineRule="exact"/>
        <w:ind w:left="640"/>
        <w:jc w:val="both"/>
        <w:rPr>
          <w:rFonts w:ascii="宋体" w:eastAsia="方正仿宋_GBK" w:hAnsi="宋体" w:cs="方正仿宋_GBK"/>
          <w:sz w:val="32"/>
        </w:rPr>
      </w:pPr>
      <w:r>
        <w:rPr>
          <w:rFonts w:ascii="宋体" w:eastAsia="方正仿宋_GBK" w:hAnsi="宋体" w:cs="方正仿宋_GBK" w:hint="eastAsia"/>
          <w:sz w:val="32"/>
        </w:rPr>
        <w:lastRenderedPageBreak/>
        <w:t>（</w:t>
      </w:r>
      <w:r>
        <w:rPr>
          <w:rFonts w:ascii="宋体" w:eastAsia="方正仿宋_GBK" w:hAnsi="宋体" w:cs="方正仿宋_GBK" w:hint="eastAsia"/>
          <w:sz w:val="32"/>
        </w:rPr>
        <w:t>2</w:t>
      </w:r>
      <w:r>
        <w:rPr>
          <w:rFonts w:ascii="宋体" w:eastAsia="方正仿宋_GBK" w:hAnsi="宋体" w:cs="方正仿宋_GBK" w:hint="eastAsia"/>
          <w:sz w:val="32"/>
        </w:rPr>
        <w:t>）</w:t>
      </w:r>
      <w:r w:rsidR="00BD0DD8" w:rsidRPr="00BD0DD8">
        <w:rPr>
          <w:rFonts w:ascii="宋体" w:eastAsia="方正仿宋_GBK" w:hAnsi="宋体" w:cs="方正仿宋_GBK" w:hint="eastAsia"/>
          <w:sz w:val="32"/>
        </w:rPr>
        <w:t>教育支出</w:t>
      </w:r>
      <w:r w:rsidR="00BD0DD8" w:rsidRPr="00BD0DD8">
        <w:rPr>
          <w:rFonts w:ascii="宋体" w:eastAsia="方正仿宋_GBK" w:hAnsi="宋体" w:cs="方正仿宋_GBK" w:hint="eastAsia"/>
          <w:sz w:val="32"/>
        </w:rPr>
        <w:t>25.</w:t>
      </w:r>
      <w:r w:rsidR="00BD0DD8">
        <w:rPr>
          <w:rFonts w:ascii="宋体" w:eastAsia="方正仿宋_GBK" w:hAnsi="宋体" w:cs="方正仿宋_GBK" w:hint="eastAsia"/>
          <w:sz w:val="32"/>
        </w:rPr>
        <w:t>37</w:t>
      </w:r>
      <w:r w:rsidR="00BD0DD8" w:rsidRPr="00BD0DD8">
        <w:rPr>
          <w:rFonts w:ascii="宋体" w:eastAsia="方正仿宋_GBK" w:hAnsi="宋体" w:cs="方正仿宋_GBK" w:hint="eastAsia"/>
          <w:sz w:val="32"/>
        </w:rPr>
        <w:t>万元，占比</w:t>
      </w:r>
      <w:r w:rsidR="00BD0DD8" w:rsidRPr="00BD0DD8">
        <w:rPr>
          <w:rFonts w:ascii="宋体" w:eastAsia="方正仿宋_GBK" w:hAnsi="宋体" w:cs="方正仿宋_GBK" w:hint="eastAsia"/>
          <w:sz w:val="32"/>
        </w:rPr>
        <w:t>0.0</w:t>
      </w:r>
      <w:r>
        <w:rPr>
          <w:rFonts w:ascii="宋体" w:eastAsia="方正仿宋_GBK" w:hAnsi="宋体" w:cs="方正仿宋_GBK" w:hint="eastAsia"/>
          <w:sz w:val="32"/>
        </w:rPr>
        <w:t>5</w:t>
      </w:r>
      <w:r w:rsidR="00BD0DD8" w:rsidRPr="00BD0DD8">
        <w:rPr>
          <w:rFonts w:ascii="宋体" w:eastAsia="方正仿宋_GBK" w:hAnsi="宋体" w:cs="方正仿宋_GBK" w:hint="eastAsia"/>
          <w:sz w:val="32"/>
        </w:rPr>
        <w:t>%</w:t>
      </w:r>
      <w:r w:rsidR="00BD0DD8" w:rsidRPr="00BD0DD8">
        <w:rPr>
          <w:rFonts w:ascii="宋体" w:eastAsia="方正仿宋_GBK" w:hAnsi="宋体" w:cs="方正仿宋_GBK" w:hint="eastAsia"/>
          <w:sz w:val="32"/>
        </w:rPr>
        <w:t>。较年初预算数一致。</w:t>
      </w:r>
    </w:p>
    <w:p w:rsidR="00BD0DD8" w:rsidRPr="00BD0DD8" w:rsidRDefault="00BD0DD8" w:rsidP="00BD0DD8">
      <w:pPr>
        <w:pStyle w:val="a6"/>
        <w:widowControl/>
        <w:spacing w:before="0" w:beforeAutospacing="0" w:after="0" w:afterAutospacing="0" w:line="579" w:lineRule="exact"/>
        <w:ind w:left="640"/>
        <w:jc w:val="both"/>
        <w:rPr>
          <w:rFonts w:ascii="宋体" w:eastAsia="方正仿宋_GBK" w:hAnsi="宋体" w:cs="方正仿宋_GBK"/>
          <w:sz w:val="32"/>
        </w:rPr>
      </w:pPr>
      <w:r w:rsidRPr="00BD0DD8">
        <w:rPr>
          <w:rFonts w:ascii="宋体" w:eastAsia="方正仿宋_GBK" w:hAnsi="宋体" w:cs="方正仿宋_GBK" w:hint="eastAsia"/>
          <w:sz w:val="32"/>
        </w:rPr>
        <w:t>（</w:t>
      </w:r>
      <w:r w:rsidR="00781E28">
        <w:rPr>
          <w:rFonts w:ascii="宋体" w:eastAsia="方正仿宋_GBK" w:hAnsi="宋体" w:cs="方正仿宋_GBK" w:hint="eastAsia"/>
          <w:sz w:val="32"/>
        </w:rPr>
        <w:t>3</w:t>
      </w:r>
      <w:r w:rsidRPr="00BD0DD8">
        <w:rPr>
          <w:rFonts w:ascii="宋体" w:eastAsia="方正仿宋_GBK" w:hAnsi="宋体" w:cs="方正仿宋_GBK" w:hint="eastAsia"/>
          <w:sz w:val="32"/>
        </w:rPr>
        <w:t>）社会保障和就业支出</w:t>
      </w:r>
      <w:r w:rsidR="00781E28">
        <w:rPr>
          <w:rFonts w:ascii="宋体" w:eastAsia="方正仿宋_GBK" w:hAnsi="宋体" w:cs="方正仿宋_GBK" w:hint="eastAsia"/>
          <w:sz w:val="32"/>
        </w:rPr>
        <w:t>1223.71</w:t>
      </w:r>
      <w:r w:rsidRPr="00BD0DD8">
        <w:rPr>
          <w:rFonts w:ascii="宋体" w:eastAsia="方正仿宋_GBK" w:hAnsi="宋体" w:cs="方正仿宋_GBK" w:hint="eastAsia"/>
          <w:sz w:val="32"/>
        </w:rPr>
        <w:t>万元，占比</w:t>
      </w:r>
      <w:r w:rsidR="00781E28">
        <w:rPr>
          <w:rFonts w:ascii="宋体" w:eastAsia="方正仿宋_GBK" w:hAnsi="宋体" w:cs="方正仿宋_GBK" w:hint="eastAsia"/>
          <w:sz w:val="32"/>
        </w:rPr>
        <w:t>2.</w:t>
      </w:r>
      <w:r w:rsidR="00D66282">
        <w:rPr>
          <w:rFonts w:ascii="宋体" w:eastAsia="方正仿宋_GBK" w:hAnsi="宋体" w:cs="方正仿宋_GBK" w:hint="eastAsia"/>
          <w:sz w:val="32"/>
        </w:rPr>
        <w:t>4</w:t>
      </w:r>
      <w:r w:rsidRPr="00BD0DD8">
        <w:rPr>
          <w:rFonts w:ascii="宋体" w:eastAsia="方正仿宋_GBK" w:hAnsi="宋体" w:cs="方正仿宋_GBK" w:hint="eastAsia"/>
          <w:sz w:val="32"/>
        </w:rPr>
        <w:t>%</w:t>
      </w:r>
      <w:r w:rsidRPr="00BD0DD8">
        <w:rPr>
          <w:rFonts w:ascii="宋体" w:eastAsia="方正仿宋_GBK" w:hAnsi="宋体" w:cs="方正仿宋_GBK" w:hint="eastAsia"/>
          <w:sz w:val="32"/>
        </w:rPr>
        <w:t>。较年初预算数增加</w:t>
      </w:r>
      <w:r w:rsidR="00781E28">
        <w:rPr>
          <w:rFonts w:ascii="宋体" w:eastAsia="方正仿宋_GBK" w:hAnsi="宋体" w:cs="方正仿宋_GBK" w:hint="eastAsia"/>
          <w:sz w:val="32"/>
        </w:rPr>
        <w:t>230.42</w:t>
      </w:r>
      <w:r w:rsidRPr="00BD0DD8">
        <w:rPr>
          <w:rFonts w:ascii="宋体" w:eastAsia="方正仿宋_GBK" w:hAnsi="宋体" w:cs="方正仿宋_GBK" w:hint="eastAsia"/>
          <w:sz w:val="32"/>
        </w:rPr>
        <w:t>万元，增加</w:t>
      </w:r>
      <w:r w:rsidR="00781E28">
        <w:rPr>
          <w:rFonts w:ascii="宋体" w:eastAsia="方正仿宋_GBK" w:hAnsi="宋体" w:cs="方正仿宋_GBK" w:hint="eastAsia"/>
          <w:sz w:val="32"/>
        </w:rPr>
        <w:t>23.20</w:t>
      </w:r>
      <w:r w:rsidRPr="00BD0DD8">
        <w:rPr>
          <w:rFonts w:ascii="宋体" w:eastAsia="方正仿宋_GBK" w:hAnsi="宋体" w:cs="方正仿宋_GBK" w:hint="eastAsia"/>
          <w:sz w:val="32"/>
        </w:rPr>
        <w:t>%</w:t>
      </w:r>
      <w:r w:rsidRPr="00BD0DD8">
        <w:rPr>
          <w:rFonts w:ascii="宋体" w:eastAsia="方正仿宋_GBK" w:hAnsi="宋体" w:cs="方正仿宋_GBK" w:hint="eastAsia"/>
          <w:sz w:val="32"/>
        </w:rPr>
        <w:t>，主要原因是</w:t>
      </w:r>
      <w:r w:rsidR="00D66282">
        <w:rPr>
          <w:rFonts w:ascii="宋体" w:eastAsia="方正仿宋_GBK" w:hAnsi="宋体" w:cs="方正仿宋_GBK" w:hint="eastAsia"/>
          <w:sz w:val="32"/>
        </w:rPr>
        <w:t>事业人员社保缴纳基数口径变化，追加超额绩效部分社保缴纳费用</w:t>
      </w:r>
      <w:r w:rsidRPr="00BD0DD8">
        <w:rPr>
          <w:rFonts w:ascii="宋体" w:eastAsia="方正仿宋_GBK" w:hAnsi="宋体" w:cs="方正仿宋_GBK" w:hint="eastAsia"/>
          <w:sz w:val="32"/>
        </w:rPr>
        <w:t>。</w:t>
      </w:r>
    </w:p>
    <w:p w:rsidR="00BD0DD8" w:rsidRPr="00BD0DD8" w:rsidRDefault="00BD0DD8" w:rsidP="00BD0DD8">
      <w:pPr>
        <w:pStyle w:val="a6"/>
        <w:widowControl/>
        <w:spacing w:before="0" w:beforeAutospacing="0" w:after="0" w:afterAutospacing="0" w:line="579" w:lineRule="exact"/>
        <w:ind w:left="640"/>
        <w:jc w:val="both"/>
        <w:rPr>
          <w:rFonts w:ascii="宋体" w:eastAsia="方正仿宋_GBK" w:hAnsi="宋体" w:cs="方正仿宋_GBK"/>
          <w:sz w:val="32"/>
        </w:rPr>
      </w:pPr>
      <w:r w:rsidRPr="00BD0DD8">
        <w:rPr>
          <w:rFonts w:ascii="宋体" w:eastAsia="方正仿宋_GBK" w:hAnsi="宋体" w:cs="方正仿宋_GBK" w:hint="eastAsia"/>
          <w:sz w:val="32"/>
        </w:rPr>
        <w:t>（</w:t>
      </w:r>
      <w:r w:rsidR="00781E28">
        <w:rPr>
          <w:rFonts w:ascii="宋体" w:eastAsia="方正仿宋_GBK" w:hAnsi="宋体" w:cs="方正仿宋_GBK" w:hint="eastAsia"/>
          <w:sz w:val="32"/>
        </w:rPr>
        <w:t>4</w:t>
      </w:r>
      <w:r w:rsidRPr="00BD0DD8">
        <w:rPr>
          <w:rFonts w:ascii="宋体" w:eastAsia="方正仿宋_GBK" w:hAnsi="宋体" w:cs="方正仿宋_GBK" w:hint="eastAsia"/>
          <w:sz w:val="32"/>
        </w:rPr>
        <w:t>）卫生健康支出</w:t>
      </w:r>
      <w:r w:rsidR="00D66282">
        <w:rPr>
          <w:rFonts w:ascii="宋体" w:eastAsia="方正仿宋_GBK" w:hAnsi="宋体" w:cs="方正仿宋_GBK" w:hint="eastAsia"/>
          <w:sz w:val="32"/>
        </w:rPr>
        <w:t>326.28</w:t>
      </w:r>
      <w:r w:rsidRPr="00BD0DD8">
        <w:rPr>
          <w:rFonts w:ascii="宋体" w:eastAsia="方正仿宋_GBK" w:hAnsi="宋体" w:cs="方正仿宋_GBK" w:hint="eastAsia"/>
          <w:sz w:val="32"/>
        </w:rPr>
        <w:t>万元，占比</w:t>
      </w:r>
      <w:r w:rsidRPr="00BD0DD8">
        <w:rPr>
          <w:rFonts w:ascii="宋体" w:eastAsia="方正仿宋_GBK" w:hAnsi="宋体" w:cs="方正仿宋_GBK" w:hint="eastAsia"/>
          <w:sz w:val="32"/>
        </w:rPr>
        <w:t>0.</w:t>
      </w:r>
      <w:r w:rsidR="00D66282">
        <w:rPr>
          <w:rFonts w:ascii="宋体" w:eastAsia="方正仿宋_GBK" w:hAnsi="宋体" w:cs="方正仿宋_GBK" w:hint="eastAsia"/>
          <w:sz w:val="32"/>
        </w:rPr>
        <w:t>64</w:t>
      </w:r>
      <w:r w:rsidRPr="00BD0DD8">
        <w:rPr>
          <w:rFonts w:ascii="宋体" w:eastAsia="方正仿宋_GBK" w:hAnsi="宋体" w:cs="方正仿宋_GBK" w:hint="eastAsia"/>
          <w:sz w:val="32"/>
        </w:rPr>
        <w:t>%</w:t>
      </w:r>
      <w:r w:rsidRPr="00BD0DD8">
        <w:rPr>
          <w:rFonts w:ascii="宋体" w:eastAsia="方正仿宋_GBK" w:hAnsi="宋体" w:cs="方正仿宋_GBK" w:hint="eastAsia"/>
          <w:sz w:val="32"/>
        </w:rPr>
        <w:t>。较年初预算数</w:t>
      </w:r>
      <w:r w:rsidR="00D66282">
        <w:rPr>
          <w:rFonts w:ascii="宋体" w:eastAsia="方正仿宋_GBK" w:hAnsi="宋体" w:cs="方正仿宋_GBK" w:hint="eastAsia"/>
          <w:sz w:val="32"/>
        </w:rPr>
        <w:t>一致</w:t>
      </w:r>
      <w:r w:rsidRPr="00BD0DD8">
        <w:rPr>
          <w:rFonts w:ascii="宋体" w:eastAsia="方正仿宋_GBK" w:hAnsi="宋体" w:cs="方正仿宋_GBK" w:hint="eastAsia"/>
          <w:sz w:val="32"/>
        </w:rPr>
        <w:t>。</w:t>
      </w:r>
    </w:p>
    <w:p w:rsidR="00BD0DD8" w:rsidRPr="00BD0DD8" w:rsidRDefault="00BD0DD8" w:rsidP="00BD0DD8">
      <w:pPr>
        <w:spacing w:line="579" w:lineRule="exact"/>
        <w:ind w:firstLineChars="200" w:firstLine="640"/>
        <w:rPr>
          <w:rFonts w:ascii="宋体" w:eastAsia="方正仿宋_GBK" w:hAnsi="宋体" w:cs="方正仿宋_GBK"/>
          <w:kern w:val="0"/>
          <w:sz w:val="32"/>
        </w:rPr>
      </w:pPr>
      <w:r w:rsidRPr="00BD0DD8">
        <w:rPr>
          <w:rFonts w:ascii="宋体" w:eastAsia="方正仿宋_GBK" w:hAnsi="宋体" w:cs="方正仿宋_GBK" w:hint="eastAsia"/>
          <w:kern w:val="0"/>
          <w:sz w:val="32"/>
        </w:rPr>
        <w:t>（</w:t>
      </w:r>
      <w:r w:rsidR="00781E28">
        <w:rPr>
          <w:rFonts w:ascii="宋体" w:eastAsia="方正仿宋_GBK" w:hAnsi="宋体" w:cs="方正仿宋_GBK" w:hint="eastAsia"/>
          <w:kern w:val="0"/>
          <w:sz w:val="32"/>
        </w:rPr>
        <w:t>5</w:t>
      </w:r>
      <w:r w:rsidRPr="00BD0DD8">
        <w:rPr>
          <w:rFonts w:ascii="宋体" w:eastAsia="方正仿宋_GBK" w:hAnsi="宋体" w:cs="方正仿宋_GBK" w:hint="eastAsia"/>
          <w:kern w:val="0"/>
          <w:sz w:val="32"/>
        </w:rPr>
        <w:t>）农林水支出</w:t>
      </w:r>
      <w:r w:rsidR="00D66282">
        <w:rPr>
          <w:rFonts w:ascii="宋体" w:eastAsia="方正仿宋_GBK" w:hAnsi="宋体" w:cs="方正仿宋_GBK"/>
          <w:kern w:val="0"/>
          <w:sz w:val="32"/>
        </w:rPr>
        <w:t>49</w:t>
      </w:r>
      <w:r w:rsidR="00D66282" w:rsidRPr="00D66282">
        <w:rPr>
          <w:rFonts w:ascii="宋体" w:eastAsia="方正仿宋_GBK" w:hAnsi="宋体" w:cs="方正仿宋_GBK"/>
          <w:kern w:val="0"/>
          <w:sz w:val="32"/>
        </w:rPr>
        <w:t>182.07</w:t>
      </w:r>
      <w:r w:rsidRPr="00BD0DD8">
        <w:rPr>
          <w:rFonts w:ascii="宋体" w:eastAsia="方正仿宋_GBK" w:hAnsi="宋体" w:cs="方正仿宋_GBK" w:hint="eastAsia"/>
          <w:kern w:val="0"/>
          <w:sz w:val="32"/>
        </w:rPr>
        <w:t>万元，占比</w:t>
      </w:r>
      <w:r w:rsidRPr="00BD0DD8">
        <w:rPr>
          <w:rFonts w:ascii="宋体" w:eastAsia="方正仿宋_GBK" w:hAnsi="宋体" w:cs="方正仿宋_GBK" w:hint="eastAsia"/>
          <w:kern w:val="0"/>
          <w:sz w:val="32"/>
        </w:rPr>
        <w:t>9</w:t>
      </w:r>
      <w:r w:rsidR="00D66282">
        <w:rPr>
          <w:rFonts w:ascii="宋体" w:eastAsia="方正仿宋_GBK" w:hAnsi="宋体" w:cs="方正仿宋_GBK" w:hint="eastAsia"/>
          <w:kern w:val="0"/>
          <w:sz w:val="32"/>
        </w:rPr>
        <w:t>6.38</w:t>
      </w:r>
      <w:r w:rsidRPr="00BD0DD8">
        <w:rPr>
          <w:rFonts w:ascii="宋体" w:eastAsia="方正仿宋_GBK" w:hAnsi="宋体" w:cs="方正仿宋_GBK" w:hint="eastAsia"/>
          <w:kern w:val="0"/>
          <w:sz w:val="32"/>
        </w:rPr>
        <w:t>%</w:t>
      </w:r>
      <w:r w:rsidRPr="00BD0DD8">
        <w:rPr>
          <w:rFonts w:ascii="宋体" w:eastAsia="方正仿宋_GBK" w:hAnsi="宋体" w:cs="方正仿宋_GBK" w:hint="eastAsia"/>
          <w:kern w:val="0"/>
          <w:sz w:val="32"/>
        </w:rPr>
        <w:t>。较年初预算数减少</w:t>
      </w:r>
      <w:r w:rsidR="00D66282">
        <w:rPr>
          <w:rFonts w:ascii="宋体" w:eastAsia="方正仿宋_GBK" w:hAnsi="宋体" w:cs="方正仿宋_GBK" w:hint="eastAsia"/>
          <w:kern w:val="0"/>
          <w:sz w:val="32"/>
        </w:rPr>
        <w:t>5260.92</w:t>
      </w:r>
      <w:r w:rsidRPr="00BD0DD8">
        <w:rPr>
          <w:rFonts w:ascii="宋体" w:eastAsia="方正仿宋_GBK" w:hAnsi="宋体" w:cs="方正仿宋_GBK" w:hint="eastAsia"/>
          <w:kern w:val="0"/>
          <w:sz w:val="32"/>
        </w:rPr>
        <w:t>万元，减少</w:t>
      </w:r>
      <w:r w:rsidR="00D66282">
        <w:rPr>
          <w:rFonts w:ascii="宋体" w:eastAsia="方正仿宋_GBK" w:hAnsi="宋体" w:cs="方正仿宋_GBK" w:hint="eastAsia"/>
          <w:kern w:val="0"/>
          <w:sz w:val="32"/>
        </w:rPr>
        <w:t>9.66</w:t>
      </w:r>
      <w:r w:rsidRPr="00BD0DD8">
        <w:rPr>
          <w:rFonts w:ascii="宋体" w:eastAsia="方正仿宋_GBK" w:hAnsi="宋体" w:cs="方正仿宋_GBK" w:hint="eastAsia"/>
          <w:kern w:val="0"/>
          <w:sz w:val="32"/>
        </w:rPr>
        <w:t>%</w:t>
      </w:r>
      <w:r w:rsidRPr="00BD0DD8">
        <w:rPr>
          <w:rFonts w:ascii="宋体" w:eastAsia="方正仿宋_GBK" w:hAnsi="宋体" w:cs="方正仿宋_GBK" w:hint="eastAsia"/>
          <w:kern w:val="0"/>
          <w:sz w:val="32"/>
        </w:rPr>
        <w:t>，主要原因是</w:t>
      </w:r>
      <w:r w:rsidR="00D66282">
        <w:rPr>
          <w:rFonts w:ascii="宋体" w:eastAsia="方正仿宋_GBK" w:hAnsi="宋体" w:cs="方正仿宋_GBK" w:hint="eastAsia"/>
          <w:sz w:val="32"/>
        </w:rPr>
        <w:t>主要原因是部分农业发展、农田建设项目本年实施未完成，未拨付资金做预算调整</w:t>
      </w:r>
      <w:r w:rsidRPr="00BD0DD8">
        <w:rPr>
          <w:rFonts w:ascii="宋体" w:eastAsia="方正仿宋_GBK" w:hAnsi="宋体" w:cs="方正仿宋_GBK" w:hint="eastAsia"/>
          <w:kern w:val="0"/>
          <w:sz w:val="32"/>
        </w:rPr>
        <w:t>。</w:t>
      </w:r>
    </w:p>
    <w:p w:rsidR="00D7288F" w:rsidRDefault="00BD0DD8" w:rsidP="00D66282">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sidRPr="00BD0DD8">
        <w:rPr>
          <w:rFonts w:ascii="宋体" w:eastAsia="方正仿宋_GBK" w:hAnsi="宋体" w:cs="方正仿宋_GBK" w:hint="eastAsia"/>
          <w:sz w:val="32"/>
        </w:rPr>
        <w:t>（</w:t>
      </w:r>
      <w:r w:rsidR="00781E28">
        <w:rPr>
          <w:rFonts w:ascii="宋体" w:eastAsia="方正仿宋_GBK" w:hAnsi="宋体" w:cs="方正仿宋_GBK" w:hint="eastAsia"/>
          <w:sz w:val="32"/>
        </w:rPr>
        <w:t>6</w:t>
      </w:r>
      <w:r w:rsidRPr="00BD0DD8">
        <w:rPr>
          <w:rFonts w:ascii="宋体" w:eastAsia="方正仿宋_GBK" w:hAnsi="宋体" w:cs="方正仿宋_GBK" w:hint="eastAsia"/>
          <w:sz w:val="32"/>
        </w:rPr>
        <w:t>）住房保障支出</w:t>
      </w:r>
      <w:r w:rsidR="00D66282">
        <w:rPr>
          <w:rFonts w:ascii="宋体" w:eastAsia="方正仿宋_GBK" w:hAnsi="宋体" w:cs="方正仿宋_GBK" w:hint="eastAsia"/>
          <w:sz w:val="32"/>
        </w:rPr>
        <w:t>269.82</w:t>
      </w:r>
      <w:r w:rsidRPr="00BD0DD8">
        <w:rPr>
          <w:rFonts w:ascii="宋体" w:eastAsia="方正仿宋_GBK" w:hAnsi="宋体" w:cs="方正仿宋_GBK" w:hint="eastAsia"/>
          <w:sz w:val="32"/>
        </w:rPr>
        <w:t>万元，占比</w:t>
      </w:r>
      <w:r w:rsidRPr="00BD0DD8">
        <w:rPr>
          <w:rFonts w:ascii="宋体" w:eastAsia="方正仿宋_GBK" w:hAnsi="宋体" w:cs="方正仿宋_GBK" w:hint="eastAsia"/>
          <w:sz w:val="32"/>
        </w:rPr>
        <w:t>0.</w:t>
      </w:r>
      <w:r w:rsidR="00D66282">
        <w:rPr>
          <w:rFonts w:ascii="宋体" w:eastAsia="方正仿宋_GBK" w:hAnsi="宋体" w:cs="方正仿宋_GBK" w:hint="eastAsia"/>
          <w:sz w:val="32"/>
        </w:rPr>
        <w:t>53</w:t>
      </w:r>
      <w:r w:rsidRPr="00BD0DD8">
        <w:rPr>
          <w:rFonts w:ascii="宋体" w:eastAsia="方正仿宋_GBK" w:hAnsi="宋体" w:cs="方正仿宋_GBK" w:hint="eastAsia"/>
          <w:sz w:val="32"/>
        </w:rPr>
        <w:t>%</w:t>
      </w:r>
      <w:r w:rsidRPr="00BD0DD8">
        <w:rPr>
          <w:rFonts w:ascii="宋体" w:eastAsia="方正仿宋_GBK" w:hAnsi="宋体" w:cs="方正仿宋_GBK" w:hint="eastAsia"/>
          <w:sz w:val="32"/>
        </w:rPr>
        <w:t>，较年初预算数</w:t>
      </w:r>
      <w:r w:rsidR="00D66282">
        <w:rPr>
          <w:rFonts w:ascii="宋体" w:eastAsia="方正仿宋_GBK" w:hAnsi="宋体" w:cs="方正仿宋_GBK" w:hint="eastAsia"/>
          <w:sz w:val="32"/>
        </w:rPr>
        <w:t>一致</w:t>
      </w:r>
      <w:r w:rsidRPr="00BD0DD8">
        <w:rPr>
          <w:rFonts w:ascii="宋体" w:eastAsia="方正仿宋_GBK" w:hAnsi="宋体" w:cs="方正仿宋_GBK" w:hint="eastAsia"/>
          <w:sz w:val="32"/>
        </w:rPr>
        <w:t>。</w:t>
      </w:r>
    </w:p>
    <w:p w:rsidR="00D7288F" w:rsidRDefault="0009322D">
      <w:pPr>
        <w:numPr>
          <w:ilvl w:val="0"/>
          <w:numId w:val="3"/>
        </w:numPr>
        <w:spacing w:line="579" w:lineRule="exact"/>
        <w:ind w:firstLineChars="200" w:firstLine="640"/>
        <w:outlineLvl w:val="1"/>
        <w:rPr>
          <w:rFonts w:ascii="宋体" w:eastAsia="方正楷体_GBK" w:hAnsi="宋体" w:cs="方正楷体_GBK"/>
          <w:sz w:val="32"/>
          <w:szCs w:val="32"/>
        </w:rPr>
      </w:pPr>
      <w:r>
        <w:rPr>
          <w:rStyle w:val="23"/>
          <w:rFonts w:ascii="宋体" w:eastAsia="方正楷体_GBK" w:hAnsi="宋体" w:cs="方正楷体_GBK" w:hint="eastAsia"/>
          <w:b w:val="0"/>
          <w:bCs/>
          <w:sz w:val="32"/>
          <w:szCs w:val="32"/>
          <w:shd w:val="clear" w:color="auto" w:fill="FFFFFF"/>
        </w:rPr>
        <w:t>一般公共预算财政拨款基本支出情况</w:t>
      </w:r>
    </w:p>
    <w:p w:rsidR="00D7288F" w:rsidRPr="004416AC" w:rsidRDefault="006962C5" w:rsidP="004416A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度一般公共财政拨款基本支出</w:t>
      </w:r>
      <w:r>
        <w:rPr>
          <w:rFonts w:ascii="方正仿宋_GBK" w:eastAsia="方正仿宋_GBK" w:hAnsi="方正仿宋_GBK" w:cs="方正仿宋_GBK"/>
          <w:sz w:val="32"/>
          <w:szCs w:val="32"/>
        </w:rPr>
        <w:t>5551.59</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4816.74</w:t>
      </w:r>
      <w:r>
        <w:rPr>
          <w:rFonts w:ascii="方正仿宋_GBK" w:eastAsia="方正仿宋_GBK" w:hAnsi="方正仿宋_GBK" w:cs="方正仿宋_GBK"/>
          <w:sz w:val="32"/>
          <w:szCs w:val="32"/>
          <w:shd w:val="clear" w:color="auto" w:fill="FFFFFF"/>
        </w:rPr>
        <w:t>万元，与2023年度相比，增加131.11万元，增长2.80%，</w:t>
      </w:r>
      <w:r w:rsidR="004416AC" w:rsidRPr="0028002C">
        <w:rPr>
          <w:rFonts w:ascii="方正仿宋_GBK" w:eastAsia="方正仿宋_GBK" w:hAnsi="方正仿宋_GBK" w:cs="方正仿宋_GBK"/>
          <w:sz w:val="32"/>
          <w:szCs w:val="32"/>
          <w:shd w:val="clear" w:color="auto" w:fill="FFFFFF"/>
        </w:rPr>
        <w:t>主要原因是追加在职转退休人员 “中人”一次性补贴及退休死亡人员丧葬费及抚恤金。人员经费用途主要包括在职及退休人员工资福利支出和对个人和家庭补助。</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734.85</w:t>
      </w:r>
      <w:r>
        <w:rPr>
          <w:rFonts w:ascii="方正仿宋_GBK" w:eastAsia="方正仿宋_GBK" w:hAnsi="方正仿宋_GBK" w:cs="方正仿宋_GBK"/>
          <w:sz w:val="32"/>
          <w:szCs w:val="32"/>
          <w:shd w:val="clear" w:color="auto" w:fill="FFFFFF"/>
        </w:rPr>
        <w:t>万元，与2023年度相比，减少25.58万元，下降3.36%，主要原因是</w:t>
      </w:r>
      <w:r w:rsidR="004416AC" w:rsidRPr="0028002C">
        <w:rPr>
          <w:rFonts w:ascii="方正仿宋_GBK" w:eastAsia="方正仿宋_GBK" w:hAnsi="方正仿宋_GBK" w:cs="方正仿宋_GBK"/>
          <w:sz w:val="32"/>
          <w:szCs w:val="32"/>
          <w:shd w:val="clear" w:color="auto" w:fill="FFFFFF"/>
        </w:rPr>
        <w:t>主要原因是在职人员较上年减少。公用经费用途主要</w:t>
      </w:r>
      <w:r w:rsidR="004416AC" w:rsidRPr="0028002C">
        <w:rPr>
          <w:rFonts w:ascii="方正仿宋_GBK" w:eastAsia="方正仿宋_GBK" w:hAnsi="方正仿宋_GBK" w:cs="方正仿宋_GBK"/>
          <w:sz w:val="32"/>
          <w:szCs w:val="32"/>
          <w:shd w:val="clear" w:color="auto" w:fill="FFFFFF"/>
        </w:rPr>
        <w:lastRenderedPageBreak/>
        <w:t>包括机关日常运转的办公费、印刷费、维修（护）费、咨询费、水费、电费、邮电费、差旅费、会议费、培训费、公务接待费、劳务费、公务用车运行维护费、其他商品和服务支出等。</w:t>
      </w:r>
    </w:p>
    <w:p w:rsidR="00D7288F" w:rsidRDefault="0009322D">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（五）政府性基金预算收支决算情况</w:t>
      </w:r>
    </w:p>
    <w:p w:rsidR="00D7288F" w:rsidRDefault="0009322D">
      <w:pPr>
        <w:pStyle w:val="a6"/>
        <w:widowControl/>
        <w:spacing w:before="0" w:beforeAutospacing="0" w:after="0" w:afterAutospacing="0" w:line="579"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度政府性基金预算财政拨款年初结转结余</w:t>
      </w:r>
      <w:r w:rsidR="00D12FA4">
        <w:rPr>
          <w:rFonts w:ascii="方正仿宋_GBK" w:eastAsia="方正仿宋_GBK" w:hAnsi="方正仿宋_GBK" w:cs="方正仿宋_GBK" w:hint="eastAsia"/>
          <w:sz w:val="32"/>
          <w:szCs w:val="32"/>
        </w:rPr>
        <w:t>0</w:t>
      </w:r>
      <w:r>
        <w:rPr>
          <w:rFonts w:ascii="方正仿宋_GBK" w:eastAsia="方正仿宋_GBK" w:hAnsi="方正仿宋_GBK" w:cs="方正仿宋_GBK"/>
          <w:sz w:val="32"/>
          <w:szCs w:val="32"/>
          <w:shd w:val="clear" w:color="auto" w:fill="FFFFFF"/>
        </w:rPr>
        <w:t>万元，年末结转结余</w:t>
      </w:r>
      <w:r w:rsidR="00D12FA4">
        <w:rPr>
          <w:rFonts w:ascii="方正仿宋_GBK" w:eastAsia="方正仿宋_GBK" w:hAnsi="方正仿宋_GBK" w:cs="方正仿宋_GBK" w:hint="eastAsia"/>
          <w:sz w:val="32"/>
          <w:szCs w:val="32"/>
        </w:rPr>
        <w:t>0</w:t>
      </w:r>
      <w:r>
        <w:rPr>
          <w:rFonts w:ascii="方正仿宋_GBK" w:eastAsia="方正仿宋_GBK" w:hAnsi="方正仿宋_GBK" w:cs="方正仿宋_GBK"/>
          <w:sz w:val="32"/>
          <w:szCs w:val="32"/>
          <w:shd w:val="clear" w:color="auto" w:fill="FFFFFF"/>
        </w:rPr>
        <w:t>万元。本年收入</w:t>
      </w:r>
      <w:r w:rsidR="00D12FA4">
        <w:rPr>
          <w:rFonts w:ascii="方正仿宋_GBK" w:eastAsia="方正仿宋_GBK" w:hAnsi="方正仿宋_GBK" w:cs="方正仿宋_GBK" w:hint="eastAsia"/>
          <w:sz w:val="32"/>
          <w:szCs w:val="32"/>
        </w:rPr>
        <w:t>1000</w:t>
      </w:r>
      <w:r>
        <w:rPr>
          <w:rFonts w:ascii="方正仿宋_GBK" w:eastAsia="方正仿宋_GBK" w:hAnsi="方正仿宋_GBK" w:cs="方正仿宋_GBK"/>
          <w:sz w:val="32"/>
          <w:szCs w:val="32"/>
          <w:shd w:val="clear" w:color="auto" w:fill="FFFFFF"/>
        </w:rPr>
        <w:t>万元，与2023年度相比</w:t>
      </w:r>
      <w:r w:rsidR="00D12FA4">
        <w:rPr>
          <w:rFonts w:ascii="方正仿宋_GBK" w:eastAsia="方正仿宋_GBK" w:hAnsi="方正仿宋_GBK" w:cs="方正仿宋_GBK" w:hint="eastAsia"/>
          <w:sz w:val="32"/>
          <w:szCs w:val="32"/>
          <w:shd w:val="clear" w:color="auto" w:fill="FFFFFF"/>
        </w:rPr>
        <w:t>增加1000万元</w:t>
      </w:r>
      <w:r>
        <w:rPr>
          <w:rFonts w:ascii="方正仿宋_GBK" w:eastAsia="方正仿宋_GBK" w:hAnsi="方正仿宋_GBK" w:cs="方正仿宋_GBK"/>
          <w:sz w:val="32"/>
          <w:szCs w:val="32"/>
          <w:shd w:val="clear" w:color="auto" w:fill="FFFFFF"/>
        </w:rPr>
        <w:t>，主要原因是</w:t>
      </w:r>
      <w:r w:rsidR="00D12FA4">
        <w:rPr>
          <w:rFonts w:ascii="方正仿宋_GBK" w:eastAsia="方正仿宋_GBK" w:hAnsi="方正仿宋_GBK" w:cs="方正仿宋_GBK" w:hint="eastAsia"/>
          <w:sz w:val="32"/>
          <w:szCs w:val="32"/>
          <w:shd w:val="clear" w:color="auto" w:fill="FFFFFF"/>
        </w:rPr>
        <w:t>本年安排1000万元用于偿债</w:t>
      </w:r>
      <w:r w:rsidR="00D12FA4" w:rsidRPr="00D12FA4">
        <w:rPr>
          <w:rFonts w:ascii="方正仿宋_GBK" w:eastAsia="方正仿宋_GBK" w:hAnsi="方正仿宋_GBK" w:cs="方正仿宋_GBK" w:hint="eastAsia"/>
          <w:sz w:val="32"/>
          <w:szCs w:val="32"/>
          <w:shd w:val="clear" w:color="auto" w:fill="FFFFFF"/>
        </w:rPr>
        <w:t>江津柑橘产业园区基础设施建设</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sz w:val="32"/>
          <w:szCs w:val="32"/>
          <w:shd w:val="clear" w:color="auto" w:fill="FFFFFF"/>
        </w:rPr>
        <w:t>本年支出</w:t>
      </w:r>
      <w:r w:rsidR="00D12FA4">
        <w:rPr>
          <w:rFonts w:ascii="方正仿宋_GBK" w:eastAsia="方正仿宋_GBK" w:hAnsi="方正仿宋_GBK" w:cs="方正仿宋_GBK" w:hint="eastAsia"/>
          <w:sz w:val="32"/>
          <w:szCs w:val="32"/>
        </w:rPr>
        <w:t>1000</w:t>
      </w:r>
      <w:r>
        <w:rPr>
          <w:rFonts w:ascii="方正仿宋_GBK" w:eastAsia="方正仿宋_GBK" w:hAnsi="方正仿宋_GBK" w:cs="方正仿宋_GBK"/>
          <w:sz w:val="32"/>
          <w:szCs w:val="32"/>
          <w:shd w:val="clear" w:color="auto" w:fill="FFFFFF"/>
        </w:rPr>
        <w:t>万元，与2023年度相比</w:t>
      </w:r>
      <w:r w:rsidR="00D12FA4">
        <w:rPr>
          <w:rFonts w:ascii="方正仿宋_GBK" w:eastAsia="方正仿宋_GBK" w:hAnsi="方正仿宋_GBK" w:cs="方正仿宋_GBK" w:hint="eastAsia"/>
          <w:sz w:val="32"/>
          <w:szCs w:val="32"/>
          <w:shd w:val="clear" w:color="auto" w:fill="FFFFFF"/>
        </w:rPr>
        <w:t>增加1000万元</w:t>
      </w:r>
      <w:r w:rsidR="00D12FA4">
        <w:rPr>
          <w:rFonts w:ascii="方正仿宋_GBK" w:eastAsia="方正仿宋_GBK" w:hAnsi="方正仿宋_GBK" w:cs="方正仿宋_GBK"/>
          <w:sz w:val="32"/>
          <w:szCs w:val="32"/>
          <w:shd w:val="clear" w:color="auto" w:fill="FFFFFF"/>
        </w:rPr>
        <w:t>，主要原因是</w:t>
      </w:r>
      <w:r w:rsidR="00D12FA4">
        <w:rPr>
          <w:rFonts w:ascii="方正仿宋_GBK" w:eastAsia="方正仿宋_GBK" w:hAnsi="方正仿宋_GBK" w:cs="方正仿宋_GBK" w:hint="eastAsia"/>
          <w:sz w:val="32"/>
          <w:szCs w:val="32"/>
          <w:shd w:val="clear" w:color="auto" w:fill="FFFFFF"/>
        </w:rPr>
        <w:t>本年安排1000万元用于偿债</w:t>
      </w:r>
      <w:r w:rsidR="00D12FA4" w:rsidRPr="00D12FA4">
        <w:rPr>
          <w:rFonts w:ascii="方正仿宋_GBK" w:eastAsia="方正仿宋_GBK" w:hAnsi="方正仿宋_GBK" w:cs="方正仿宋_GBK" w:hint="eastAsia"/>
          <w:sz w:val="32"/>
          <w:szCs w:val="32"/>
          <w:shd w:val="clear" w:color="auto" w:fill="FFFFFF"/>
        </w:rPr>
        <w:t>江津柑橘产业园区基础设施建设</w:t>
      </w:r>
      <w:r>
        <w:rPr>
          <w:rFonts w:ascii="方正仿宋_GBK" w:eastAsia="方正仿宋_GBK" w:hAnsi="方正仿宋_GBK" w:cs="方正仿宋_GBK"/>
          <w:sz w:val="32"/>
          <w:szCs w:val="32"/>
          <w:shd w:val="clear" w:color="auto" w:fill="FFFFFF"/>
        </w:rPr>
        <w:t>。</w:t>
      </w:r>
    </w:p>
    <w:p w:rsidR="00D7288F" w:rsidRDefault="0009322D">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（六）国有资本经营预算财政拨款支出决算情况</w:t>
      </w:r>
    </w:p>
    <w:p w:rsidR="00D7288F" w:rsidRDefault="0009322D">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方正仿宋_GBK" w:eastAsia="方正仿宋_GBK" w:hAnsi="方正仿宋_GBK" w:cs="方正仿宋_GBK"/>
          <w:sz w:val="32"/>
          <w:szCs w:val="32"/>
          <w:shd w:val="clear" w:color="auto" w:fill="FFFFFF"/>
        </w:rPr>
        <w:t>本</w:t>
      </w:r>
      <w:r w:rsidR="00D12FA4">
        <w:rPr>
          <w:rFonts w:ascii="方正仿宋_GBK" w:eastAsia="方正仿宋_GBK" w:hAnsi="方正仿宋_GBK" w:cs="方正仿宋_GBK" w:hint="eastAsia"/>
          <w:sz w:val="32"/>
          <w:szCs w:val="32"/>
          <w:shd w:val="clear" w:color="auto" w:fill="FFFFFF"/>
        </w:rPr>
        <w:t>部门</w:t>
      </w: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度无国有资本经营预算财政拨款支出。</w:t>
      </w:r>
    </w:p>
    <w:p w:rsidR="00D7288F" w:rsidRDefault="0009322D">
      <w:pPr>
        <w:pStyle w:val="Char2"/>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三、“三公”经费情况</w:t>
      </w:r>
    </w:p>
    <w:p w:rsidR="00D7288F" w:rsidRDefault="0009322D">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（一）“三公”经费支出总体情况</w:t>
      </w:r>
    </w:p>
    <w:p w:rsidR="00D7288F" w:rsidRDefault="0009322D">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年度“三公”经费支出共计</w:t>
      </w:r>
      <w:r w:rsidR="00D12FA4">
        <w:rPr>
          <w:rFonts w:ascii="宋体" w:eastAsia="方正仿宋_GBK" w:hAnsi="宋体" w:cs="方正仿宋_GBK" w:hint="eastAsia"/>
          <w:sz w:val="32"/>
        </w:rPr>
        <w:t>60.53</w:t>
      </w:r>
      <w:r>
        <w:rPr>
          <w:rFonts w:ascii="宋体" w:eastAsia="方正仿宋_GBK" w:hAnsi="宋体" w:cs="方正仿宋_GBK" w:hint="eastAsia"/>
          <w:sz w:val="32"/>
        </w:rPr>
        <w:t>万元，较年初预算数减少</w:t>
      </w:r>
      <w:r w:rsidR="00D12FA4">
        <w:rPr>
          <w:rFonts w:ascii="宋体" w:eastAsia="方正仿宋_GBK" w:hAnsi="宋体" w:cs="方正仿宋_GBK" w:hint="eastAsia"/>
          <w:sz w:val="32"/>
        </w:rPr>
        <w:t>19.81</w:t>
      </w:r>
      <w:r>
        <w:rPr>
          <w:rFonts w:ascii="宋体" w:eastAsia="方正仿宋_GBK" w:hAnsi="宋体" w:cs="方正仿宋_GBK" w:hint="eastAsia"/>
          <w:sz w:val="32"/>
        </w:rPr>
        <w:t>万元，下降</w:t>
      </w:r>
      <w:r w:rsidR="00D12FA4">
        <w:rPr>
          <w:rFonts w:ascii="宋体" w:eastAsia="方正仿宋_GBK" w:hAnsi="宋体" w:cs="方正仿宋_GBK" w:hint="eastAsia"/>
          <w:sz w:val="32"/>
        </w:rPr>
        <w:t>24.66</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D12FA4">
        <w:rPr>
          <w:rFonts w:ascii="方正仿宋_GBK" w:eastAsia="方正仿宋_GBK" w:hint="eastAsia"/>
          <w:sz w:val="32"/>
          <w:szCs w:val="32"/>
          <w:shd w:val="clear" w:color="auto" w:fill="FFFFFF"/>
        </w:rPr>
        <w:t>过“紧日子、苦日子”要求，对经费支出进行了压缩</w:t>
      </w:r>
      <w:r>
        <w:rPr>
          <w:rFonts w:ascii="宋体" w:eastAsia="方正仿宋_GBK" w:hAnsi="宋体" w:cs="方正仿宋_GBK" w:hint="eastAsia"/>
          <w:sz w:val="32"/>
        </w:rPr>
        <w:t>。较上年支出数减少</w:t>
      </w:r>
      <w:r w:rsidR="00D12FA4">
        <w:rPr>
          <w:rFonts w:ascii="宋体" w:eastAsia="方正仿宋_GBK" w:hAnsi="宋体" w:cs="方正仿宋_GBK" w:hint="eastAsia"/>
          <w:sz w:val="32"/>
        </w:rPr>
        <w:t>16.11</w:t>
      </w:r>
      <w:r>
        <w:rPr>
          <w:rFonts w:ascii="宋体" w:eastAsia="方正仿宋_GBK" w:hAnsi="宋体" w:cs="方正仿宋_GBK" w:hint="eastAsia"/>
          <w:sz w:val="32"/>
        </w:rPr>
        <w:t>万元，减少</w:t>
      </w:r>
      <w:r w:rsidR="00D12FA4">
        <w:rPr>
          <w:rFonts w:ascii="宋体" w:eastAsia="方正仿宋_GBK" w:hAnsi="宋体" w:cs="方正仿宋_GBK" w:hint="eastAsia"/>
          <w:sz w:val="32"/>
        </w:rPr>
        <w:t>21.02</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D12FA4" w:rsidRPr="00D12FA4">
        <w:rPr>
          <w:rFonts w:ascii="宋体" w:eastAsia="方正仿宋_GBK" w:hAnsi="宋体" w:cs="方正仿宋_GBK" w:hint="eastAsia"/>
          <w:sz w:val="32"/>
        </w:rPr>
        <w:t>厉行节约，严控接待和车辆运行费用支出</w:t>
      </w:r>
      <w:r>
        <w:rPr>
          <w:rFonts w:ascii="宋体" w:eastAsia="方正仿宋_GBK" w:hAnsi="宋体" w:cs="方正仿宋_GBK" w:hint="eastAsia"/>
          <w:sz w:val="32"/>
        </w:rPr>
        <w:t>。</w:t>
      </w:r>
    </w:p>
    <w:p w:rsidR="00D7288F" w:rsidRDefault="0009322D">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（二）“三公”经费分项支出情况</w:t>
      </w:r>
    </w:p>
    <w:p w:rsidR="00D7288F" w:rsidRDefault="0009322D">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因公出国（境）费用</w:t>
      </w:r>
      <w:r w:rsidR="00D12FA4">
        <w:rPr>
          <w:rFonts w:ascii="宋体" w:eastAsia="方正仿宋_GBK" w:hAnsi="宋体" w:cs="方正仿宋_GBK" w:hint="eastAsia"/>
          <w:sz w:val="32"/>
        </w:rPr>
        <w:t>0</w:t>
      </w:r>
      <w:r>
        <w:rPr>
          <w:rFonts w:ascii="宋体" w:eastAsia="方正仿宋_GBK" w:hAnsi="宋体" w:cs="方正仿宋_GBK" w:hint="eastAsia"/>
          <w:sz w:val="32"/>
        </w:rPr>
        <w:t>万元。费用支出较年初预算数</w:t>
      </w:r>
      <w:r w:rsidR="00EE2657">
        <w:rPr>
          <w:rFonts w:ascii="宋体" w:eastAsia="方正仿宋_GBK" w:hAnsi="宋体" w:cs="方正仿宋_GBK" w:hint="eastAsia"/>
          <w:sz w:val="32"/>
        </w:rPr>
        <w:t>一致</w:t>
      </w:r>
      <w:r w:rsidR="00AC5384">
        <w:rPr>
          <w:rFonts w:ascii="宋体" w:eastAsia="方正仿宋_GBK" w:hAnsi="宋体" w:cs="方正仿宋_GBK" w:hint="eastAsia"/>
          <w:sz w:val="32"/>
        </w:rPr>
        <w:t>,</w:t>
      </w:r>
      <w:r>
        <w:rPr>
          <w:rFonts w:ascii="宋体" w:eastAsia="方正仿宋_GBK" w:hAnsi="宋体" w:cs="方正仿宋_GBK" w:hint="eastAsia"/>
          <w:sz w:val="32"/>
        </w:rPr>
        <w:t>较上年支出数</w:t>
      </w:r>
      <w:r w:rsidR="00EE2657">
        <w:rPr>
          <w:rFonts w:ascii="宋体" w:eastAsia="方正仿宋_GBK" w:hAnsi="宋体" w:cs="方正仿宋_GBK" w:hint="eastAsia"/>
          <w:sz w:val="32"/>
        </w:rPr>
        <w:t>一致</w:t>
      </w:r>
      <w:r>
        <w:rPr>
          <w:rFonts w:ascii="宋体" w:eastAsia="方正仿宋_GBK" w:hAnsi="宋体" w:cs="方正仿宋_GBK" w:hint="eastAsia"/>
          <w:sz w:val="32"/>
        </w:rPr>
        <w:t>。</w:t>
      </w:r>
    </w:p>
    <w:p w:rsidR="00D7288F" w:rsidRDefault="0009322D">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lastRenderedPageBreak/>
        <w:t>公务车购置费用</w:t>
      </w:r>
      <w:r w:rsidR="008E172D">
        <w:rPr>
          <w:rFonts w:ascii="宋体" w:eastAsia="方正仿宋_GBK" w:hAnsi="宋体" w:cs="方正仿宋_GBK" w:hint="eastAsia"/>
          <w:sz w:val="32"/>
        </w:rPr>
        <w:t>0</w:t>
      </w:r>
      <w:r>
        <w:rPr>
          <w:rFonts w:ascii="宋体" w:eastAsia="方正仿宋_GBK" w:hAnsi="宋体" w:cs="方正仿宋_GBK" w:hint="eastAsia"/>
          <w:sz w:val="32"/>
        </w:rPr>
        <w:t>万元。费用支出较年初预算数</w:t>
      </w:r>
      <w:r w:rsidR="008E172D">
        <w:rPr>
          <w:rFonts w:ascii="宋体" w:eastAsia="方正仿宋_GBK" w:hAnsi="宋体" w:cs="方正仿宋_GBK" w:hint="eastAsia"/>
          <w:sz w:val="32"/>
        </w:rPr>
        <w:t>一致</w:t>
      </w:r>
      <w:r>
        <w:rPr>
          <w:rFonts w:ascii="宋体" w:eastAsia="方正仿宋_GBK" w:hAnsi="宋体" w:cs="方正仿宋_GBK" w:hint="eastAsia"/>
          <w:sz w:val="32"/>
        </w:rPr>
        <w:t>，较上年支出数</w:t>
      </w:r>
      <w:r w:rsidR="008E172D">
        <w:rPr>
          <w:rFonts w:ascii="宋体" w:eastAsia="方正仿宋_GBK" w:hAnsi="宋体" w:cs="方正仿宋_GBK" w:hint="eastAsia"/>
          <w:sz w:val="32"/>
        </w:rPr>
        <w:t>一致</w:t>
      </w:r>
      <w:r>
        <w:rPr>
          <w:rFonts w:ascii="宋体" w:eastAsia="方正仿宋_GBK" w:hAnsi="宋体" w:cs="方正仿宋_GBK" w:hint="eastAsia"/>
          <w:sz w:val="32"/>
        </w:rPr>
        <w:t>。</w:t>
      </w:r>
    </w:p>
    <w:p w:rsidR="00D7288F" w:rsidRDefault="0009322D">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公务车运行维护费</w:t>
      </w:r>
      <w:r w:rsidR="008E172D">
        <w:rPr>
          <w:rFonts w:ascii="宋体" w:eastAsia="方正仿宋_GBK" w:hAnsi="宋体" w:cs="方正仿宋_GBK" w:hint="eastAsia"/>
          <w:sz w:val="32"/>
        </w:rPr>
        <w:t>41.91</w:t>
      </w:r>
      <w:r>
        <w:rPr>
          <w:rFonts w:ascii="宋体" w:eastAsia="方正仿宋_GBK" w:hAnsi="宋体" w:cs="方正仿宋_GBK" w:hint="eastAsia"/>
          <w:sz w:val="32"/>
        </w:rPr>
        <w:t>万元，</w:t>
      </w:r>
      <w:r w:rsidR="008E172D" w:rsidRPr="008E172D">
        <w:rPr>
          <w:rFonts w:ascii="宋体" w:eastAsia="方正仿宋_GBK" w:hAnsi="宋体" w:cs="方正仿宋_GBK" w:hint="eastAsia"/>
          <w:sz w:val="32"/>
        </w:rPr>
        <w:t>主要用于与各镇街、上级部门、各区县等联系相关业务检查等工作所需车辆的燃料费、维修费、过路过桥费、保险费</w:t>
      </w:r>
      <w:r>
        <w:rPr>
          <w:rFonts w:ascii="宋体" w:eastAsia="方正仿宋_GBK" w:hAnsi="宋体" w:cs="方正仿宋_GBK" w:hint="eastAsia"/>
          <w:sz w:val="32"/>
        </w:rPr>
        <w:t>。费用支出较年初预算数</w:t>
      </w:r>
      <w:r w:rsidR="008E172D">
        <w:rPr>
          <w:rFonts w:ascii="宋体" w:eastAsia="方正仿宋_GBK" w:hAnsi="宋体" w:cs="方正仿宋_GBK" w:hint="eastAsia"/>
          <w:sz w:val="32"/>
        </w:rPr>
        <w:t>减少</w:t>
      </w:r>
      <w:r w:rsidR="00897E08">
        <w:rPr>
          <w:rFonts w:ascii="宋体" w:eastAsia="方正仿宋_GBK" w:hAnsi="宋体" w:cs="方正仿宋_GBK" w:hint="eastAsia"/>
          <w:sz w:val="32"/>
        </w:rPr>
        <w:t>9.39</w:t>
      </w:r>
      <w:r>
        <w:rPr>
          <w:rFonts w:ascii="宋体" w:eastAsia="方正仿宋_GBK" w:hAnsi="宋体" w:cs="方正仿宋_GBK" w:hint="eastAsia"/>
          <w:sz w:val="32"/>
        </w:rPr>
        <w:t>万元，较上年支出数增加</w:t>
      </w:r>
      <w:r w:rsidR="00897E08">
        <w:rPr>
          <w:rFonts w:ascii="宋体" w:eastAsia="方正仿宋_GBK" w:hAnsi="宋体" w:cs="方正仿宋_GBK" w:hint="eastAsia"/>
          <w:sz w:val="32"/>
        </w:rPr>
        <w:t>1.28</w:t>
      </w:r>
      <w:r>
        <w:rPr>
          <w:rFonts w:ascii="宋体" w:eastAsia="方正仿宋_GBK" w:hAnsi="宋体" w:cs="方正仿宋_GBK" w:hint="eastAsia"/>
          <w:sz w:val="32"/>
        </w:rPr>
        <w:t>万元，增长</w:t>
      </w:r>
      <w:r w:rsidR="00897E08">
        <w:rPr>
          <w:rFonts w:ascii="宋体" w:eastAsia="方正仿宋_GBK" w:hAnsi="宋体" w:cs="方正仿宋_GBK" w:hint="eastAsia"/>
          <w:sz w:val="32"/>
        </w:rPr>
        <w:t>3.15%</w:t>
      </w:r>
      <w:r>
        <w:rPr>
          <w:rFonts w:ascii="宋体" w:eastAsia="方正仿宋_GBK" w:hAnsi="宋体" w:cs="方正仿宋_GBK" w:hint="eastAsia"/>
          <w:sz w:val="32"/>
        </w:rPr>
        <w:t>，主要原因是</w:t>
      </w:r>
      <w:r w:rsidR="00897E08">
        <w:rPr>
          <w:rFonts w:ascii="宋体" w:eastAsia="方正仿宋_GBK" w:hAnsi="宋体" w:cs="方正仿宋_GBK" w:hint="eastAsia"/>
          <w:sz w:val="32"/>
        </w:rPr>
        <w:t>车辆老化，维修成本增加</w:t>
      </w:r>
      <w:r>
        <w:rPr>
          <w:rFonts w:ascii="宋体" w:eastAsia="方正仿宋_GBK" w:hAnsi="宋体" w:cs="方正仿宋_GBK" w:hint="eastAsia"/>
          <w:sz w:val="32"/>
        </w:rPr>
        <w:t>。</w:t>
      </w:r>
    </w:p>
    <w:p w:rsidR="00D7288F" w:rsidRDefault="0009322D">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公务接待费</w:t>
      </w:r>
      <w:r w:rsidR="00897E08">
        <w:rPr>
          <w:rFonts w:ascii="宋体" w:eastAsia="方正仿宋_GBK" w:hAnsi="宋体" w:cs="方正仿宋_GBK" w:hint="eastAsia"/>
          <w:sz w:val="32"/>
        </w:rPr>
        <w:t>18.62</w:t>
      </w:r>
      <w:r>
        <w:rPr>
          <w:rFonts w:ascii="宋体" w:eastAsia="方正仿宋_GBK" w:hAnsi="宋体" w:cs="方正仿宋_GBK" w:hint="eastAsia"/>
          <w:sz w:val="32"/>
        </w:rPr>
        <w:t>万元，</w:t>
      </w:r>
      <w:r w:rsidR="00897E08" w:rsidRPr="00897E08">
        <w:rPr>
          <w:rFonts w:ascii="宋体" w:eastAsia="方正仿宋_GBK" w:hAnsi="宋体" w:cs="方正仿宋_GBK" w:hint="eastAsia"/>
          <w:sz w:val="32"/>
        </w:rPr>
        <w:t>主要用于接待区内相关单位、兄弟区县及市外考察组到我单位学习调研，接受上级相关部门检查指导工作调研农业，到镇街实施农村各项项目工程</w:t>
      </w:r>
      <w:r w:rsidR="00897E08" w:rsidRPr="00897E08">
        <w:rPr>
          <w:rFonts w:ascii="宋体" w:eastAsia="方正仿宋_GBK" w:hAnsi="宋体" w:cs="方正仿宋_GBK" w:hint="eastAsia"/>
          <w:sz w:val="32"/>
        </w:rPr>
        <w:t>,</w:t>
      </w:r>
      <w:r w:rsidR="00897E08" w:rsidRPr="00897E08">
        <w:rPr>
          <w:rFonts w:ascii="宋体" w:eastAsia="方正仿宋_GBK" w:hAnsi="宋体" w:cs="方正仿宋_GBK" w:hint="eastAsia"/>
          <w:sz w:val="32"/>
        </w:rPr>
        <w:t>发展农业生产加大农业宣传，推广农业产品，接待群众等工作开支</w:t>
      </w:r>
      <w:r>
        <w:rPr>
          <w:rFonts w:ascii="宋体" w:eastAsia="方正仿宋_GBK" w:hAnsi="宋体" w:cs="方正仿宋_GBK" w:hint="eastAsia"/>
          <w:sz w:val="32"/>
        </w:rPr>
        <w:t>。费用支出较年初预算数</w:t>
      </w:r>
      <w:r w:rsidR="00897E08">
        <w:rPr>
          <w:rFonts w:ascii="宋体" w:eastAsia="方正仿宋_GBK" w:hAnsi="宋体" w:cs="方正仿宋_GBK" w:hint="eastAsia"/>
          <w:sz w:val="32"/>
        </w:rPr>
        <w:t>减少</w:t>
      </w:r>
      <w:r w:rsidR="00897E08">
        <w:rPr>
          <w:rFonts w:ascii="宋体" w:eastAsia="方正仿宋_GBK" w:hAnsi="宋体" w:cs="方正仿宋_GBK" w:hint="eastAsia"/>
          <w:sz w:val="32"/>
        </w:rPr>
        <w:t>10.42</w:t>
      </w:r>
      <w:r>
        <w:rPr>
          <w:rFonts w:ascii="宋体" w:eastAsia="方正仿宋_GBK" w:hAnsi="宋体" w:cs="方正仿宋_GBK" w:hint="eastAsia"/>
          <w:sz w:val="32"/>
        </w:rPr>
        <w:t>万元，较上年支出数</w:t>
      </w:r>
      <w:r w:rsidR="00897E08">
        <w:rPr>
          <w:rFonts w:ascii="宋体" w:eastAsia="方正仿宋_GBK" w:hAnsi="宋体" w:cs="方正仿宋_GBK" w:hint="eastAsia"/>
          <w:sz w:val="32"/>
        </w:rPr>
        <w:t>减少</w:t>
      </w:r>
      <w:r w:rsidR="00897E08">
        <w:rPr>
          <w:rFonts w:ascii="宋体" w:eastAsia="方正仿宋_GBK" w:hAnsi="宋体" w:cs="方正仿宋_GBK" w:hint="eastAsia"/>
          <w:sz w:val="32"/>
        </w:rPr>
        <w:t>17.39</w:t>
      </w:r>
      <w:r>
        <w:rPr>
          <w:rFonts w:ascii="宋体" w:eastAsia="方正仿宋_GBK" w:hAnsi="宋体" w:cs="方正仿宋_GBK" w:hint="eastAsia"/>
          <w:sz w:val="32"/>
        </w:rPr>
        <w:t>万元，</w:t>
      </w:r>
      <w:r w:rsidR="00897E08">
        <w:rPr>
          <w:rFonts w:ascii="宋体" w:eastAsia="方正仿宋_GBK" w:hAnsi="宋体" w:cs="方正仿宋_GBK" w:hint="eastAsia"/>
          <w:sz w:val="32"/>
        </w:rPr>
        <w:t>减少</w:t>
      </w:r>
      <w:r w:rsidR="00897E08">
        <w:rPr>
          <w:rFonts w:ascii="宋体" w:eastAsia="方正仿宋_GBK" w:hAnsi="宋体" w:cs="方正仿宋_GBK" w:hint="eastAsia"/>
          <w:sz w:val="32"/>
        </w:rPr>
        <w:t>48.3%</w:t>
      </w:r>
      <w:r>
        <w:rPr>
          <w:rFonts w:ascii="宋体" w:eastAsia="方正仿宋_GBK" w:hAnsi="宋体" w:cs="方正仿宋_GBK" w:hint="eastAsia"/>
          <w:sz w:val="32"/>
        </w:rPr>
        <w:t>，主要原因是</w:t>
      </w:r>
      <w:r w:rsidR="00897E08">
        <w:rPr>
          <w:rFonts w:ascii="方正仿宋_GBK" w:eastAsia="方正仿宋_GBK" w:hint="eastAsia"/>
          <w:sz w:val="32"/>
          <w:szCs w:val="32"/>
          <w:shd w:val="clear" w:color="auto" w:fill="FFFFFF"/>
        </w:rPr>
        <w:t>严控公务接待人数及标准，减少公务接待活动</w:t>
      </w:r>
      <w:r>
        <w:rPr>
          <w:rFonts w:ascii="宋体" w:eastAsia="方正仿宋_GBK" w:hAnsi="宋体" w:cs="方正仿宋_GBK" w:hint="eastAsia"/>
          <w:sz w:val="32"/>
        </w:rPr>
        <w:t>。</w:t>
      </w:r>
    </w:p>
    <w:p w:rsidR="00D7288F" w:rsidRDefault="0009322D">
      <w:pPr>
        <w:pStyle w:val="a6"/>
        <w:widowControl/>
        <w:spacing w:before="0" w:beforeAutospacing="0" w:after="0" w:afterAutospacing="0" w:line="579" w:lineRule="exact"/>
        <w:ind w:firstLineChars="200" w:firstLine="640"/>
        <w:jc w:val="both"/>
        <w:outlineLvl w:val="1"/>
        <w:rPr>
          <w:rFonts w:ascii="宋体" w:eastAsia="方正楷体_GBK" w:hAnsi="宋体" w:cs="方正楷体_GBK"/>
        </w:rPr>
      </w:pPr>
      <w:r>
        <w:rPr>
          <w:rStyle w:val="23"/>
          <w:rFonts w:ascii="宋体" w:eastAsia="方正楷体_GBK" w:hAnsi="宋体" w:cs="方正楷体_GBK" w:hint="eastAsia"/>
          <w:b w:val="0"/>
          <w:bCs/>
          <w:kern w:val="2"/>
          <w:sz w:val="32"/>
          <w:szCs w:val="32"/>
          <w:shd w:val="clear" w:color="auto" w:fill="FFFFFF"/>
        </w:rPr>
        <w:t>（三）“三公”经费实物量情况</w:t>
      </w:r>
    </w:p>
    <w:p w:rsidR="00D7288F" w:rsidRDefault="0009322D">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年度本部门因公出国（境）共计</w:t>
      </w:r>
      <w:r w:rsidR="00897E08">
        <w:rPr>
          <w:rFonts w:ascii="宋体" w:eastAsia="方正仿宋_GBK" w:hAnsi="宋体" w:cs="方正仿宋_GBK" w:hint="eastAsia"/>
          <w:sz w:val="32"/>
        </w:rPr>
        <w:t>0</w:t>
      </w:r>
      <w:r>
        <w:rPr>
          <w:rFonts w:ascii="宋体" w:eastAsia="方正仿宋_GBK" w:hAnsi="宋体" w:cs="方正仿宋_GBK" w:hint="eastAsia"/>
          <w:sz w:val="32"/>
        </w:rPr>
        <w:t>个团组，</w:t>
      </w:r>
      <w:r w:rsidR="00897E08">
        <w:rPr>
          <w:rFonts w:ascii="宋体" w:eastAsia="方正仿宋_GBK" w:hAnsi="宋体" w:cs="方正仿宋_GBK" w:hint="eastAsia"/>
          <w:sz w:val="32"/>
        </w:rPr>
        <w:t>0</w:t>
      </w:r>
      <w:r>
        <w:rPr>
          <w:rFonts w:ascii="宋体" w:eastAsia="方正仿宋_GBK" w:hAnsi="宋体" w:cs="方正仿宋_GBK" w:hint="eastAsia"/>
          <w:sz w:val="32"/>
        </w:rPr>
        <w:t>人；公务用车购置</w:t>
      </w:r>
      <w:r w:rsidR="00897E08">
        <w:rPr>
          <w:rFonts w:ascii="宋体" w:eastAsia="方正仿宋_GBK" w:hAnsi="宋体" w:cs="方正仿宋_GBK" w:hint="eastAsia"/>
          <w:sz w:val="32"/>
        </w:rPr>
        <w:t>0</w:t>
      </w:r>
      <w:r>
        <w:rPr>
          <w:rFonts w:ascii="宋体" w:eastAsia="方正仿宋_GBK" w:hAnsi="宋体" w:cs="方正仿宋_GBK" w:hint="eastAsia"/>
          <w:sz w:val="32"/>
        </w:rPr>
        <w:t>辆，公务车保有量为</w:t>
      </w:r>
      <w:r w:rsidR="00897E08">
        <w:rPr>
          <w:rFonts w:ascii="宋体" w:eastAsia="方正仿宋_GBK" w:hAnsi="宋体" w:cs="方正仿宋_GBK" w:hint="eastAsia"/>
          <w:sz w:val="32"/>
        </w:rPr>
        <w:t>14</w:t>
      </w:r>
      <w:r>
        <w:rPr>
          <w:rFonts w:ascii="宋体" w:eastAsia="方正仿宋_GBK" w:hAnsi="宋体" w:cs="方正仿宋_GBK" w:hint="eastAsia"/>
          <w:sz w:val="32"/>
        </w:rPr>
        <w:t>辆；国内</w:t>
      </w:r>
      <w:bookmarkStart w:id="0" w:name="_GoBack"/>
      <w:bookmarkEnd w:id="0"/>
      <w:r>
        <w:rPr>
          <w:rFonts w:ascii="宋体" w:eastAsia="方正仿宋_GBK" w:hAnsi="宋体" w:cs="方正仿宋_GBK" w:hint="eastAsia"/>
          <w:sz w:val="32"/>
        </w:rPr>
        <w:t>公务接待</w:t>
      </w:r>
      <w:r w:rsidR="00897E08">
        <w:rPr>
          <w:rFonts w:ascii="宋体" w:eastAsia="方正仿宋_GBK" w:hAnsi="宋体" w:cs="方正仿宋_GBK" w:hint="eastAsia"/>
          <w:sz w:val="32"/>
        </w:rPr>
        <w:t>230</w:t>
      </w:r>
      <w:r>
        <w:rPr>
          <w:rFonts w:ascii="宋体" w:eastAsia="方正仿宋_GBK" w:hAnsi="宋体" w:cs="方正仿宋_GBK" w:hint="eastAsia"/>
          <w:sz w:val="32"/>
        </w:rPr>
        <w:t>批次</w:t>
      </w:r>
      <w:r w:rsidR="00897E08">
        <w:rPr>
          <w:rFonts w:ascii="宋体" w:eastAsia="方正仿宋_GBK" w:hAnsi="宋体" w:cs="方正仿宋_GBK" w:hint="eastAsia"/>
          <w:sz w:val="32"/>
        </w:rPr>
        <w:t>2030</w:t>
      </w:r>
      <w:r>
        <w:rPr>
          <w:rFonts w:ascii="宋体" w:eastAsia="方正仿宋_GBK" w:hAnsi="宋体" w:cs="方正仿宋_GBK" w:hint="eastAsia"/>
          <w:sz w:val="32"/>
        </w:rPr>
        <w:t>人，其中：国内外事接待</w:t>
      </w:r>
      <w:r w:rsidR="00897E08">
        <w:rPr>
          <w:rFonts w:ascii="宋体" w:eastAsia="方正仿宋_GBK" w:hAnsi="宋体" w:cs="方正仿宋_GBK" w:hint="eastAsia"/>
          <w:sz w:val="32"/>
        </w:rPr>
        <w:t>0</w:t>
      </w:r>
      <w:r>
        <w:rPr>
          <w:rFonts w:ascii="宋体" w:eastAsia="方正仿宋_GBK" w:hAnsi="宋体" w:cs="方正仿宋_GBK" w:hint="eastAsia"/>
          <w:sz w:val="32"/>
        </w:rPr>
        <w:t>批次，</w:t>
      </w:r>
      <w:r w:rsidR="00897E08">
        <w:rPr>
          <w:rFonts w:ascii="宋体" w:eastAsia="方正仿宋_GBK" w:hAnsi="宋体" w:cs="方正仿宋_GBK" w:hint="eastAsia"/>
          <w:sz w:val="32"/>
        </w:rPr>
        <w:t>0</w:t>
      </w:r>
      <w:r>
        <w:rPr>
          <w:rFonts w:ascii="宋体" w:eastAsia="方正仿宋_GBK" w:hAnsi="宋体" w:cs="方正仿宋_GBK" w:hint="eastAsia"/>
          <w:sz w:val="32"/>
        </w:rPr>
        <w:t>人；国（境）外公务接待</w:t>
      </w:r>
      <w:r w:rsidR="00897E08">
        <w:rPr>
          <w:rFonts w:ascii="宋体" w:eastAsia="方正仿宋_GBK" w:hAnsi="宋体" w:cs="方正仿宋_GBK" w:hint="eastAsia"/>
          <w:sz w:val="32"/>
        </w:rPr>
        <w:t>0</w:t>
      </w:r>
      <w:r>
        <w:rPr>
          <w:rFonts w:ascii="宋体" w:eastAsia="方正仿宋_GBK" w:hAnsi="宋体" w:cs="方正仿宋_GBK" w:hint="eastAsia"/>
          <w:sz w:val="32"/>
        </w:rPr>
        <w:t>批次，</w:t>
      </w:r>
      <w:r w:rsidR="00897E08">
        <w:rPr>
          <w:rFonts w:ascii="宋体" w:eastAsia="方正仿宋_GBK" w:hAnsi="宋体" w:cs="方正仿宋_GBK" w:hint="eastAsia"/>
          <w:sz w:val="32"/>
        </w:rPr>
        <w:t>0</w:t>
      </w:r>
      <w:r>
        <w:rPr>
          <w:rFonts w:ascii="宋体" w:eastAsia="方正仿宋_GBK" w:hAnsi="宋体" w:cs="方正仿宋_GBK" w:hint="eastAsia"/>
          <w:sz w:val="32"/>
        </w:rPr>
        <w:t>人。人均接待费</w:t>
      </w:r>
      <w:r w:rsidR="00897E08">
        <w:rPr>
          <w:rFonts w:ascii="宋体" w:eastAsia="方正仿宋_GBK" w:hAnsi="宋体" w:cs="方正仿宋_GBK" w:hint="eastAsia"/>
          <w:sz w:val="32"/>
        </w:rPr>
        <w:t>91.72</w:t>
      </w:r>
      <w:r>
        <w:rPr>
          <w:rFonts w:ascii="宋体" w:eastAsia="方正仿宋_GBK" w:hAnsi="宋体" w:cs="方正仿宋_GBK" w:hint="eastAsia"/>
          <w:sz w:val="32"/>
        </w:rPr>
        <w:t>元，车均购置费</w:t>
      </w:r>
      <w:r w:rsidR="00897E08">
        <w:rPr>
          <w:rFonts w:ascii="宋体" w:eastAsia="方正仿宋_GBK" w:hAnsi="宋体" w:cs="方正仿宋_GBK" w:hint="eastAsia"/>
          <w:sz w:val="32"/>
        </w:rPr>
        <w:t>0</w:t>
      </w:r>
      <w:r>
        <w:rPr>
          <w:rFonts w:ascii="宋体" w:eastAsia="方正仿宋_GBK" w:hAnsi="宋体" w:cs="方正仿宋_GBK" w:hint="eastAsia"/>
          <w:sz w:val="32"/>
        </w:rPr>
        <w:t>万元，车均维护费</w:t>
      </w:r>
      <w:r w:rsidR="00897E08">
        <w:rPr>
          <w:rFonts w:ascii="宋体" w:eastAsia="方正仿宋_GBK" w:hAnsi="宋体" w:cs="方正仿宋_GBK" w:hint="eastAsia"/>
          <w:sz w:val="32"/>
        </w:rPr>
        <w:t>2.99</w:t>
      </w:r>
      <w:r>
        <w:rPr>
          <w:rFonts w:ascii="宋体" w:eastAsia="方正仿宋_GBK" w:hAnsi="宋体" w:cs="方正仿宋_GBK" w:hint="eastAsia"/>
          <w:sz w:val="32"/>
        </w:rPr>
        <w:t>万元。</w:t>
      </w:r>
    </w:p>
    <w:p w:rsidR="00D7288F" w:rsidRDefault="0009322D">
      <w:pPr>
        <w:pStyle w:val="Char2"/>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四、其他需要说明的事项</w:t>
      </w:r>
    </w:p>
    <w:p w:rsidR="00D7288F" w:rsidRDefault="0009322D">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（一）财政拨款会议费和培训费情况</w:t>
      </w:r>
    </w:p>
    <w:p w:rsidR="00D7288F" w:rsidRDefault="0009322D">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年度会议费支出</w:t>
      </w:r>
      <w:r w:rsidR="00B51B03">
        <w:rPr>
          <w:rFonts w:ascii="方正仿宋_GBK" w:eastAsia="方正仿宋_GBK" w:hAnsi="方正仿宋_GBK" w:cs="方正仿宋_GBK" w:hint="eastAsia"/>
          <w:sz w:val="32"/>
          <w:szCs w:val="32"/>
        </w:rPr>
        <w:t>80.69</w:t>
      </w:r>
      <w:r>
        <w:rPr>
          <w:rFonts w:ascii="方正仿宋_GBK" w:eastAsia="方正仿宋_GBK" w:hAnsi="方正仿宋_GBK" w:cs="方正仿宋_GBK"/>
          <w:sz w:val="32"/>
          <w:szCs w:val="32"/>
          <w:shd w:val="clear" w:color="auto" w:fill="FFFFFF"/>
        </w:rPr>
        <w:t>万元，与2023年度相比，</w:t>
      </w:r>
      <w:r w:rsidR="00B51B03">
        <w:rPr>
          <w:rFonts w:ascii="方正仿宋_GBK" w:eastAsia="方正仿宋_GBK" w:hAnsi="方正仿宋_GBK" w:cs="方正仿宋_GBK" w:hint="eastAsia"/>
          <w:sz w:val="32"/>
          <w:szCs w:val="32"/>
          <w:shd w:val="clear" w:color="auto" w:fill="FFFFFF"/>
        </w:rPr>
        <w:t>增加11.44</w:t>
      </w:r>
      <w:r>
        <w:rPr>
          <w:rFonts w:ascii="方正仿宋_GBK" w:eastAsia="方正仿宋_GBK" w:hAnsi="方正仿宋_GBK" w:cs="方正仿宋_GBK"/>
          <w:sz w:val="32"/>
          <w:szCs w:val="32"/>
          <w:shd w:val="clear" w:color="auto" w:fill="FFFFFF"/>
        </w:rPr>
        <w:t>万元，</w:t>
      </w:r>
      <w:r w:rsidR="00B51B03">
        <w:rPr>
          <w:rFonts w:ascii="方正仿宋_GBK" w:eastAsia="方正仿宋_GBK" w:hAnsi="方正仿宋_GBK" w:cs="方正仿宋_GBK" w:hint="eastAsia"/>
          <w:sz w:val="32"/>
          <w:szCs w:val="32"/>
          <w:shd w:val="clear" w:color="auto" w:fill="FFFFFF"/>
        </w:rPr>
        <w:t>增加16.52</w:t>
      </w:r>
      <w:r>
        <w:rPr>
          <w:rFonts w:ascii="方正仿宋_GBK" w:eastAsia="方正仿宋_GBK" w:hAnsi="方正仿宋_GBK" w:cs="方正仿宋_GBK"/>
          <w:sz w:val="32"/>
          <w:szCs w:val="32"/>
          <w:shd w:val="clear" w:color="auto" w:fill="FFFFFF"/>
        </w:rPr>
        <w:t>%，主要原因是</w:t>
      </w:r>
      <w:r w:rsidR="00B51B03">
        <w:rPr>
          <w:rFonts w:ascii="方正仿宋_GBK" w:eastAsia="方正仿宋_GBK" w:hAnsi="方正仿宋_GBK" w:cs="方正仿宋_GBK" w:hint="eastAsia"/>
          <w:sz w:val="32"/>
          <w:szCs w:val="32"/>
          <w:shd w:val="clear" w:color="auto" w:fill="FFFFFF"/>
        </w:rPr>
        <w:t>召开乡村振兴等重点工作会议，农机补短板等全市大型会议</w:t>
      </w:r>
      <w:r>
        <w:rPr>
          <w:rFonts w:ascii="方正仿宋_GBK" w:eastAsia="方正仿宋_GBK" w:hAnsi="方正仿宋_GBK" w:cs="方正仿宋_GBK"/>
          <w:sz w:val="32"/>
          <w:szCs w:val="32"/>
          <w:shd w:val="clear" w:color="auto" w:fill="FFFFFF"/>
        </w:rPr>
        <w:t>。本年度培训费支出</w:t>
      </w:r>
      <w:r w:rsidR="00B51B03">
        <w:rPr>
          <w:rFonts w:ascii="方正仿宋_GBK" w:eastAsia="方正仿宋_GBK" w:hAnsi="方正仿宋_GBK" w:cs="方正仿宋_GBK" w:hint="eastAsia"/>
          <w:sz w:val="32"/>
          <w:szCs w:val="32"/>
        </w:rPr>
        <w:t>206.07</w:t>
      </w:r>
      <w:r>
        <w:rPr>
          <w:rFonts w:ascii="方正仿宋_GBK" w:eastAsia="方正仿宋_GBK" w:hAnsi="方正仿宋_GBK" w:cs="方正仿宋_GBK"/>
          <w:sz w:val="32"/>
          <w:szCs w:val="32"/>
          <w:shd w:val="clear" w:color="auto" w:fill="FFFFFF"/>
        </w:rPr>
        <w:t>万元，与2023年度相比，</w:t>
      </w:r>
      <w:r w:rsidR="00B51B03">
        <w:rPr>
          <w:rFonts w:ascii="方正仿宋_GBK" w:eastAsia="方正仿宋_GBK" w:hAnsi="方正仿宋_GBK" w:cs="方正仿宋_GBK" w:hint="eastAsia"/>
          <w:sz w:val="32"/>
          <w:szCs w:val="32"/>
          <w:shd w:val="clear" w:color="auto" w:fill="FFFFFF"/>
        </w:rPr>
        <w:t>减少146.72</w:t>
      </w:r>
      <w:r>
        <w:rPr>
          <w:rFonts w:ascii="方正仿宋_GBK" w:eastAsia="方正仿宋_GBK" w:hAnsi="方正仿宋_GBK" w:cs="方正仿宋_GBK"/>
          <w:sz w:val="32"/>
          <w:szCs w:val="32"/>
          <w:shd w:val="clear" w:color="auto" w:fill="FFFFFF"/>
        </w:rPr>
        <w:t>万元，</w:t>
      </w:r>
      <w:r w:rsidR="00B51B03">
        <w:rPr>
          <w:rFonts w:ascii="方正仿宋_GBK" w:eastAsia="方正仿宋_GBK" w:hAnsi="方正仿宋_GBK" w:cs="方正仿宋_GBK" w:hint="eastAsia"/>
          <w:sz w:val="32"/>
          <w:szCs w:val="32"/>
          <w:shd w:val="clear" w:color="auto" w:fill="FFFFFF"/>
        </w:rPr>
        <w:t>降低41.59</w:t>
      </w:r>
      <w:r>
        <w:rPr>
          <w:rFonts w:ascii="方正仿宋_GBK" w:eastAsia="方正仿宋_GBK" w:hAnsi="方正仿宋_GBK" w:cs="方正仿宋_GBK"/>
          <w:sz w:val="32"/>
          <w:szCs w:val="32"/>
          <w:shd w:val="clear" w:color="auto" w:fill="FFFFFF"/>
        </w:rPr>
        <w:t>%，主要原因</w:t>
      </w:r>
      <w:r w:rsidR="00B51B03" w:rsidRPr="00B51B03">
        <w:rPr>
          <w:rFonts w:ascii="方正仿宋_GBK" w:eastAsia="方正仿宋_GBK" w:hAnsi="方正仿宋_GBK" w:cs="方正仿宋_GBK" w:hint="eastAsia"/>
          <w:sz w:val="32"/>
          <w:szCs w:val="32"/>
          <w:shd w:val="clear" w:color="auto" w:fill="FFFFFF"/>
        </w:rPr>
        <w:t>按照过苦日子要求，减少</w:t>
      </w:r>
      <w:r w:rsidR="00B51B03">
        <w:rPr>
          <w:rFonts w:ascii="方正仿宋_GBK" w:eastAsia="方正仿宋_GBK" w:hAnsi="方正仿宋_GBK" w:cs="方正仿宋_GBK" w:hint="eastAsia"/>
          <w:sz w:val="32"/>
          <w:szCs w:val="32"/>
          <w:shd w:val="clear" w:color="auto" w:fill="FFFFFF"/>
        </w:rPr>
        <w:t>线下</w:t>
      </w:r>
      <w:r w:rsidR="00B51B03" w:rsidRPr="00B51B03">
        <w:rPr>
          <w:rFonts w:ascii="方正仿宋_GBK" w:eastAsia="方正仿宋_GBK" w:hAnsi="方正仿宋_GBK" w:cs="方正仿宋_GBK" w:hint="eastAsia"/>
          <w:sz w:val="32"/>
          <w:szCs w:val="32"/>
          <w:shd w:val="clear" w:color="auto" w:fill="FFFFFF"/>
        </w:rPr>
        <w:t>培训频次及人员</w:t>
      </w:r>
      <w:r>
        <w:rPr>
          <w:rFonts w:ascii="方正仿宋_GBK" w:eastAsia="方正仿宋_GBK" w:hAnsi="方正仿宋_GBK" w:cs="方正仿宋_GBK"/>
          <w:sz w:val="32"/>
          <w:szCs w:val="32"/>
          <w:shd w:val="clear" w:color="auto" w:fill="FFFFFF"/>
        </w:rPr>
        <w:t>。</w:t>
      </w:r>
    </w:p>
    <w:p w:rsidR="00D7288F" w:rsidRDefault="0009322D">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（二）机关运行经费情况</w:t>
      </w:r>
    </w:p>
    <w:p w:rsidR="00D7288F" w:rsidRDefault="0009322D">
      <w:pPr>
        <w:spacing w:line="579" w:lineRule="exact"/>
        <w:ind w:firstLineChars="150" w:firstLine="480"/>
        <w:rPr>
          <w:rFonts w:ascii="宋体" w:eastAsia="方正仿宋_GBK" w:hAnsi="宋体" w:cs="方正仿宋_GBK"/>
          <w:kern w:val="0"/>
          <w:sz w:val="32"/>
          <w:szCs w:val="32"/>
        </w:rPr>
      </w:pPr>
      <w:r>
        <w:rPr>
          <w:rFonts w:ascii="宋体" w:eastAsia="方正仿宋_GBK" w:hAnsi="宋体" w:cs="方正仿宋_GBK" w:hint="eastAsia"/>
          <w:kern w:val="0"/>
          <w:sz w:val="32"/>
          <w:szCs w:val="32"/>
        </w:rPr>
        <w:t>2024</w:t>
      </w:r>
      <w:r>
        <w:rPr>
          <w:rFonts w:ascii="宋体" w:eastAsia="方正仿宋_GBK" w:hAnsi="宋体" w:cs="方正仿宋_GBK" w:hint="eastAsia"/>
          <w:kern w:val="0"/>
          <w:sz w:val="32"/>
          <w:szCs w:val="32"/>
        </w:rPr>
        <w:t>年度本部门机关运行经费支出</w:t>
      </w:r>
      <w:r w:rsidR="00B51B03">
        <w:rPr>
          <w:rFonts w:ascii="宋体" w:eastAsia="方正仿宋_GBK" w:hAnsi="宋体" w:cs="方正仿宋_GBK" w:hint="eastAsia"/>
          <w:kern w:val="0"/>
          <w:sz w:val="32"/>
          <w:szCs w:val="32"/>
        </w:rPr>
        <w:t>404.37</w:t>
      </w:r>
      <w:r>
        <w:rPr>
          <w:rFonts w:ascii="宋体" w:eastAsia="方正仿宋_GBK" w:hAnsi="宋体" w:cs="方正仿宋_GBK" w:hint="eastAsia"/>
          <w:kern w:val="0"/>
          <w:sz w:val="32"/>
          <w:szCs w:val="32"/>
        </w:rPr>
        <w:t>万元，较上年</w:t>
      </w:r>
      <w:r w:rsidR="00B51B03">
        <w:rPr>
          <w:rFonts w:ascii="宋体" w:eastAsia="方正仿宋_GBK" w:hAnsi="宋体" w:cs="方正仿宋_GBK" w:hint="eastAsia"/>
          <w:kern w:val="0"/>
          <w:sz w:val="32"/>
          <w:szCs w:val="32"/>
        </w:rPr>
        <w:t>减少</w:t>
      </w:r>
      <w:r w:rsidR="00B51B03">
        <w:rPr>
          <w:rFonts w:ascii="宋体" w:eastAsia="方正仿宋_GBK" w:hAnsi="宋体" w:cs="方正仿宋_GBK" w:hint="eastAsia"/>
          <w:kern w:val="0"/>
          <w:sz w:val="32"/>
          <w:szCs w:val="32"/>
        </w:rPr>
        <w:t>2.68</w:t>
      </w:r>
      <w:r>
        <w:rPr>
          <w:rFonts w:ascii="宋体" w:eastAsia="方正仿宋_GBK" w:hAnsi="宋体" w:cs="方正仿宋_GBK" w:hint="eastAsia"/>
          <w:kern w:val="0"/>
          <w:sz w:val="32"/>
          <w:szCs w:val="32"/>
        </w:rPr>
        <w:t>万元，</w:t>
      </w:r>
      <w:r w:rsidR="00B51B03">
        <w:rPr>
          <w:rFonts w:ascii="宋体" w:eastAsia="方正仿宋_GBK" w:hAnsi="宋体" w:cs="方正仿宋_GBK" w:hint="eastAsia"/>
          <w:kern w:val="0"/>
          <w:sz w:val="32"/>
          <w:szCs w:val="32"/>
        </w:rPr>
        <w:t>降低</w:t>
      </w:r>
      <w:r w:rsidR="00B51B03">
        <w:rPr>
          <w:rFonts w:ascii="宋体" w:eastAsia="方正仿宋_GBK" w:hAnsi="宋体" w:cs="方正仿宋_GBK" w:hint="eastAsia"/>
          <w:kern w:val="0"/>
          <w:sz w:val="32"/>
          <w:szCs w:val="32"/>
        </w:rPr>
        <w:t>0.66</w:t>
      </w:r>
      <w:r>
        <w:rPr>
          <w:rFonts w:ascii="宋体" w:eastAsia="方正仿宋_GBK" w:hAnsi="宋体" w:cs="方正仿宋_GBK" w:hint="eastAsia"/>
          <w:kern w:val="0"/>
          <w:sz w:val="32"/>
          <w:szCs w:val="32"/>
        </w:rPr>
        <w:t>%</w:t>
      </w:r>
      <w:r>
        <w:rPr>
          <w:rFonts w:ascii="宋体" w:eastAsia="方正仿宋_GBK" w:hAnsi="宋体" w:cs="方正仿宋_GBK" w:hint="eastAsia"/>
          <w:kern w:val="0"/>
          <w:sz w:val="32"/>
          <w:szCs w:val="32"/>
        </w:rPr>
        <w:t>，主要原因是</w:t>
      </w:r>
      <w:r w:rsidR="004A249E">
        <w:rPr>
          <w:rFonts w:ascii="方正仿宋_GBK" w:eastAsia="方正仿宋_GBK" w:hint="eastAsia"/>
          <w:sz w:val="32"/>
          <w:szCs w:val="32"/>
          <w:shd w:val="clear" w:color="auto" w:fill="FFFFFF"/>
        </w:rPr>
        <w:t>应过“紧日子、苦日子”要求，对经费支出进行</w:t>
      </w:r>
      <w:r w:rsidR="004A249E" w:rsidRPr="000E6838">
        <w:rPr>
          <w:rFonts w:ascii="宋体" w:eastAsia="方正仿宋_GBK" w:hAnsi="宋体" w:cs="方正仿宋_GBK" w:hint="eastAsia"/>
          <w:kern w:val="0"/>
          <w:sz w:val="32"/>
          <w:szCs w:val="32"/>
        </w:rPr>
        <w:t>了压缩</w:t>
      </w:r>
      <w:r>
        <w:rPr>
          <w:rFonts w:ascii="宋体" w:eastAsia="方正仿宋_GBK" w:hAnsi="宋体" w:cs="方正仿宋_GBK" w:hint="eastAsia"/>
          <w:kern w:val="0"/>
          <w:sz w:val="32"/>
          <w:szCs w:val="32"/>
        </w:rPr>
        <w:t>。比年初预算数</w:t>
      </w:r>
      <w:r w:rsidR="000E6838">
        <w:rPr>
          <w:rFonts w:ascii="宋体" w:eastAsia="方正仿宋_GBK" w:hAnsi="宋体" w:cs="方正仿宋_GBK" w:hint="eastAsia"/>
          <w:kern w:val="0"/>
          <w:sz w:val="32"/>
          <w:szCs w:val="32"/>
        </w:rPr>
        <w:t>减少</w:t>
      </w:r>
      <w:r w:rsidR="000E6838">
        <w:rPr>
          <w:rFonts w:ascii="宋体" w:eastAsia="方正仿宋_GBK" w:hAnsi="宋体" w:cs="方正仿宋_GBK" w:hint="eastAsia"/>
          <w:kern w:val="0"/>
          <w:sz w:val="32"/>
          <w:szCs w:val="32"/>
        </w:rPr>
        <w:t>35.02</w:t>
      </w:r>
      <w:r>
        <w:rPr>
          <w:rFonts w:ascii="宋体" w:eastAsia="方正仿宋_GBK" w:hAnsi="宋体" w:cs="方正仿宋_GBK" w:hint="eastAsia"/>
          <w:kern w:val="0"/>
          <w:sz w:val="32"/>
          <w:szCs w:val="32"/>
        </w:rPr>
        <w:t>万元，</w:t>
      </w:r>
      <w:r w:rsidR="000E6838">
        <w:rPr>
          <w:rFonts w:ascii="宋体" w:eastAsia="方正仿宋_GBK" w:hAnsi="宋体" w:cs="方正仿宋_GBK" w:hint="eastAsia"/>
          <w:kern w:val="0"/>
          <w:sz w:val="32"/>
          <w:szCs w:val="32"/>
        </w:rPr>
        <w:t>降低</w:t>
      </w:r>
      <w:r w:rsidR="000E6838">
        <w:rPr>
          <w:rFonts w:ascii="宋体" w:eastAsia="方正仿宋_GBK" w:hAnsi="宋体" w:cs="方正仿宋_GBK" w:hint="eastAsia"/>
          <w:kern w:val="0"/>
          <w:sz w:val="32"/>
          <w:szCs w:val="32"/>
        </w:rPr>
        <w:t>7.97</w:t>
      </w:r>
      <w:r>
        <w:rPr>
          <w:rFonts w:ascii="宋体" w:eastAsia="方正仿宋_GBK" w:hAnsi="宋体" w:cs="方正仿宋_GBK" w:hint="eastAsia"/>
          <w:kern w:val="0"/>
          <w:sz w:val="32"/>
          <w:szCs w:val="32"/>
        </w:rPr>
        <w:t>%</w:t>
      </w:r>
      <w:r>
        <w:rPr>
          <w:rFonts w:ascii="宋体" w:eastAsia="方正仿宋_GBK" w:hAnsi="宋体" w:cs="方正仿宋_GBK" w:hint="eastAsia"/>
          <w:kern w:val="0"/>
          <w:sz w:val="32"/>
          <w:szCs w:val="32"/>
        </w:rPr>
        <w:t>，</w:t>
      </w:r>
      <w:r w:rsidR="000E6838" w:rsidRPr="000E6838">
        <w:rPr>
          <w:rFonts w:ascii="宋体" w:eastAsia="方正仿宋_GBK" w:hAnsi="宋体" w:cs="方正仿宋_GBK" w:hint="eastAsia"/>
          <w:kern w:val="0"/>
          <w:sz w:val="32"/>
          <w:szCs w:val="32"/>
        </w:rPr>
        <w:t>主要原因是驻会领导公用经费通过预算调剂到相应单位，加之厉行节约</w:t>
      </w:r>
      <w:r w:rsidR="000E6838">
        <w:rPr>
          <w:rFonts w:ascii="宋体" w:eastAsia="方正仿宋_GBK" w:hAnsi="宋体" w:cs="方正仿宋_GBK" w:hint="eastAsia"/>
          <w:kern w:val="0"/>
          <w:sz w:val="32"/>
          <w:szCs w:val="32"/>
        </w:rPr>
        <w:t>，严控机关运行经费支出</w:t>
      </w:r>
      <w:r>
        <w:rPr>
          <w:rFonts w:ascii="宋体" w:eastAsia="方正仿宋_GBK" w:hAnsi="宋体" w:cs="方正仿宋_GBK" w:hint="eastAsia"/>
          <w:kern w:val="0"/>
          <w:sz w:val="32"/>
          <w:szCs w:val="32"/>
        </w:rPr>
        <w:t>。机关运动经费主要用于</w:t>
      </w:r>
      <w:r w:rsidR="000E6838" w:rsidRPr="000E6838">
        <w:rPr>
          <w:rFonts w:ascii="宋体" w:eastAsia="方正仿宋_GBK" w:hAnsi="宋体" w:cs="方正仿宋_GBK" w:hint="eastAsia"/>
          <w:kern w:val="0"/>
          <w:sz w:val="32"/>
          <w:szCs w:val="32"/>
        </w:rPr>
        <w:t>开支机关日常运转的办公费、印刷费、维修（护）费、咨询费、水费、电费、邮电费、差旅费、会议费、培训费、公务接待费、劳务费、公务用车运行维护费、其他商品和服务支出等</w:t>
      </w:r>
      <w:r>
        <w:rPr>
          <w:rFonts w:ascii="宋体" w:eastAsia="方正仿宋_GBK" w:hAnsi="宋体" w:cs="方正仿宋_GBK" w:hint="eastAsia"/>
          <w:kern w:val="0"/>
          <w:sz w:val="32"/>
          <w:szCs w:val="32"/>
        </w:rPr>
        <w:t>。</w:t>
      </w:r>
    </w:p>
    <w:p w:rsidR="00D7288F" w:rsidRDefault="0009322D">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（三）国有资产占用情况说明</w:t>
      </w:r>
    </w:p>
    <w:p w:rsidR="00D7288F" w:rsidRDefault="0009322D" w:rsidP="000E6838">
      <w:pPr>
        <w:pStyle w:val="a6"/>
        <w:widowControl/>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截至</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12</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31</w:t>
      </w:r>
      <w:r>
        <w:rPr>
          <w:rFonts w:ascii="宋体" w:eastAsia="方正仿宋_GBK" w:hAnsi="宋体" w:cs="方正仿宋_GBK" w:hint="eastAsia"/>
          <w:sz w:val="32"/>
          <w:szCs w:val="32"/>
        </w:rPr>
        <w:t>日，本部门共有车辆</w:t>
      </w:r>
      <w:r w:rsidR="000E6838">
        <w:rPr>
          <w:rFonts w:ascii="宋体" w:eastAsia="方正仿宋_GBK" w:hAnsi="宋体" w:cs="方正仿宋_GBK" w:hint="eastAsia"/>
          <w:sz w:val="32"/>
          <w:szCs w:val="32"/>
        </w:rPr>
        <w:t>14</w:t>
      </w:r>
      <w:r>
        <w:rPr>
          <w:rFonts w:ascii="宋体" w:eastAsia="方正仿宋_GBK" w:hAnsi="宋体" w:cs="方正仿宋_GBK" w:hint="eastAsia"/>
          <w:sz w:val="32"/>
          <w:szCs w:val="32"/>
        </w:rPr>
        <w:t>辆。其中：副部（省）级及以上领导用车</w:t>
      </w:r>
      <w:r w:rsidR="000E6838">
        <w:rPr>
          <w:rFonts w:ascii="宋体" w:eastAsia="方正仿宋_GBK" w:hAnsi="宋体" w:cs="方正仿宋_GBK" w:hint="eastAsia"/>
          <w:sz w:val="32"/>
          <w:szCs w:val="32"/>
        </w:rPr>
        <w:t>0</w:t>
      </w:r>
      <w:r>
        <w:rPr>
          <w:rFonts w:ascii="宋体" w:eastAsia="方正仿宋_GBK" w:hAnsi="宋体" w:cs="方正仿宋_GBK" w:hint="eastAsia"/>
          <w:sz w:val="32"/>
          <w:szCs w:val="32"/>
        </w:rPr>
        <w:t>辆，主要负责人用车</w:t>
      </w:r>
      <w:r w:rsidR="000E6838">
        <w:rPr>
          <w:rFonts w:ascii="宋体" w:eastAsia="方正仿宋_GBK" w:hAnsi="宋体" w:cs="方正仿宋_GBK" w:hint="eastAsia"/>
          <w:sz w:val="32"/>
          <w:szCs w:val="32"/>
        </w:rPr>
        <w:t>0</w:t>
      </w:r>
      <w:r>
        <w:rPr>
          <w:rFonts w:ascii="宋体" w:eastAsia="方正仿宋_GBK" w:hAnsi="宋体" w:cs="方正仿宋_GBK" w:hint="eastAsia"/>
          <w:sz w:val="32"/>
          <w:szCs w:val="32"/>
        </w:rPr>
        <w:t>辆，机要通信用车</w:t>
      </w:r>
      <w:r w:rsidR="000E6838">
        <w:rPr>
          <w:rFonts w:ascii="宋体" w:eastAsia="方正仿宋_GBK" w:hAnsi="宋体" w:cs="方正仿宋_GBK" w:hint="eastAsia"/>
          <w:sz w:val="32"/>
          <w:szCs w:val="32"/>
        </w:rPr>
        <w:t>0</w:t>
      </w:r>
      <w:r>
        <w:rPr>
          <w:rFonts w:ascii="宋体" w:eastAsia="方正仿宋_GBK" w:hAnsi="宋体" w:cs="方正仿宋_GBK" w:hint="eastAsia"/>
          <w:sz w:val="32"/>
          <w:szCs w:val="32"/>
        </w:rPr>
        <w:t>辆，应急保障用车</w:t>
      </w:r>
      <w:r w:rsidR="000E6838">
        <w:rPr>
          <w:rFonts w:ascii="宋体" w:eastAsia="方正仿宋_GBK" w:hAnsi="宋体" w:cs="方正仿宋_GBK" w:hint="eastAsia"/>
          <w:sz w:val="32"/>
          <w:szCs w:val="32"/>
        </w:rPr>
        <w:t>7</w:t>
      </w:r>
      <w:r>
        <w:rPr>
          <w:rFonts w:ascii="宋体" w:eastAsia="方正仿宋_GBK" w:hAnsi="宋体" w:cs="方正仿宋_GBK" w:hint="eastAsia"/>
          <w:sz w:val="32"/>
          <w:szCs w:val="32"/>
        </w:rPr>
        <w:t>辆，执法执勤用车</w:t>
      </w:r>
      <w:r w:rsidR="000E6838">
        <w:rPr>
          <w:rFonts w:ascii="宋体" w:eastAsia="方正仿宋_GBK" w:hAnsi="宋体" w:cs="方正仿宋_GBK" w:hint="eastAsia"/>
          <w:sz w:val="32"/>
          <w:szCs w:val="32"/>
        </w:rPr>
        <w:t>6</w:t>
      </w:r>
      <w:r>
        <w:rPr>
          <w:rFonts w:ascii="宋体" w:eastAsia="方正仿宋_GBK" w:hAnsi="宋体" w:cs="方正仿宋_GBK" w:hint="eastAsia"/>
          <w:sz w:val="32"/>
          <w:szCs w:val="32"/>
        </w:rPr>
        <w:t>辆，特种专业技术用车</w:t>
      </w:r>
      <w:r w:rsidR="000E6838">
        <w:rPr>
          <w:rFonts w:ascii="宋体" w:eastAsia="方正仿宋_GBK" w:hAnsi="宋体" w:cs="方正仿宋_GBK" w:hint="eastAsia"/>
          <w:sz w:val="32"/>
          <w:szCs w:val="32"/>
        </w:rPr>
        <w:t>1</w:t>
      </w:r>
      <w:r>
        <w:rPr>
          <w:rFonts w:ascii="宋体" w:eastAsia="方正仿宋_GBK" w:hAnsi="宋体" w:cs="方正仿宋_GBK" w:hint="eastAsia"/>
          <w:sz w:val="32"/>
          <w:szCs w:val="32"/>
        </w:rPr>
        <w:t>辆，离退休干部服务用车</w:t>
      </w:r>
      <w:r w:rsidR="000E6838">
        <w:rPr>
          <w:rFonts w:ascii="宋体" w:eastAsia="方正仿宋_GBK" w:hAnsi="宋体" w:cs="方正仿宋_GBK" w:hint="eastAsia"/>
          <w:sz w:val="32"/>
          <w:szCs w:val="32"/>
        </w:rPr>
        <w:t>0</w:t>
      </w:r>
      <w:r>
        <w:rPr>
          <w:rFonts w:ascii="宋体" w:eastAsia="方正仿宋_GBK" w:hAnsi="宋体" w:cs="方正仿宋_GBK" w:hint="eastAsia"/>
          <w:sz w:val="32"/>
          <w:szCs w:val="32"/>
        </w:rPr>
        <w:t>辆，其他用车</w:t>
      </w:r>
      <w:r w:rsidR="000E6838">
        <w:rPr>
          <w:rFonts w:ascii="宋体" w:eastAsia="方正仿宋_GBK" w:hAnsi="宋体" w:cs="方正仿宋_GBK" w:hint="eastAsia"/>
          <w:sz w:val="32"/>
          <w:szCs w:val="32"/>
        </w:rPr>
        <w:t>0</w:t>
      </w:r>
      <w:r>
        <w:rPr>
          <w:rFonts w:ascii="宋体" w:eastAsia="方正仿宋_GBK" w:hAnsi="宋体" w:cs="方正仿宋_GBK" w:hint="eastAsia"/>
          <w:sz w:val="32"/>
          <w:szCs w:val="32"/>
        </w:rPr>
        <w:t>辆。。单价</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万元（含）以上设备（不含车辆）</w:t>
      </w:r>
      <w:r w:rsidR="000E6838">
        <w:rPr>
          <w:rFonts w:ascii="宋体" w:eastAsia="方正仿宋_GBK" w:hAnsi="宋体" w:cs="方正仿宋_GBK" w:hint="eastAsia"/>
          <w:sz w:val="32"/>
          <w:szCs w:val="32"/>
        </w:rPr>
        <w:t>3</w:t>
      </w:r>
      <w:r>
        <w:rPr>
          <w:rFonts w:ascii="宋体" w:eastAsia="方正仿宋_GBK" w:hAnsi="宋体" w:cs="方正仿宋_GBK" w:hint="eastAsia"/>
          <w:sz w:val="32"/>
          <w:szCs w:val="32"/>
        </w:rPr>
        <w:t>台（套）。</w:t>
      </w:r>
    </w:p>
    <w:p w:rsidR="00D7288F" w:rsidRDefault="0009322D">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（四）政府采购支出说明</w:t>
      </w:r>
    </w:p>
    <w:p w:rsidR="00D7288F" w:rsidRPr="000E6838" w:rsidRDefault="0009322D">
      <w:pPr>
        <w:pStyle w:val="a6"/>
        <w:widowControl/>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年度本部门政府采购支出总额</w:t>
      </w:r>
      <w:r w:rsidR="000E6838">
        <w:rPr>
          <w:rFonts w:ascii="宋体" w:eastAsia="方正仿宋_GBK" w:hAnsi="宋体" w:cs="方正仿宋_GBK" w:hint="eastAsia"/>
          <w:sz w:val="32"/>
          <w:szCs w:val="32"/>
        </w:rPr>
        <w:t>17709.93</w:t>
      </w:r>
      <w:r>
        <w:rPr>
          <w:rFonts w:ascii="宋体" w:eastAsia="方正仿宋_GBK" w:hAnsi="宋体" w:cs="方正仿宋_GBK" w:hint="eastAsia"/>
          <w:sz w:val="32"/>
          <w:szCs w:val="32"/>
        </w:rPr>
        <w:t>万元，其中：政府采购货物支出</w:t>
      </w:r>
      <w:r w:rsidR="000E6838">
        <w:rPr>
          <w:rFonts w:ascii="宋体" w:eastAsia="方正仿宋_GBK" w:hAnsi="宋体" w:cs="方正仿宋_GBK" w:hint="eastAsia"/>
          <w:sz w:val="32"/>
          <w:szCs w:val="32"/>
        </w:rPr>
        <w:t>1476.93</w:t>
      </w:r>
      <w:r>
        <w:rPr>
          <w:rFonts w:ascii="宋体" w:eastAsia="方正仿宋_GBK" w:hAnsi="宋体" w:cs="方正仿宋_GBK" w:hint="eastAsia"/>
          <w:sz w:val="32"/>
          <w:szCs w:val="32"/>
        </w:rPr>
        <w:t>万元、政府采购工程支出</w:t>
      </w:r>
      <w:r w:rsidR="000E6838">
        <w:rPr>
          <w:rFonts w:ascii="宋体" w:eastAsia="方正仿宋_GBK" w:hAnsi="宋体" w:cs="方正仿宋_GBK" w:hint="eastAsia"/>
          <w:sz w:val="32"/>
          <w:szCs w:val="32"/>
        </w:rPr>
        <w:t>14792.91</w:t>
      </w:r>
      <w:r>
        <w:rPr>
          <w:rFonts w:ascii="宋体" w:eastAsia="方正仿宋_GBK" w:hAnsi="宋体" w:cs="方正仿宋_GBK" w:hint="eastAsia"/>
          <w:sz w:val="32"/>
          <w:szCs w:val="32"/>
        </w:rPr>
        <w:lastRenderedPageBreak/>
        <w:t>万元、政府采购服务支出</w:t>
      </w:r>
      <w:r w:rsidR="000E6838">
        <w:rPr>
          <w:rFonts w:ascii="宋体" w:eastAsia="方正仿宋_GBK" w:hAnsi="宋体" w:cs="方正仿宋_GBK" w:hint="eastAsia"/>
          <w:sz w:val="32"/>
          <w:szCs w:val="32"/>
        </w:rPr>
        <w:t>1440.09</w:t>
      </w:r>
      <w:r>
        <w:rPr>
          <w:rFonts w:ascii="宋体" w:eastAsia="方正仿宋_GBK" w:hAnsi="宋体" w:cs="方正仿宋_GBK" w:hint="eastAsia"/>
          <w:sz w:val="32"/>
          <w:szCs w:val="32"/>
        </w:rPr>
        <w:t>万元。授予中小企业合同金额</w:t>
      </w:r>
      <w:r w:rsidR="000E6838">
        <w:rPr>
          <w:rFonts w:ascii="宋体" w:eastAsia="方正仿宋_GBK" w:hAnsi="宋体" w:cs="方正仿宋_GBK" w:hint="eastAsia"/>
          <w:sz w:val="32"/>
          <w:szCs w:val="32"/>
        </w:rPr>
        <w:t>17574.05</w:t>
      </w:r>
      <w:r>
        <w:rPr>
          <w:rFonts w:ascii="宋体" w:eastAsia="方正仿宋_GBK" w:hAnsi="宋体" w:cs="方正仿宋_GBK" w:hint="eastAsia"/>
          <w:sz w:val="32"/>
          <w:szCs w:val="32"/>
        </w:rPr>
        <w:t>万元，占政府采购支出总额的</w:t>
      </w:r>
      <w:r w:rsidR="000E6838">
        <w:rPr>
          <w:rFonts w:ascii="宋体" w:eastAsia="方正仿宋_GBK" w:hAnsi="宋体" w:cs="方正仿宋_GBK" w:hint="eastAsia"/>
          <w:sz w:val="32"/>
          <w:szCs w:val="32"/>
        </w:rPr>
        <w:t>99.23</w:t>
      </w:r>
      <w:r>
        <w:rPr>
          <w:rFonts w:ascii="宋体" w:eastAsia="方正仿宋_GBK" w:hAnsi="宋体" w:cs="方正仿宋_GBK" w:hint="eastAsia"/>
          <w:sz w:val="32"/>
          <w:szCs w:val="32"/>
        </w:rPr>
        <w:t>%</w:t>
      </w:r>
      <w:r>
        <w:rPr>
          <w:rFonts w:ascii="宋体" w:eastAsia="方正仿宋_GBK" w:hAnsi="宋体" w:cs="方正仿宋_GBK" w:hint="eastAsia"/>
          <w:sz w:val="32"/>
          <w:szCs w:val="32"/>
        </w:rPr>
        <w:t>，其中：授予小微企业合同金额</w:t>
      </w:r>
      <w:r w:rsidR="000E6838">
        <w:rPr>
          <w:rFonts w:ascii="宋体" w:eastAsia="方正仿宋_GBK" w:hAnsi="宋体" w:cs="方正仿宋_GBK" w:hint="eastAsia"/>
          <w:sz w:val="32"/>
          <w:szCs w:val="32"/>
        </w:rPr>
        <w:t>2680.32</w:t>
      </w:r>
      <w:r>
        <w:rPr>
          <w:rFonts w:ascii="宋体" w:eastAsia="方正仿宋_GBK" w:hAnsi="宋体" w:cs="方正仿宋_GBK" w:hint="eastAsia"/>
          <w:sz w:val="32"/>
          <w:szCs w:val="32"/>
        </w:rPr>
        <w:t>万元，占政府采购支出总额的</w:t>
      </w:r>
      <w:r w:rsidR="000E6838">
        <w:rPr>
          <w:rFonts w:ascii="宋体" w:eastAsia="方正仿宋_GBK" w:hAnsi="宋体" w:cs="方正仿宋_GBK" w:hint="eastAsia"/>
          <w:sz w:val="32"/>
          <w:szCs w:val="32"/>
        </w:rPr>
        <w:t>15.13</w:t>
      </w:r>
      <w:r>
        <w:rPr>
          <w:rFonts w:ascii="宋体" w:eastAsia="方正仿宋_GBK" w:hAnsi="宋体" w:cs="方正仿宋_GBK" w:hint="eastAsia"/>
          <w:sz w:val="32"/>
          <w:szCs w:val="32"/>
        </w:rPr>
        <w:t>%</w:t>
      </w:r>
      <w:r>
        <w:rPr>
          <w:rFonts w:ascii="宋体" w:eastAsia="方正仿宋_GBK" w:hAnsi="宋体" w:cs="方正仿宋_GBK" w:hint="eastAsia"/>
          <w:sz w:val="32"/>
          <w:szCs w:val="32"/>
        </w:rPr>
        <w:t>。</w:t>
      </w:r>
      <w:r>
        <w:rPr>
          <w:rFonts w:ascii="宋体" w:eastAsia="方正仿宋_GBK" w:hAnsi="宋体" w:cs="方正仿宋_GBK" w:hint="eastAsia"/>
          <w:sz w:val="32"/>
        </w:rPr>
        <w:t>主要</w:t>
      </w:r>
      <w:r w:rsidRPr="000E6838">
        <w:rPr>
          <w:rFonts w:ascii="宋体" w:eastAsia="方正仿宋_GBK" w:hAnsi="宋体" w:cs="方正仿宋_GBK" w:hint="eastAsia"/>
          <w:sz w:val="32"/>
          <w:szCs w:val="32"/>
        </w:rPr>
        <w:t>用于采购</w:t>
      </w:r>
      <w:r w:rsidR="000E6838" w:rsidRPr="000E6838">
        <w:rPr>
          <w:rFonts w:ascii="宋体" w:eastAsia="方正仿宋_GBK" w:hAnsi="宋体" w:cs="方正仿宋_GBK" w:hint="eastAsia"/>
          <w:sz w:val="32"/>
          <w:szCs w:val="32"/>
        </w:rPr>
        <w:t>土壤调理剂、</w:t>
      </w:r>
      <w:r w:rsidR="000E6838" w:rsidRPr="000E6838">
        <w:rPr>
          <w:rFonts w:ascii="宋体" w:eastAsia="方正仿宋_GBK" w:hAnsi="宋体" w:cs="方正仿宋_GBK"/>
          <w:sz w:val="32"/>
          <w:szCs w:val="32"/>
        </w:rPr>
        <w:t>红火蚁统防统治服务</w:t>
      </w:r>
      <w:r w:rsidR="000E6838" w:rsidRPr="000E6838">
        <w:rPr>
          <w:rFonts w:ascii="宋体" w:eastAsia="方正仿宋_GBK" w:hAnsi="宋体" w:cs="方正仿宋_GBK" w:hint="eastAsia"/>
          <w:sz w:val="32"/>
          <w:szCs w:val="32"/>
        </w:rPr>
        <w:t>、土壤</w:t>
      </w:r>
      <w:r w:rsidR="000E6838" w:rsidRPr="000E6838">
        <w:rPr>
          <w:rFonts w:ascii="宋体" w:eastAsia="方正仿宋_GBK" w:hAnsi="宋体" w:cs="方正仿宋_GBK"/>
          <w:sz w:val="32"/>
          <w:szCs w:val="32"/>
        </w:rPr>
        <w:t>酸化治理服务</w:t>
      </w:r>
      <w:r w:rsidR="000E6838" w:rsidRPr="000E6838">
        <w:rPr>
          <w:rFonts w:ascii="宋体" w:eastAsia="方正仿宋_GBK" w:hAnsi="宋体" w:cs="方正仿宋_GBK" w:hint="eastAsia"/>
          <w:sz w:val="32"/>
          <w:szCs w:val="32"/>
        </w:rPr>
        <w:t>等</w:t>
      </w:r>
      <w:r w:rsidRPr="000E6838">
        <w:rPr>
          <w:rFonts w:ascii="宋体" w:eastAsia="方正仿宋_GBK" w:hAnsi="宋体" w:cs="方正仿宋_GBK" w:hint="eastAsia"/>
          <w:sz w:val="32"/>
          <w:szCs w:val="32"/>
        </w:rPr>
        <w:t>。</w:t>
      </w:r>
    </w:p>
    <w:p w:rsidR="00D7288F" w:rsidRDefault="0009322D">
      <w:pPr>
        <w:pStyle w:val="a6"/>
        <w:widowControl/>
        <w:spacing w:before="0" w:beforeAutospacing="0" w:after="0" w:afterAutospacing="0" w:line="579" w:lineRule="exact"/>
        <w:ind w:firstLineChars="200" w:firstLine="640"/>
        <w:outlineLvl w:val="0"/>
        <w:rPr>
          <w:rFonts w:ascii="宋体" w:eastAsia="方正黑体_GBK" w:hAnsi="宋体" w:cs="方正黑体_GBK"/>
          <w:bCs/>
          <w:sz w:val="32"/>
          <w:szCs w:val="32"/>
        </w:rPr>
      </w:pPr>
      <w:r>
        <w:rPr>
          <w:rStyle w:val="a7"/>
          <w:rFonts w:ascii="宋体" w:eastAsia="方正黑体_GBK" w:hAnsi="宋体" w:cs="方正黑体_GBK" w:hint="eastAsia"/>
          <w:b w:val="0"/>
          <w:bCs/>
          <w:sz w:val="32"/>
          <w:szCs w:val="32"/>
          <w:shd w:val="clear" w:color="auto" w:fill="FFFFFF"/>
        </w:rPr>
        <w:t>五、预算绩效管理情况</w:t>
      </w:r>
    </w:p>
    <w:p w:rsidR="00D7288F" w:rsidRDefault="0009322D">
      <w:pPr>
        <w:pStyle w:val="a6"/>
        <w:widowControl/>
        <w:adjustRightInd w:val="0"/>
        <w:spacing w:before="0" w:beforeAutospacing="0" w:after="0" w:afterAutospacing="0" w:line="579" w:lineRule="exact"/>
        <w:ind w:firstLineChars="200" w:firstLine="640"/>
        <w:outlineLvl w:val="1"/>
        <w:rPr>
          <w:rFonts w:ascii="宋体" w:eastAsia="方正楷体_GBK" w:hAnsi="宋体" w:cs="方正楷体_GBK"/>
        </w:rPr>
      </w:pPr>
      <w:r>
        <w:rPr>
          <w:rStyle w:val="23"/>
          <w:rFonts w:ascii="宋体" w:eastAsia="方正楷体_GBK" w:hAnsi="宋体" w:cs="方正楷体_GBK" w:hint="eastAsia"/>
          <w:b w:val="0"/>
          <w:bCs/>
          <w:kern w:val="2"/>
          <w:sz w:val="32"/>
          <w:szCs w:val="32"/>
          <w:shd w:val="clear" w:color="auto" w:fill="FFFFFF"/>
        </w:rPr>
        <w:t>（一）预算绩效管理工作开展情况</w:t>
      </w:r>
    </w:p>
    <w:p w:rsidR="00D7288F" w:rsidRDefault="0009322D">
      <w:pPr>
        <w:pStyle w:val="a6"/>
        <w:widowControl/>
        <w:adjustRightInd w:val="0"/>
        <w:spacing w:before="0" w:beforeAutospacing="0" w:after="0" w:afterAutospacing="0"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根据预算绩效管理要求，我委对部门整体和</w:t>
      </w:r>
      <w:r w:rsidR="008C664C">
        <w:rPr>
          <w:rFonts w:ascii="宋体" w:eastAsia="方正仿宋_GBK" w:hAnsi="宋体" w:cs="方正仿宋_GBK" w:hint="eastAsia"/>
          <w:sz w:val="32"/>
          <w:szCs w:val="32"/>
        </w:rPr>
        <w:t>133</w:t>
      </w:r>
      <w:r>
        <w:rPr>
          <w:rFonts w:ascii="宋体" w:eastAsia="方正仿宋_GBK" w:hAnsi="宋体" w:cs="方正仿宋_GBK" w:hint="eastAsia"/>
          <w:sz w:val="32"/>
          <w:szCs w:val="32"/>
        </w:rPr>
        <w:t>个项目开展了绩效自评，其中，以填报目标自评表形式开展自评</w:t>
      </w:r>
      <w:r w:rsidR="008C664C">
        <w:rPr>
          <w:rFonts w:ascii="宋体" w:eastAsia="方正仿宋_GBK" w:hAnsi="宋体" w:cs="方正仿宋_GBK" w:hint="eastAsia"/>
          <w:sz w:val="32"/>
          <w:szCs w:val="32"/>
        </w:rPr>
        <w:t>133</w:t>
      </w:r>
      <w:r>
        <w:rPr>
          <w:rFonts w:ascii="宋体" w:eastAsia="方正仿宋_GBK" w:hAnsi="宋体" w:cs="方正仿宋_GBK" w:hint="eastAsia"/>
          <w:sz w:val="32"/>
          <w:szCs w:val="32"/>
        </w:rPr>
        <w:t>项，涉及资金</w:t>
      </w:r>
      <w:r w:rsidR="008C664C">
        <w:rPr>
          <w:rFonts w:ascii="宋体" w:eastAsia="方正仿宋_GBK" w:hAnsi="宋体" w:cs="方正仿宋_GBK" w:hint="eastAsia"/>
          <w:sz w:val="32"/>
          <w:szCs w:val="32"/>
        </w:rPr>
        <w:t>46476.06</w:t>
      </w:r>
      <w:r>
        <w:rPr>
          <w:rFonts w:ascii="宋体" w:eastAsia="方正仿宋_GBK" w:hAnsi="宋体" w:cs="方正仿宋_GBK" w:hint="eastAsia"/>
          <w:sz w:val="32"/>
          <w:szCs w:val="32"/>
        </w:rPr>
        <w:t>万元；以委托第三方形式开展绩效自评</w:t>
      </w:r>
      <w:r w:rsidR="008C664C">
        <w:rPr>
          <w:rFonts w:ascii="宋体" w:eastAsia="方正仿宋_GBK" w:hAnsi="宋体" w:cs="方正仿宋_GBK" w:hint="eastAsia"/>
          <w:sz w:val="32"/>
          <w:szCs w:val="32"/>
        </w:rPr>
        <w:t>0</w:t>
      </w:r>
      <w:r>
        <w:rPr>
          <w:rFonts w:ascii="宋体" w:eastAsia="方正仿宋_GBK" w:hAnsi="宋体" w:cs="方正仿宋_GBK" w:hint="eastAsia"/>
          <w:sz w:val="32"/>
          <w:szCs w:val="32"/>
        </w:rPr>
        <w:t>项，涉及资金</w:t>
      </w:r>
      <w:r w:rsidR="008C664C">
        <w:rPr>
          <w:rFonts w:ascii="宋体" w:eastAsia="方正仿宋_GBK" w:hAnsi="宋体" w:cs="方正仿宋_GBK" w:hint="eastAsia"/>
          <w:sz w:val="32"/>
          <w:szCs w:val="32"/>
        </w:rPr>
        <w:t>0</w:t>
      </w:r>
      <w:r>
        <w:rPr>
          <w:rFonts w:ascii="宋体" w:eastAsia="方正仿宋_GBK" w:hAnsi="宋体" w:cs="方正仿宋_GBK" w:hint="eastAsia"/>
          <w:sz w:val="32"/>
          <w:szCs w:val="32"/>
        </w:rPr>
        <w:t>万元。</w:t>
      </w:r>
    </w:p>
    <w:p w:rsidR="00D7288F" w:rsidRDefault="0009322D">
      <w:pPr>
        <w:pStyle w:val="a6"/>
        <w:widowControl/>
        <w:adjustRightInd w:val="0"/>
        <w:spacing w:before="0" w:beforeAutospacing="0" w:after="0" w:afterAutospacing="0" w:line="579" w:lineRule="exact"/>
        <w:ind w:firstLineChars="200" w:firstLine="640"/>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（二）绩效自评结果</w:t>
      </w:r>
    </w:p>
    <w:p w:rsidR="00D7288F" w:rsidRDefault="0009322D">
      <w:pPr>
        <w:pStyle w:val="a6"/>
        <w:widowControl/>
        <w:adjustRightInd w:val="0"/>
        <w:spacing w:before="0" w:beforeAutospacing="0" w:after="0" w:afterAutospacing="0"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 xml:space="preserve">1. </w:t>
      </w:r>
      <w:r>
        <w:rPr>
          <w:rFonts w:ascii="宋体" w:eastAsia="方正仿宋_GBK" w:hAnsi="宋体" w:cs="方正仿宋_GBK" w:hint="eastAsia"/>
          <w:b/>
          <w:bCs/>
          <w:sz w:val="32"/>
        </w:rPr>
        <w:t>绩效目标自评表</w:t>
      </w:r>
    </w:p>
    <w:p w:rsidR="008C664C" w:rsidRPr="008C664C" w:rsidRDefault="0009322D" w:rsidP="008C664C">
      <w:pPr>
        <w:pStyle w:val="a8"/>
        <w:tabs>
          <w:tab w:val="center" w:pos="4153"/>
          <w:tab w:val="left" w:pos="7275"/>
        </w:tabs>
        <w:spacing w:line="579" w:lineRule="exact"/>
        <w:ind w:firstLine="640"/>
        <w:rPr>
          <w:rFonts w:ascii="宋体" w:eastAsia="方正仿宋_GBK" w:hAnsi="宋体" w:cs="方正仿宋_GBK"/>
          <w:color w:val="000000"/>
          <w:kern w:val="0"/>
          <w:sz w:val="32"/>
          <w:szCs w:val="32"/>
        </w:rPr>
      </w:pPr>
      <w:r>
        <w:rPr>
          <w:rFonts w:ascii="宋体" w:eastAsia="方正仿宋_GBK" w:hAnsi="宋体" w:cs="方正仿宋_GBK" w:hint="eastAsia"/>
          <w:color w:val="000000"/>
          <w:kern w:val="0"/>
          <w:sz w:val="32"/>
          <w:szCs w:val="32"/>
        </w:rPr>
        <w:t>（</w:t>
      </w:r>
      <w:r>
        <w:rPr>
          <w:rFonts w:ascii="宋体" w:eastAsia="方正仿宋_GBK" w:hAnsi="宋体" w:cs="方正仿宋_GBK" w:hint="eastAsia"/>
          <w:color w:val="000000"/>
          <w:kern w:val="0"/>
          <w:sz w:val="32"/>
          <w:szCs w:val="32"/>
        </w:rPr>
        <w:t>1</w:t>
      </w:r>
      <w:r>
        <w:rPr>
          <w:rFonts w:ascii="宋体" w:eastAsia="方正仿宋_GBK" w:hAnsi="宋体" w:cs="方正仿宋_GBK" w:hint="eastAsia"/>
          <w:color w:val="000000"/>
          <w:kern w:val="0"/>
          <w:sz w:val="32"/>
          <w:szCs w:val="32"/>
        </w:rPr>
        <w:t>）公开范围。</w:t>
      </w:r>
      <w:r w:rsidR="008C664C" w:rsidRPr="008C664C">
        <w:rPr>
          <w:rFonts w:ascii="宋体" w:eastAsia="方正仿宋_GBK" w:hAnsi="宋体" w:cs="方正仿宋_GBK" w:hint="eastAsia"/>
          <w:color w:val="000000"/>
          <w:kern w:val="0"/>
          <w:sz w:val="32"/>
          <w:szCs w:val="32"/>
        </w:rPr>
        <w:t>部门整体绩效自评表和一个一般性项目绩效自评表进行公开。</w:t>
      </w:r>
    </w:p>
    <w:p w:rsidR="00D7288F" w:rsidRDefault="0009322D">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w:t>
      </w:r>
      <w:r>
        <w:rPr>
          <w:rFonts w:ascii="宋体" w:eastAsia="方正仿宋_GBK" w:hAnsi="宋体" w:cs="方正仿宋_GBK" w:hint="eastAsia"/>
          <w:kern w:val="0"/>
          <w:sz w:val="32"/>
          <w:szCs w:val="32"/>
        </w:rPr>
        <w:t>2</w:t>
      </w:r>
      <w:r>
        <w:rPr>
          <w:rFonts w:ascii="宋体" w:eastAsia="方正仿宋_GBK" w:hAnsi="宋体" w:cs="方正仿宋_GBK" w:hint="eastAsia"/>
          <w:kern w:val="0"/>
          <w:sz w:val="32"/>
          <w:szCs w:val="32"/>
        </w:rPr>
        <w:t>）公开内容。详见表格。</w:t>
      </w:r>
    </w:p>
    <w:p w:rsidR="00D7288F" w:rsidRDefault="0009322D">
      <w:pPr>
        <w:pStyle w:val="a8"/>
        <w:tabs>
          <w:tab w:val="center" w:pos="4153"/>
          <w:tab w:val="left" w:pos="7275"/>
        </w:tabs>
        <w:spacing w:line="579" w:lineRule="exact"/>
        <w:ind w:firstLineChars="0" w:firstLine="0"/>
        <w:jc w:val="center"/>
        <w:rPr>
          <w:rFonts w:ascii="方正黑体_GBK" w:eastAsia="方正黑体_GBK" w:hAnsi="方正黑体_GBK" w:cs="方正黑体_GBK"/>
          <w:color w:val="000000"/>
          <w:kern w:val="0"/>
          <w:sz w:val="36"/>
          <w:szCs w:val="36"/>
        </w:rPr>
      </w:pPr>
      <w:r>
        <w:rPr>
          <w:rFonts w:ascii="方正黑体_GBK" w:eastAsia="方正黑体_GBK" w:hAnsi="方正黑体_GBK" w:cs="方正黑体_GBK" w:hint="eastAsia"/>
          <w:color w:val="000000"/>
          <w:kern w:val="0"/>
          <w:sz w:val="36"/>
          <w:szCs w:val="36"/>
        </w:rPr>
        <w:t>2024年度部门整体绩效自评表</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903"/>
        <w:gridCol w:w="283"/>
        <w:gridCol w:w="992"/>
        <w:gridCol w:w="284"/>
        <w:gridCol w:w="1134"/>
        <w:gridCol w:w="29"/>
        <w:gridCol w:w="821"/>
        <w:gridCol w:w="993"/>
        <w:gridCol w:w="850"/>
        <w:gridCol w:w="1134"/>
        <w:gridCol w:w="851"/>
        <w:gridCol w:w="1011"/>
      </w:tblGrid>
      <w:tr w:rsidR="00D7288F" w:rsidTr="00F82C69">
        <w:trPr>
          <w:trHeight w:val="1138"/>
          <w:jc w:val="center"/>
        </w:trPr>
        <w:tc>
          <w:tcPr>
            <w:tcW w:w="847" w:type="dxa"/>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3625" w:type="dxa"/>
            <w:gridSpan w:val="6"/>
            <w:tcBorders>
              <w:tl2br w:val="nil"/>
              <w:tr2bl w:val="nil"/>
            </w:tcBorders>
            <w:noWrap/>
            <w:vAlign w:val="center"/>
          </w:tcPr>
          <w:p w:rsidR="00D7288F" w:rsidRDefault="00B05D54">
            <w:pPr>
              <w:widowControl/>
              <w:spacing w:line="579" w:lineRule="exact"/>
              <w:jc w:val="center"/>
              <w:rPr>
                <w:rFonts w:ascii="宋体" w:eastAsia="方正仿宋_GBK" w:hAnsi="宋体" w:cs="方正仿宋_GBK"/>
                <w:color w:val="000000"/>
                <w:kern w:val="0"/>
                <w:sz w:val="24"/>
                <w:szCs w:val="24"/>
              </w:rPr>
            </w:pPr>
            <w:r w:rsidRPr="00B05D54">
              <w:rPr>
                <w:rFonts w:ascii="宋体" w:eastAsia="方正仿宋_GBK" w:hAnsi="宋体" w:cs="方正仿宋_GBK" w:hint="eastAsia"/>
                <w:color w:val="000000"/>
                <w:kern w:val="0"/>
                <w:sz w:val="24"/>
                <w:szCs w:val="24"/>
              </w:rPr>
              <w:t>重庆市江津区农业农村委员会整体监控</w:t>
            </w:r>
          </w:p>
        </w:tc>
        <w:tc>
          <w:tcPr>
            <w:tcW w:w="1814" w:type="dxa"/>
            <w:gridSpan w:val="2"/>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自评总分</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3846" w:type="dxa"/>
            <w:gridSpan w:val="4"/>
            <w:tcBorders>
              <w:tl2br w:val="nil"/>
              <w:tr2bl w:val="nil"/>
            </w:tcBorders>
            <w:noWrap/>
            <w:vAlign w:val="center"/>
          </w:tcPr>
          <w:p w:rsidR="00D7288F" w:rsidRDefault="00B05D54">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r>
      <w:tr w:rsidR="00D7288F" w:rsidTr="000347F8">
        <w:trPr>
          <w:trHeight w:val="1682"/>
          <w:jc w:val="center"/>
        </w:trPr>
        <w:tc>
          <w:tcPr>
            <w:tcW w:w="847" w:type="dxa"/>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项目主管</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部门</w:t>
            </w:r>
          </w:p>
        </w:tc>
        <w:tc>
          <w:tcPr>
            <w:tcW w:w="1186" w:type="dxa"/>
            <w:gridSpan w:val="2"/>
            <w:tcBorders>
              <w:tl2br w:val="nil"/>
              <w:tr2bl w:val="nil"/>
            </w:tcBorders>
            <w:noWrap/>
            <w:vAlign w:val="center"/>
          </w:tcPr>
          <w:p w:rsidR="00D7288F" w:rsidRDefault="00B05D54">
            <w:pPr>
              <w:widowControl/>
              <w:spacing w:line="579" w:lineRule="exact"/>
              <w:jc w:val="center"/>
              <w:rPr>
                <w:rFonts w:ascii="宋体" w:eastAsia="方正仿宋_GBK" w:hAnsi="宋体" w:cs="方正仿宋_GBK"/>
                <w:color w:val="000000"/>
                <w:kern w:val="0"/>
                <w:sz w:val="24"/>
                <w:szCs w:val="24"/>
              </w:rPr>
            </w:pPr>
            <w:r w:rsidRPr="00B05D54">
              <w:rPr>
                <w:rFonts w:ascii="宋体" w:eastAsia="方正仿宋_GBK" w:hAnsi="宋体" w:cs="方正仿宋_GBK" w:hint="eastAsia"/>
                <w:color w:val="000000"/>
                <w:kern w:val="0"/>
                <w:sz w:val="24"/>
                <w:szCs w:val="24"/>
              </w:rPr>
              <w:t>201-</w:t>
            </w:r>
            <w:r w:rsidRPr="00B05D54">
              <w:rPr>
                <w:rFonts w:ascii="宋体" w:eastAsia="方正仿宋_GBK" w:hAnsi="宋体" w:cs="方正仿宋_GBK" w:hint="eastAsia"/>
                <w:color w:val="000000"/>
                <w:kern w:val="0"/>
                <w:sz w:val="24"/>
                <w:szCs w:val="24"/>
              </w:rPr>
              <w:t>重庆市江津区农业农村委员会</w:t>
            </w:r>
          </w:p>
        </w:tc>
        <w:tc>
          <w:tcPr>
            <w:tcW w:w="1276" w:type="dxa"/>
            <w:gridSpan w:val="2"/>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财政归口科室</w:t>
            </w:r>
          </w:p>
        </w:tc>
        <w:tc>
          <w:tcPr>
            <w:tcW w:w="1163" w:type="dxa"/>
            <w:gridSpan w:val="2"/>
            <w:tcBorders>
              <w:tl2br w:val="nil"/>
              <w:tr2bl w:val="nil"/>
            </w:tcBorders>
            <w:noWrap/>
            <w:vAlign w:val="center"/>
          </w:tcPr>
          <w:p w:rsidR="00D7288F" w:rsidRDefault="00B05D54">
            <w:pPr>
              <w:widowControl/>
              <w:spacing w:line="579" w:lineRule="exact"/>
              <w:jc w:val="center"/>
              <w:rPr>
                <w:rFonts w:ascii="宋体" w:eastAsia="方正仿宋_GBK" w:hAnsi="宋体" w:cs="方正仿宋_GBK"/>
                <w:color w:val="000000"/>
                <w:kern w:val="0"/>
                <w:sz w:val="24"/>
                <w:szCs w:val="24"/>
              </w:rPr>
            </w:pPr>
            <w:r w:rsidRPr="00B05D54">
              <w:rPr>
                <w:rFonts w:ascii="宋体" w:eastAsia="方正仿宋_GBK" w:hAnsi="宋体" w:cs="方正仿宋_GBK" w:hint="eastAsia"/>
                <w:color w:val="000000"/>
                <w:kern w:val="0"/>
                <w:sz w:val="24"/>
                <w:szCs w:val="24"/>
              </w:rPr>
              <w:t>002-</w:t>
            </w:r>
            <w:r w:rsidRPr="00B05D54">
              <w:rPr>
                <w:rFonts w:ascii="宋体" w:eastAsia="方正仿宋_GBK" w:hAnsi="宋体" w:cs="方正仿宋_GBK" w:hint="eastAsia"/>
                <w:color w:val="000000"/>
                <w:kern w:val="0"/>
                <w:sz w:val="24"/>
                <w:szCs w:val="24"/>
              </w:rPr>
              <w:t>农业农村科</w:t>
            </w:r>
          </w:p>
        </w:tc>
        <w:tc>
          <w:tcPr>
            <w:tcW w:w="1814" w:type="dxa"/>
            <w:gridSpan w:val="2"/>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部门</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联系人</w:t>
            </w:r>
          </w:p>
        </w:tc>
        <w:tc>
          <w:tcPr>
            <w:tcW w:w="850" w:type="dxa"/>
            <w:tcBorders>
              <w:tl2br w:val="nil"/>
              <w:tr2bl w:val="nil"/>
            </w:tcBorders>
            <w:noWrap/>
            <w:vAlign w:val="center"/>
          </w:tcPr>
          <w:p w:rsidR="00D7288F" w:rsidRDefault="00B05D54">
            <w:pPr>
              <w:widowControl/>
              <w:spacing w:line="579" w:lineRule="exact"/>
              <w:jc w:val="center"/>
              <w:rPr>
                <w:rFonts w:ascii="宋体" w:eastAsia="方正仿宋_GBK" w:hAnsi="宋体" w:cs="方正仿宋_GBK"/>
                <w:color w:val="000000"/>
                <w:kern w:val="0"/>
                <w:sz w:val="24"/>
                <w:szCs w:val="24"/>
              </w:rPr>
            </w:pPr>
            <w:r w:rsidRPr="00B05D54">
              <w:rPr>
                <w:rFonts w:ascii="宋体" w:eastAsia="方正仿宋_GBK" w:hAnsi="宋体" w:cs="方正仿宋_GBK" w:hint="eastAsia"/>
                <w:color w:val="000000"/>
                <w:kern w:val="0"/>
                <w:sz w:val="24"/>
                <w:szCs w:val="24"/>
              </w:rPr>
              <w:t>王福贵</w:t>
            </w:r>
          </w:p>
        </w:tc>
        <w:tc>
          <w:tcPr>
            <w:tcW w:w="1134" w:type="dxa"/>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联系电话</w:t>
            </w:r>
          </w:p>
        </w:tc>
        <w:tc>
          <w:tcPr>
            <w:tcW w:w="1862" w:type="dxa"/>
            <w:gridSpan w:val="2"/>
            <w:tcBorders>
              <w:tl2br w:val="nil"/>
              <w:tr2bl w:val="nil"/>
            </w:tcBorders>
            <w:noWrap/>
            <w:vAlign w:val="center"/>
          </w:tcPr>
          <w:p w:rsidR="00D7288F" w:rsidRDefault="00B05D54">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023-47522583</w:t>
            </w:r>
          </w:p>
        </w:tc>
      </w:tr>
      <w:tr w:rsidR="00D7288F" w:rsidTr="000347F8">
        <w:trPr>
          <w:trHeight w:val="2282"/>
          <w:jc w:val="center"/>
        </w:trPr>
        <w:tc>
          <w:tcPr>
            <w:tcW w:w="847" w:type="dxa"/>
            <w:vMerge w:val="restart"/>
            <w:tcBorders>
              <w:tl2br w:val="nil"/>
              <w:tr2bl w:val="nil"/>
            </w:tcBorders>
            <w:noWrap/>
            <w:textDirection w:val="tbRlV"/>
            <w:vAlign w:val="center"/>
          </w:tcPr>
          <w:p w:rsidR="00D7288F" w:rsidRDefault="0009322D">
            <w:pPr>
              <w:widowControl/>
              <w:spacing w:line="579" w:lineRule="exact"/>
              <w:ind w:left="113" w:right="113"/>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lastRenderedPageBreak/>
              <w:t>项目资金（万元）</w:t>
            </w:r>
          </w:p>
        </w:tc>
        <w:tc>
          <w:tcPr>
            <w:tcW w:w="1186" w:type="dxa"/>
            <w:gridSpan w:val="2"/>
            <w:vMerge w:val="restart"/>
            <w:tcBorders>
              <w:tl2br w:val="nil"/>
              <w:tr2bl w:val="nil"/>
            </w:tcBorders>
            <w:noWrap/>
            <w:vAlign w:val="center"/>
          </w:tcPr>
          <w:p w:rsidR="00D7288F" w:rsidRDefault="0009322D">
            <w:pPr>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年度总金额</w:t>
            </w:r>
          </w:p>
        </w:tc>
        <w:tc>
          <w:tcPr>
            <w:tcW w:w="1276" w:type="dxa"/>
            <w:gridSpan w:val="2"/>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预算数</w:t>
            </w:r>
          </w:p>
        </w:tc>
        <w:tc>
          <w:tcPr>
            <w:tcW w:w="1163" w:type="dxa"/>
            <w:gridSpan w:val="2"/>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全年（调整）预算数</w:t>
            </w:r>
          </w:p>
        </w:tc>
        <w:tc>
          <w:tcPr>
            <w:tcW w:w="2664" w:type="dxa"/>
            <w:gridSpan w:val="3"/>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全年执行数</w:t>
            </w:r>
          </w:p>
        </w:tc>
        <w:tc>
          <w:tcPr>
            <w:tcW w:w="1134" w:type="dxa"/>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851" w:type="dxa"/>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tc>
        <w:tc>
          <w:tcPr>
            <w:tcW w:w="1011" w:type="dxa"/>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r>
      <w:tr w:rsidR="00B05D54" w:rsidTr="000347F8">
        <w:trPr>
          <w:trHeight w:val="469"/>
          <w:jc w:val="center"/>
        </w:trPr>
        <w:tc>
          <w:tcPr>
            <w:tcW w:w="847" w:type="dxa"/>
            <w:vMerge/>
            <w:tcBorders>
              <w:tl2br w:val="nil"/>
              <w:tr2bl w:val="nil"/>
            </w:tcBorders>
            <w:noWrap/>
            <w:vAlign w:val="center"/>
          </w:tcPr>
          <w:p w:rsidR="00B05D54" w:rsidRDefault="00B05D54">
            <w:pPr>
              <w:widowControl/>
              <w:spacing w:line="579" w:lineRule="exact"/>
              <w:rPr>
                <w:rFonts w:ascii="宋体" w:eastAsia="方正仿宋_GBK" w:hAnsi="宋体" w:cs="方正仿宋_GBK"/>
                <w:color w:val="000000"/>
                <w:kern w:val="0"/>
                <w:sz w:val="24"/>
                <w:szCs w:val="24"/>
              </w:rPr>
            </w:pPr>
          </w:p>
        </w:tc>
        <w:tc>
          <w:tcPr>
            <w:tcW w:w="1186" w:type="dxa"/>
            <w:gridSpan w:val="2"/>
            <w:vMerge/>
            <w:tcBorders>
              <w:tl2br w:val="nil"/>
              <w:tr2bl w:val="nil"/>
            </w:tcBorders>
            <w:noWrap/>
            <w:vAlign w:val="center"/>
          </w:tcPr>
          <w:p w:rsidR="00B05D54" w:rsidRDefault="00B05D54">
            <w:pPr>
              <w:spacing w:line="579" w:lineRule="exact"/>
              <w:jc w:val="center"/>
              <w:rPr>
                <w:rFonts w:ascii="宋体" w:eastAsia="方正仿宋_GBK" w:hAnsi="宋体" w:cs="方正仿宋_GBK"/>
                <w:color w:val="000000"/>
                <w:kern w:val="0"/>
                <w:sz w:val="24"/>
                <w:szCs w:val="24"/>
              </w:rPr>
            </w:pPr>
          </w:p>
        </w:tc>
        <w:tc>
          <w:tcPr>
            <w:tcW w:w="1276" w:type="dxa"/>
            <w:gridSpan w:val="2"/>
            <w:tcBorders>
              <w:tl2br w:val="nil"/>
              <w:tr2bl w:val="nil"/>
            </w:tcBorders>
            <w:noWrap/>
            <w:vAlign w:val="center"/>
          </w:tcPr>
          <w:p w:rsidR="00B05D54" w:rsidRDefault="00B05D54" w:rsidP="00B05D54">
            <w:pPr>
              <w:jc w:val="right"/>
              <w:rPr>
                <w:rFonts w:ascii="宋体" w:hAnsi="宋体" w:cs="宋体"/>
                <w:sz w:val="22"/>
              </w:rPr>
            </w:pPr>
            <w:r>
              <w:rPr>
                <w:rFonts w:hint="eastAsia"/>
                <w:color w:val="000000"/>
                <w:sz w:val="22"/>
              </w:rPr>
              <w:t>56057.75</w:t>
            </w:r>
          </w:p>
        </w:tc>
        <w:tc>
          <w:tcPr>
            <w:tcW w:w="1163" w:type="dxa"/>
            <w:gridSpan w:val="2"/>
            <w:tcBorders>
              <w:tl2br w:val="nil"/>
              <w:tr2bl w:val="nil"/>
            </w:tcBorders>
            <w:noWrap/>
            <w:vAlign w:val="center"/>
          </w:tcPr>
          <w:p w:rsidR="00B05D54" w:rsidRPr="00B05D54" w:rsidRDefault="00B05D54">
            <w:pPr>
              <w:rPr>
                <w:rFonts w:ascii="宋体" w:hAnsi="宋体" w:cs="宋体"/>
                <w:szCs w:val="21"/>
              </w:rPr>
            </w:pPr>
            <w:r>
              <w:rPr>
                <w:rFonts w:hint="eastAsia"/>
                <w:sz w:val="22"/>
              </w:rPr>
              <w:t xml:space="preserve">　</w:t>
            </w:r>
            <w:r w:rsidRPr="00B05D54">
              <w:rPr>
                <w:rFonts w:ascii="宋体" w:eastAsia="方正仿宋_GBK" w:hAnsi="宋体" w:cs="方正仿宋_GBK"/>
                <w:szCs w:val="21"/>
              </w:rPr>
              <w:t>52027.65</w:t>
            </w:r>
          </w:p>
        </w:tc>
        <w:tc>
          <w:tcPr>
            <w:tcW w:w="2664" w:type="dxa"/>
            <w:gridSpan w:val="3"/>
            <w:tcBorders>
              <w:tl2br w:val="nil"/>
              <w:tr2bl w:val="nil"/>
            </w:tcBorders>
            <w:noWrap/>
            <w:vAlign w:val="center"/>
          </w:tcPr>
          <w:p w:rsidR="00B05D54" w:rsidRPr="000347F8" w:rsidRDefault="00B05D54" w:rsidP="000347F8">
            <w:pPr>
              <w:jc w:val="center"/>
              <w:rPr>
                <w:color w:val="000000"/>
                <w:sz w:val="22"/>
              </w:rPr>
            </w:pPr>
            <w:r w:rsidRPr="000347F8">
              <w:rPr>
                <w:color w:val="000000"/>
                <w:sz w:val="22"/>
              </w:rPr>
              <w:t>52027.65</w:t>
            </w:r>
          </w:p>
        </w:tc>
        <w:tc>
          <w:tcPr>
            <w:tcW w:w="1134" w:type="dxa"/>
            <w:tcBorders>
              <w:tl2br w:val="nil"/>
              <w:tr2bl w:val="nil"/>
            </w:tcBorders>
            <w:noWrap/>
            <w:vAlign w:val="center"/>
          </w:tcPr>
          <w:p w:rsidR="00B05D54" w:rsidRDefault="00B05D54">
            <w:pPr>
              <w:widowControl/>
              <w:spacing w:line="579" w:lineRule="exact"/>
              <w:jc w:val="center"/>
              <w:rPr>
                <w:rFonts w:ascii="宋体" w:eastAsia="方正仿宋_GBK" w:hAnsi="宋体" w:cs="方正仿宋_GBK"/>
                <w:color w:val="000000"/>
                <w:kern w:val="0"/>
                <w:sz w:val="24"/>
                <w:szCs w:val="24"/>
              </w:rPr>
            </w:pPr>
          </w:p>
        </w:tc>
        <w:tc>
          <w:tcPr>
            <w:tcW w:w="851" w:type="dxa"/>
            <w:tcBorders>
              <w:tl2br w:val="nil"/>
              <w:tr2bl w:val="nil"/>
            </w:tcBorders>
            <w:noWrap/>
            <w:vAlign w:val="center"/>
          </w:tcPr>
          <w:p w:rsidR="00B05D54" w:rsidRDefault="00B05D54">
            <w:pPr>
              <w:widowControl/>
              <w:spacing w:line="579" w:lineRule="exact"/>
              <w:jc w:val="center"/>
              <w:rPr>
                <w:rFonts w:ascii="宋体" w:eastAsia="方正仿宋_GBK" w:hAnsi="宋体" w:cs="方正仿宋_GBK"/>
                <w:kern w:val="0"/>
                <w:sz w:val="24"/>
                <w:szCs w:val="24"/>
              </w:rPr>
            </w:pPr>
          </w:p>
        </w:tc>
        <w:tc>
          <w:tcPr>
            <w:tcW w:w="1011" w:type="dxa"/>
            <w:tcBorders>
              <w:tl2br w:val="nil"/>
              <w:tr2bl w:val="nil"/>
            </w:tcBorders>
            <w:noWrap/>
            <w:vAlign w:val="center"/>
          </w:tcPr>
          <w:p w:rsidR="00B05D54" w:rsidRDefault="00B05D54">
            <w:pPr>
              <w:widowControl/>
              <w:spacing w:line="579" w:lineRule="exact"/>
              <w:jc w:val="center"/>
              <w:rPr>
                <w:rFonts w:ascii="宋体" w:eastAsia="方正仿宋_GBK" w:hAnsi="宋体" w:cs="方正仿宋_GBK"/>
                <w:color w:val="000000"/>
                <w:kern w:val="0"/>
                <w:sz w:val="24"/>
                <w:szCs w:val="24"/>
              </w:rPr>
            </w:pPr>
          </w:p>
        </w:tc>
      </w:tr>
      <w:tr w:rsidR="009307AD" w:rsidTr="000347F8">
        <w:trPr>
          <w:trHeight w:val="469"/>
          <w:jc w:val="center"/>
        </w:trPr>
        <w:tc>
          <w:tcPr>
            <w:tcW w:w="847" w:type="dxa"/>
            <w:vMerge/>
            <w:tcBorders>
              <w:tl2br w:val="nil"/>
              <w:tr2bl w:val="nil"/>
            </w:tcBorders>
            <w:noWrap/>
            <w:vAlign w:val="center"/>
          </w:tcPr>
          <w:p w:rsidR="009307AD" w:rsidRDefault="009307AD">
            <w:pPr>
              <w:widowControl/>
              <w:spacing w:line="579" w:lineRule="exact"/>
              <w:rPr>
                <w:rFonts w:ascii="宋体" w:eastAsia="方正仿宋_GBK" w:hAnsi="宋体" w:cs="方正仿宋_GBK"/>
                <w:color w:val="000000"/>
                <w:kern w:val="0"/>
                <w:sz w:val="24"/>
                <w:szCs w:val="24"/>
              </w:rPr>
            </w:pPr>
          </w:p>
        </w:tc>
        <w:tc>
          <w:tcPr>
            <w:tcW w:w="1186" w:type="dxa"/>
            <w:gridSpan w:val="2"/>
            <w:tcBorders>
              <w:tl2br w:val="nil"/>
              <w:tr2bl w:val="nil"/>
            </w:tcBorders>
            <w:noWrap/>
            <w:vAlign w:val="center"/>
          </w:tcPr>
          <w:p w:rsidR="009307AD" w:rsidRDefault="009307AD">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其中：</w:t>
            </w:r>
          </w:p>
          <w:p w:rsidR="009307AD" w:rsidRDefault="009307AD">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财政拨款</w:t>
            </w:r>
          </w:p>
        </w:tc>
        <w:tc>
          <w:tcPr>
            <w:tcW w:w="1276" w:type="dxa"/>
            <w:gridSpan w:val="2"/>
            <w:tcBorders>
              <w:tl2br w:val="nil"/>
              <w:tr2bl w:val="nil"/>
            </w:tcBorders>
            <w:noWrap/>
            <w:vAlign w:val="center"/>
          </w:tcPr>
          <w:p w:rsidR="009307AD" w:rsidRDefault="009307AD" w:rsidP="007E5A0F">
            <w:pPr>
              <w:jc w:val="right"/>
              <w:rPr>
                <w:rFonts w:ascii="宋体" w:hAnsi="宋体" w:cs="宋体"/>
                <w:sz w:val="22"/>
              </w:rPr>
            </w:pPr>
            <w:r>
              <w:rPr>
                <w:rFonts w:hint="eastAsia"/>
                <w:color w:val="000000"/>
                <w:sz w:val="22"/>
              </w:rPr>
              <w:t>56057.75</w:t>
            </w:r>
          </w:p>
        </w:tc>
        <w:tc>
          <w:tcPr>
            <w:tcW w:w="1163" w:type="dxa"/>
            <w:gridSpan w:val="2"/>
            <w:tcBorders>
              <w:tl2br w:val="nil"/>
              <w:tr2bl w:val="nil"/>
            </w:tcBorders>
            <w:noWrap/>
            <w:vAlign w:val="center"/>
          </w:tcPr>
          <w:p w:rsidR="009307AD" w:rsidRPr="00B05D54" w:rsidRDefault="009307AD" w:rsidP="007E5A0F">
            <w:pPr>
              <w:rPr>
                <w:rFonts w:ascii="宋体" w:hAnsi="宋体" w:cs="宋体"/>
                <w:szCs w:val="21"/>
              </w:rPr>
            </w:pPr>
            <w:r>
              <w:rPr>
                <w:rFonts w:hint="eastAsia"/>
                <w:sz w:val="22"/>
              </w:rPr>
              <w:t xml:space="preserve">　</w:t>
            </w:r>
            <w:r w:rsidRPr="00B05D54">
              <w:rPr>
                <w:rFonts w:ascii="宋体" w:eastAsia="方正仿宋_GBK" w:hAnsi="宋体" w:cs="方正仿宋_GBK"/>
                <w:szCs w:val="21"/>
              </w:rPr>
              <w:t>52027.65</w:t>
            </w:r>
          </w:p>
        </w:tc>
        <w:tc>
          <w:tcPr>
            <w:tcW w:w="2664" w:type="dxa"/>
            <w:gridSpan w:val="3"/>
            <w:tcBorders>
              <w:tl2br w:val="nil"/>
              <w:tr2bl w:val="nil"/>
            </w:tcBorders>
            <w:noWrap/>
            <w:vAlign w:val="center"/>
          </w:tcPr>
          <w:p w:rsidR="009307AD" w:rsidRPr="000347F8" w:rsidRDefault="009307AD" w:rsidP="000347F8">
            <w:pPr>
              <w:jc w:val="center"/>
              <w:rPr>
                <w:color w:val="000000"/>
                <w:sz w:val="22"/>
              </w:rPr>
            </w:pPr>
            <w:r w:rsidRPr="000347F8">
              <w:rPr>
                <w:color w:val="000000"/>
                <w:sz w:val="22"/>
              </w:rPr>
              <w:t>52027.65</w:t>
            </w:r>
          </w:p>
        </w:tc>
        <w:tc>
          <w:tcPr>
            <w:tcW w:w="1134" w:type="dxa"/>
            <w:tcBorders>
              <w:tl2br w:val="nil"/>
              <w:tr2bl w:val="nil"/>
            </w:tcBorders>
            <w:noWrap/>
            <w:vAlign w:val="center"/>
          </w:tcPr>
          <w:p w:rsidR="009307AD" w:rsidRDefault="009307AD">
            <w:pPr>
              <w:jc w:val="right"/>
              <w:rPr>
                <w:rFonts w:ascii="宋体" w:hAnsi="宋体" w:cs="宋体"/>
                <w:sz w:val="22"/>
              </w:rPr>
            </w:pPr>
            <w:r>
              <w:rPr>
                <w:rFonts w:hint="eastAsia"/>
                <w:color w:val="000000"/>
                <w:sz w:val="22"/>
              </w:rPr>
              <w:t>100</w:t>
            </w:r>
          </w:p>
        </w:tc>
        <w:tc>
          <w:tcPr>
            <w:tcW w:w="851" w:type="dxa"/>
            <w:tcBorders>
              <w:tl2br w:val="nil"/>
              <w:tr2bl w:val="nil"/>
            </w:tcBorders>
            <w:noWrap/>
            <w:vAlign w:val="center"/>
          </w:tcPr>
          <w:p w:rsidR="009307AD" w:rsidRDefault="009307AD">
            <w:pPr>
              <w:rPr>
                <w:rFonts w:ascii="宋体" w:hAnsi="宋体" w:cs="宋体"/>
                <w:sz w:val="22"/>
              </w:rPr>
            </w:pPr>
            <w:r>
              <w:rPr>
                <w:rFonts w:hint="eastAsia"/>
                <w:color w:val="000000"/>
                <w:sz w:val="22"/>
              </w:rPr>
              <w:t>10.00</w:t>
            </w:r>
          </w:p>
        </w:tc>
        <w:tc>
          <w:tcPr>
            <w:tcW w:w="1011" w:type="dxa"/>
            <w:tcBorders>
              <w:tl2br w:val="nil"/>
              <w:tr2bl w:val="nil"/>
            </w:tcBorders>
            <w:noWrap/>
            <w:vAlign w:val="center"/>
          </w:tcPr>
          <w:p w:rsidR="009307AD" w:rsidRDefault="009307AD">
            <w:pPr>
              <w:ind w:firstLineChars="100" w:firstLine="220"/>
              <w:jc w:val="right"/>
              <w:rPr>
                <w:rFonts w:ascii="宋体" w:hAnsi="宋体" w:cs="宋体"/>
                <w:sz w:val="22"/>
              </w:rPr>
            </w:pPr>
            <w:r>
              <w:rPr>
                <w:rFonts w:hint="eastAsia"/>
                <w:color w:val="000000"/>
                <w:sz w:val="22"/>
              </w:rPr>
              <w:t>10.00 </w:t>
            </w:r>
          </w:p>
        </w:tc>
      </w:tr>
      <w:tr w:rsidR="00D7288F" w:rsidTr="00F82C69">
        <w:trPr>
          <w:trHeight w:val="469"/>
          <w:jc w:val="center"/>
        </w:trPr>
        <w:tc>
          <w:tcPr>
            <w:tcW w:w="847" w:type="dxa"/>
            <w:vMerge w:val="restart"/>
            <w:tcBorders>
              <w:tl2br w:val="nil"/>
              <w:tr2bl w:val="nil"/>
            </w:tcBorders>
            <w:noWrap/>
            <w:vAlign w:val="center"/>
          </w:tcPr>
          <w:p w:rsidR="00D7288F" w:rsidRDefault="0009322D">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当年绩效目标</w:t>
            </w:r>
          </w:p>
        </w:tc>
        <w:tc>
          <w:tcPr>
            <w:tcW w:w="3596" w:type="dxa"/>
            <w:gridSpan w:val="5"/>
            <w:tcBorders>
              <w:tl2br w:val="nil"/>
              <w:tr2bl w:val="nil"/>
            </w:tcBorders>
            <w:noWrap/>
            <w:vAlign w:val="center"/>
          </w:tcPr>
          <w:p w:rsidR="00D7288F" w:rsidRDefault="0009322D">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年初绩效目标</w:t>
            </w:r>
          </w:p>
        </w:tc>
        <w:tc>
          <w:tcPr>
            <w:tcW w:w="2693" w:type="dxa"/>
            <w:gridSpan w:val="4"/>
            <w:tcBorders>
              <w:tl2br w:val="nil"/>
              <w:tr2bl w:val="nil"/>
            </w:tcBorders>
            <w:noWrap/>
            <w:vAlign w:val="center"/>
          </w:tcPr>
          <w:p w:rsidR="00D7288F" w:rsidRDefault="0009322D">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全年（调整）绩效目标</w:t>
            </w:r>
          </w:p>
        </w:tc>
        <w:tc>
          <w:tcPr>
            <w:tcW w:w="2996" w:type="dxa"/>
            <w:gridSpan w:val="3"/>
            <w:tcBorders>
              <w:tl2br w:val="nil"/>
              <w:tr2bl w:val="nil"/>
            </w:tcBorders>
            <w:noWrap/>
            <w:vAlign w:val="center"/>
          </w:tcPr>
          <w:p w:rsidR="00D7288F" w:rsidRDefault="0009322D">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全年目标实际完成情况</w:t>
            </w:r>
          </w:p>
        </w:tc>
      </w:tr>
      <w:tr w:rsidR="009307AD" w:rsidTr="00F82C69">
        <w:trPr>
          <w:trHeight w:val="1120"/>
          <w:jc w:val="center"/>
        </w:trPr>
        <w:tc>
          <w:tcPr>
            <w:tcW w:w="847" w:type="dxa"/>
            <w:vMerge/>
            <w:tcBorders>
              <w:tl2br w:val="nil"/>
              <w:tr2bl w:val="nil"/>
            </w:tcBorders>
            <w:noWrap/>
            <w:vAlign w:val="center"/>
          </w:tcPr>
          <w:p w:rsidR="009307AD" w:rsidRDefault="009307AD">
            <w:pPr>
              <w:widowControl/>
              <w:spacing w:line="579" w:lineRule="exact"/>
              <w:rPr>
                <w:rFonts w:ascii="宋体" w:eastAsia="方正仿宋_GBK" w:hAnsi="宋体" w:cs="方正仿宋_GBK"/>
                <w:color w:val="000000"/>
                <w:kern w:val="0"/>
                <w:sz w:val="24"/>
                <w:szCs w:val="24"/>
              </w:rPr>
            </w:pPr>
          </w:p>
        </w:tc>
        <w:tc>
          <w:tcPr>
            <w:tcW w:w="3596" w:type="dxa"/>
            <w:gridSpan w:val="5"/>
            <w:tcBorders>
              <w:tl2br w:val="nil"/>
              <w:tr2bl w:val="nil"/>
            </w:tcBorders>
            <w:noWrap/>
          </w:tcPr>
          <w:p w:rsidR="009307AD" w:rsidRDefault="009307AD">
            <w:pPr>
              <w:rPr>
                <w:rFonts w:ascii="宋体" w:hAnsi="宋体" w:cs="宋体"/>
                <w:sz w:val="22"/>
              </w:rPr>
            </w:pPr>
            <w:r>
              <w:rPr>
                <w:rFonts w:hint="eastAsia"/>
                <w:color w:val="000000"/>
                <w:sz w:val="22"/>
              </w:rPr>
              <w:t>落实强农惠农富农补贴政策</w:t>
            </w:r>
            <w:r>
              <w:rPr>
                <w:rFonts w:hint="eastAsia"/>
                <w:color w:val="000000"/>
                <w:sz w:val="22"/>
              </w:rPr>
              <w:t>;</w:t>
            </w:r>
            <w:r>
              <w:rPr>
                <w:rFonts w:hint="eastAsia"/>
                <w:color w:val="000000"/>
                <w:sz w:val="22"/>
              </w:rPr>
              <w:t>拟订全区新农村建设和扶贫综合开发规划、计划和农业产业政策并组织实施。</w:t>
            </w:r>
            <w:r>
              <w:rPr>
                <w:rFonts w:hint="eastAsia"/>
                <w:color w:val="000000"/>
                <w:sz w:val="22"/>
              </w:rPr>
              <w:t>;</w:t>
            </w:r>
            <w:r>
              <w:rPr>
                <w:rFonts w:hint="eastAsia"/>
                <w:color w:val="000000"/>
                <w:sz w:val="22"/>
              </w:rPr>
              <w:t>落实中央及地方政府惠农补贴政策；促进现代农业发展，把握推动农业农村高质量发展，引导农业产业结构调整、农业资源配置和产品品质改善；完善农村经营管理，保障粮食等重要农产品有效供给，提升农产品质量安全水平，做好农业资源保护及生态农业休闲农业建设；开展农业执法监督检查，做好农业科技创新和农业农村人才队伍建设，农业综合开发，开展富硒产业发展、涉农资产管理及指导农业救灾，做好涉农安全监管工作；推进产业融合和城乡融合“两大融合”；巩固拓展脱贫攻坚成果，全面推进乡村振兴，实施乡村产业提质、乡村建设提升、乡村治理创新、农村改革深化、数字乡村建设“五项行动”的</w:t>
            </w:r>
            <w:r>
              <w:rPr>
                <w:rFonts w:hint="eastAsia"/>
                <w:color w:val="000000"/>
                <w:sz w:val="22"/>
              </w:rPr>
              <w:t>1325</w:t>
            </w:r>
            <w:r>
              <w:rPr>
                <w:rFonts w:hint="eastAsia"/>
                <w:color w:val="000000"/>
                <w:sz w:val="22"/>
              </w:rPr>
              <w:t>工作思路，高质量高水平推进乡村振兴。</w:t>
            </w:r>
          </w:p>
        </w:tc>
        <w:tc>
          <w:tcPr>
            <w:tcW w:w="2693" w:type="dxa"/>
            <w:gridSpan w:val="4"/>
            <w:tcBorders>
              <w:tl2br w:val="nil"/>
              <w:tr2bl w:val="nil"/>
            </w:tcBorders>
            <w:noWrap/>
          </w:tcPr>
          <w:p w:rsidR="009307AD" w:rsidRDefault="009307AD">
            <w:pPr>
              <w:rPr>
                <w:rFonts w:ascii="宋体" w:hAnsi="宋体" w:cs="宋体"/>
                <w:sz w:val="22"/>
              </w:rPr>
            </w:pPr>
          </w:p>
        </w:tc>
        <w:tc>
          <w:tcPr>
            <w:tcW w:w="2996" w:type="dxa"/>
            <w:gridSpan w:val="3"/>
            <w:tcBorders>
              <w:tl2br w:val="nil"/>
              <w:tr2bl w:val="nil"/>
            </w:tcBorders>
            <w:noWrap/>
          </w:tcPr>
          <w:p w:rsidR="009307AD" w:rsidRDefault="009307AD">
            <w:pPr>
              <w:rPr>
                <w:rFonts w:ascii="宋体" w:hAnsi="宋体" w:cs="宋体"/>
                <w:sz w:val="22"/>
              </w:rPr>
            </w:pPr>
            <w:r>
              <w:rPr>
                <w:rFonts w:hint="eastAsia"/>
                <w:color w:val="000000"/>
                <w:sz w:val="22"/>
              </w:rPr>
              <w:t>落实强农惠农富农补贴政策</w:t>
            </w:r>
            <w:r>
              <w:rPr>
                <w:rFonts w:hint="eastAsia"/>
                <w:color w:val="000000"/>
                <w:sz w:val="22"/>
              </w:rPr>
              <w:t>;</w:t>
            </w:r>
            <w:r>
              <w:rPr>
                <w:rFonts w:hint="eastAsia"/>
                <w:color w:val="000000"/>
                <w:sz w:val="22"/>
              </w:rPr>
              <w:t>拟订全区新农村建设和扶贫综合开发规划、计划和农业产业政策并组织实施。</w:t>
            </w:r>
            <w:r>
              <w:rPr>
                <w:rFonts w:hint="eastAsia"/>
                <w:color w:val="000000"/>
                <w:sz w:val="22"/>
              </w:rPr>
              <w:t>;</w:t>
            </w:r>
            <w:r>
              <w:rPr>
                <w:rFonts w:hint="eastAsia"/>
                <w:color w:val="000000"/>
                <w:sz w:val="22"/>
              </w:rPr>
              <w:t>落实中央及地方政府惠农补贴政策；促进现代农业发展，把握推动农业农村高质量发展，引导农业产业结构调整、农业资源配置和产品品质改善；完善农村经营管理，保障粮食等重要农产品有效供给，提升农产品质量安全水平，做好农业资源保护及生态农业休闲农业建设；开展农业执法监督检查，做好农业科技创新和农业农村人才队伍建设，农业综合开发，开展富硒产业发展、涉农资产管理及指导农业救灾，做好涉农安全监管工作；推进产业融合和城乡融合“两大融合”；巩固拓展脱贫攻坚成果，全面推进乡村振兴，实施乡村产业提质、乡村建设提升、乡村治理创新、农村改革深化、数字乡村建设“五项行动”的</w:t>
            </w:r>
            <w:r>
              <w:rPr>
                <w:rFonts w:hint="eastAsia"/>
                <w:color w:val="000000"/>
                <w:sz w:val="22"/>
              </w:rPr>
              <w:t>1325</w:t>
            </w:r>
            <w:r>
              <w:rPr>
                <w:rFonts w:hint="eastAsia"/>
                <w:color w:val="000000"/>
                <w:sz w:val="22"/>
              </w:rPr>
              <w:t>工作思路，高质量高水平推进乡村振兴。</w:t>
            </w:r>
          </w:p>
        </w:tc>
      </w:tr>
      <w:tr w:rsidR="009307AD" w:rsidTr="000347F8">
        <w:trPr>
          <w:trHeight w:val="469"/>
          <w:jc w:val="center"/>
        </w:trPr>
        <w:tc>
          <w:tcPr>
            <w:tcW w:w="847" w:type="dxa"/>
            <w:vMerge w:val="restart"/>
            <w:tcBorders>
              <w:tl2br w:val="nil"/>
              <w:tr2bl w:val="nil"/>
            </w:tcBorders>
            <w:noWrap/>
            <w:textDirection w:val="tbRlV"/>
            <w:vAlign w:val="center"/>
          </w:tcPr>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lastRenderedPageBreak/>
              <w:t>绩效指标</w:t>
            </w:r>
          </w:p>
        </w:tc>
        <w:tc>
          <w:tcPr>
            <w:tcW w:w="903" w:type="dxa"/>
            <w:tcBorders>
              <w:tl2br w:val="nil"/>
              <w:tr2bl w:val="nil"/>
            </w:tcBorders>
            <w:noWrap/>
            <w:vAlign w:val="center"/>
          </w:tcPr>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283" w:type="dxa"/>
            <w:tcBorders>
              <w:tl2br w:val="nil"/>
              <w:tr2bl w:val="nil"/>
            </w:tcBorders>
            <w:noWrap/>
            <w:vAlign w:val="center"/>
          </w:tcPr>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计量</w:t>
            </w:r>
          </w:p>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单位</w:t>
            </w:r>
          </w:p>
        </w:tc>
        <w:tc>
          <w:tcPr>
            <w:tcW w:w="992" w:type="dxa"/>
            <w:tcBorders>
              <w:tl2br w:val="nil"/>
              <w:tr2bl w:val="nil"/>
            </w:tcBorders>
            <w:noWrap/>
            <w:vAlign w:val="center"/>
          </w:tcPr>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性质</w:t>
            </w:r>
          </w:p>
        </w:tc>
        <w:tc>
          <w:tcPr>
            <w:tcW w:w="1418" w:type="dxa"/>
            <w:gridSpan w:val="2"/>
            <w:tcBorders>
              <w:tl2br w:val="nil"/>
              <w:tr2bl w:val="nil"/>
            </w:tcBorders>
            <w:noWrap/>
            <w:vAlign w:val="center"/>
          </w:tcPr>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值</w:t>
            </w:r>
          </w:p>
        </w:tc>
        <w:tc>
          <w:tcPr>
            <w:tcW w:w="850" w:type="dxa"/>
            <w:gridSpan w:val="2"/>
            <w:tcBorders>
              <w:tl2br w:val="nil"/>
              <w:tr2bl w:val="nil"/>
            </w:tcBorders>
            <w:noWrap/>
            <w:vAlign w:val="center"/>
          </w:tcPr>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w:t>
            </w:r>
          </w:p>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完成值</w:t>
            </w:r>
          </w:p>
        </w:tc>
        <w:tc>
          <w:tcPr>
            <w:tcW w:w="993" w:type="dxa"/>
            <w:tcBorders>
              <w:tl2br w:val="nil"/>
              <w:tr2bl w:val="nil"/>
            </w:tcBorders>
            <w:noWrap/>
            <w:vAlign w:val="center"/>
          </w:tcPr>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偏离度（</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850" w:type="dxa"/>
            <w:tcBorders>
              <w:tl2br w:val="nil"/>
              <w:tr2bl w:val="nil"/>
            </w:tcBorders>
            <w:noWrap/>
            <w:vAlign w:val="center"/>
          </w:tcPr>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系数</w:t>
            </w:r>
          </w:p>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1134" w:type="dxa"/>
            <w:tcBorders>
              <w:tl2br w:val="nil"/>
              <w:tr2bl w:val="nil"/>
            </w:tcBorders>
            <w:noWrap/>
            <w:vAlign w:val="center"/>
          </w:tcPr>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851" w:type="dxa"/>
            <w:tcBorders>
              <w:tl2br w:val="nil"/>
              <w:tr2bl w:val="nil"/>
            </w:tcBorders>
            <w:noWrap/>
            <w:vAlign w:val="center"/>
          </w:tcPr>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指标得分</w:t>
            </w:r>
          </w:p>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1011" w:type="dxa"/>
            <w:tcBorders>
              <w:tl2br w:val="nil"/>
              <w:tr2bl w:val="nil"/>
            </w:tcBorders>
            <w:noWrap/>
            <w:vAlign w:val="center"/>
          </w:tcPr>
          <w:p w:rsidR="009307AD" w:rsidRDefault="009307A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说明</w:t>
            </w:r>
          </w:p>
        </w:tc>
      </w:tr>
      <w:tr w:rsidR="00F82C69" w:rsidTr="000347F8">
        <w:trPr>
          <w:trHeight w:val="233"/>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高标准农田改造提升面积</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万亩</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3.42</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3.42</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0</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267"/>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户厕改造数量</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户</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8000</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8124</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1.55</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244"/>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农业保险承保面积</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万亩</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50</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52.9</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5.8</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264"/>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酸化耕地治理面积</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万亩</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8</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8.03</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0.37</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256"/>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部门预决算公开情况</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sz w:val="22"/>
              </w:rPr>
              <w:t xml:space="preserve">　</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定性</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以内容完整性、细化程度、及时性及真实性进行评价，存在一类问题扣</w:t>
            </w:r>
            <w:r>
              <w:rPr>
                <w:rFonts w:hint="eastAsia"/>
                <w:color w:val="000000"/>
                <w:sz w:val="22"/>
              </w:rPr>
              <w:t>2.5</w:t>
            </w:r>
            <w:r>
              <w:rPr>
                <w:rFonts w:hint="eastAsia"/>
                <w:color w:val="000000"/>
                <w:sz w:val="22"/>
              </w:rPr>
              <w:t>分，无问题得满分</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0</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233"/>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耕地地力保护补贴发放时间</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sz w:val="22"/>
              </w:rPr>
              <w:t xml:space="preserve">　</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定性</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6</w:t>
            </w:r>
            <w:r>
              <w:rPr>
                <w:rFonts w:hint="eastAsia"/>
                <w:color w:val="000000"/>
                <w:sz w:val="22"/>
              </w:rPr>
              <w:t>月</w:t>
            </w:r>
            <w:r>
              <w:rPr>
                <w:rFonts w:hint="eastAsia"/>
                <w:color w:val="000000"/>
                <w:sz w:val="22"/>
              </w:rPr>
              <w:t>30</w:t>
            </w:r>
            <w:r>
              <w:rPr>
                <w:rFonts w:hint="eastAsia"/>
                <w:color w:val="000000"/>
                <w:sz w:val="22"/>
              </w:rPr>
              <w:t>日以前</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0</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175"/>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撬动银行贷款</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万元</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35000</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35000</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0</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233"/>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资金使用重大违规违纪问题</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sz w:val="22"/>
              </w:rPr>
              <w:t xml:space="preserve">　</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定性</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无</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0</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279"/>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改善人居环境</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sz w:val="22"/>
              </w:rPr>
              <w:t xml:space="preserve">　</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定性</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有效改善</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0</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288"/>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农药用量与上年比较</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sz w:val="22"/>
              </w:rPr>
              <w:t xml:space="preserve">　</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定性</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减少</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0</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161"/>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粮食产量提升</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sz w:val="22"/>
              </w:rPr>
              <w:t xml:space="preserve">　</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定性</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提升</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0</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415"/>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农户满意度</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90</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90</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0</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221"/>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“三公”经费控制情况</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万元</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80.34</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60.53</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24.66</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346"/>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采用保障金方式的政府采购占比情况</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sz w:val="22"/>
              </w:rPr>
              <w:t xml:space="preserve">　</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定性</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采用保障金方式的政府采购占比情况”只能设置为“定性”指标，占比小于等于</w:t>
            </w:r>
            <w:r>
              <w:rPr>
                <w:rFonts w:hint="eastAsia"/>
                <w:color w:val="000000"/>
                <w:sz w:val="22"/>
              </w:rPr>
              <w:t>10%</w:t>
            </w:r>
            <w:r>
              <w:rPr>
                <w:rFonts w:hint="eastAsia"/>
                <w:color w:val="000000"/>
                <w:sz w:val="22"/>
              </w:rPr>
              <w:t>的，得分填</w:t>
            </w:r>
            <w:r>
              <w:rPr>
                <w:rFonts w:hint="eastAsia"/>
                <w:color w:val="000000"/>
                <w:sz w:val="22"/>
              </w:rPr>
              <w:t>4.5</w:t>
            </w:r>
            <w:r>
              <w:rPr>
                <w:rFonts w:hint="eastAsia"/>
                <w:color w:val="000000"/>
                <w:sz w:val="22"/>
              </w:rPr>
              <w:t>，大于</w:t>
            </w:r>
            <w:r>
              <w:rPr>
                <w:rFonts w:hint="eastAsia"/>
                <w:color w:val="000000"/>
                <w:sz w:val="22"/>
              </w:rPr>
              <w:t>10%</w:t>
            </w:r>
            <w:r>
              <w:rPr>
                <w:rFonts w:hint="eastAsia"/>
                <w:color w:val="000000"/>
                <w:sz w:val="22"/>
              </w:rPr>
              <w:t>的，得分填</w:t>
            </w:r>
            <w:r>
              <w:rPr>
                <w:rFonts w:hint="eastAsia"/>
                <w:color w:val="000000"/>
                <w:sz w:val="22"/>
              </w:rPr>
              <w:t>0</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0</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r w:rsidR="00F82C69" w:rsidTr="000347F8">
        <w:trPr>
          <w:trHeight w:val="199"/>
          <w:jc w:val="center"/>
        </w:trPr>
        <w:tc>
          <w:tcPr>
            <w:tcW w:w="847" w:type="dxa"/>
            <w:vMerge/>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c>
          <w:tcPr>
            <w:tcW w:w="90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聘用人员控制数</w:t>
            </w:r>
          </w:p>
        </w:tc>
        <w:tc>
          <w:tcPr>
            <w:tcW w:w="283"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人数</w:t>
            </w:r>
          </w:p>
        </w:tc>
        <w:tc>
          <w:tcPr>
            <w:tcW w:w="992" w:type="dxa"/>
            <w:tcBorders>
              <w:tl2br w:val="nil"/>
              <w:tr2bl w:val="nil"/>
            </w:tcBorders>
            <w:noWrap/>
            <w:vAlign w:val="center"/>
          </w:tcPr>
          <w:p w:rsidR="00F82C69" w:rsidRDefault="00F82C69">
            <w:pPr>
              <w:ind w:firstLineChars="100" w:firstLine="220"/>
              <w:rPr>
                <w:rFonts w:ascii="宋体" w:hAnsi="宋体" w:cs="宋体"/>
                <w:sz w:val="22"/>
              </w:rPr>
            </w:pPr>
            <w:r>
              <w:rPr>
                <w:rFonts w:hint="eastAsia"/>
                <w:color w:val="000000"/>
                <w:sz w:val="22"/>
              </w:rPr>
              <w:t>≤</w:t>
            </w:r>
          </w:p>
        </w:tc>
        <w:tc>
          <w:tcPr>
            <w:tcW w:w="1418"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12</w:t>
            </w:r>
          </w:p>
        </w:tc>
        <w:tc>
          <w:tcPr>
            <w:tcW w:w="850" w:type="dxa"/>
            <w:gridSpan w:val="2"/>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12</w:t>
            </w:r>
          </w:p>
        </w:tc>
        <w:tc>
          <w:tcPr>
            <w:tcW w:w="993"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0</w:t>
            </w:r>
          </w:p>
        </w:tc>
        <w:tc>
          <w:tcPr>
            <w:tcW w:w="850"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100</w:t>
            </w:r>
          </w:p>
        </w:tc>
        <w:tc>
          <w:tcPr>
            <w:tcW w:w="1134"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851" w:type="dxa"/>
            <w:tcBorders>
              <w:tl2br w:val="nil"/>
              <w:tr2bl w:val="nil"/>
            </w:tcBorders>
            <w:noWrap/>
            <w:vAlign w:val="center"/>
          </w:tcPr>
          <w:p w:rsidR="00F82C69" w:rsidRDefault="00F82C69">
            <w:pPr>
              <w:ind w:firstLineChars="100" w:firstLine="220"/>
              <w:jc w:val="right"/>
              <w:rPr>
                <w:rFonts w:ascii="宋体" w:hAnsi="宋体" w:cs="宋体"/>
                <w:sz w:val="22"/>
              </w:rPr>
            </w:pPr>
            <w:r>
              <w:rPr>
                <w:rFonts w:hint="eastAsia"/>
                <w:color w:val="000000"/>
                <w:sz w:val="22"/>
              </w:rPr>
              <w:t>5</w:t>
            </w:r>
          </w:p>
        </w:tc>
        <w:tc>
          <w:tcPr>
            <w:tcW w:w="1011" w:type="dxa"/>
            <w:tcBorders>
              <w:tl2br w:val="nil"/>
              <w:tr2bl w:val="nil"/>
            </w:tcBorders>
            <w:noWrap/>
            <w:vAlign w:val="center"/>
          </w:tcPr>
          <w:p w:rsidR="00F82C69" w:rsidRDefault="00F82C69">
            <w:pPr>
              <w:widowControl/>
              <w:spacing w:line="579" w:lineRule="exact"/>
              <w:rPr>
                <w:rFonts w:ascii="宋体" w:eastAsia="方正仿宋_GBK" w:hAnsi="宋体" w:cs="方正仿宋_GBK"/>
                <w:color w:val="000000"/>
                <w:kern w:val="0"/>
                <w:sz w:val="24"/>
                <w:szCs w:val="24"/>
              </w:rPr>
            </w:pPr>
          </w:p>
        </w:tc>
      </w:tr>
    </w:tbl>
    <w:p w:rsidR="00D7288F" w:rsidRDefault="00D7288F">
      <w:pPr>
        <w:pStyle w:val="a8"/>
        <w:tabs>
          <w:tab w:val="center" w:pos="4153"/>
          <w:tab w:val="left" w:pos="7275"/>
        </w:tabs>
        <w:spacing w:line="579" w:lineRule="exact"/>
        <w:ind w:firstLineChars="0" w:firstLine="0"/>
        <w:rPr>
          <w:rFonts w:ascii="宋体" w:eastAsia="方正仿宋_GBK" w:hAnsi="宋体" w:cs="方正仿宋_GBK"/>
          <w:color w:val="000000"/>
          <w:kern w:val="0"/>
          <w:sz w:val="36"/>
          <w:szCs w:val="36"/>
        </w:rPr>
      </w:pPr>
    </w:p>
    <w:p w:rsidR="00D7288F" w:rsidRDefault="0009322D">
      <w:pPr>
        <w:pStyle w:val="a8"/>
        <w:tabs>
          <w:tab w:val="center" w:pos="4153"/>
          <w:tab w:val="left" w:pos="7275"/>
        </w:tabs>
        <w:spacing w:line="579" w:lineRule="exact"/>
        <w:ind w:firstLineChars="0" w:firstLine="0"/>
        <w:jc w:val="center"/>
        <w:rPr>
          <w:rFonts w:ascii="方正黑体_GBK" w:eastAsia="方正黑体_GBK" w:hAnsi="方正黑体_GBK" w:cs="方正黑体_GBK"/>
          <w:color w:val="000000"/>
          <w:kern w:val="0"/>
          <w:sz w:val="36"/>
          <w:szCs w:val="36"/>
        </w:rPr>
      </w:pPr>
      <w:r>
        <w:rPr>
          <w:rFonts w:ascii="方正黑体_GBK" w:eastAsia="方正黑体_GBK" w:hAnsi="方正黑体_GBK" w:cs="方正黑体_GBK" w:hint="eastAsia"/>
          <w:color w:val="000000"/>
          <w:kern w:val="0"/>
          <w:sz w:val="36"/>
          <w:szCs w:val="36"/>
        </w:rPr>
        <w:t>2024年度项目绩效自评表</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756"/>
        <w:gridCol w:w="708"/>
        <w:gridCol w:w="709"/>
        <w:gridCol w:w="366"/>
        <w:gridCol w:w="478"/>
        <w:gridCol w:w="684"/>
        <w:gridCol w:w="288"/>
        <w:gridCol w:w="948"/>
        <w:gridCol w:w="1080"/>
        <w:gridCol w:w="1092"/>
        <w:gridCol w:w="938"/>
        <w:gridCol w:w="346"/>
        <w:gridCol w:w="892"/>
      </w:tblGrid>
      <w:tr w:rsidR="00D7288F">
        <w:trPr>
          <w:trHeight w:val="469"/>
          <w:jc w:val="center"/>
        </w:trPr>
        <w:tc>
          <w:tcPr>
            <w:tcW w:w="847" w:type="dxa"/>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3701" w:type="dxa"/>
            <w:gridSpan w:val="6"/>
            <w:tcBorders>
              <w:tl2br w:val="nil"/>
              <w:tr2bl w:val="nil"/>
            </w:tcBorders>
            <w:noWrap/>
            <w:vAlign w:val="center"/>
          </w:tcPr>
          <w:p w:rsidR="00D7288F" w:rsidRDefault="006105EA">
            <w:pPr>
              <w:widowControl/>
              <w:spacing w:line="579" w:lineRule="exact"/>
              <w:jc w:val="center"/>
              <w:rPr>
                <w:rFonts w:ascii="宋体" w:eastAsia="方正仿宋_GBK" w:hAnsi="宋体" w:cs="方正仿宋_GBK"/>
                <w:color w:val="000000"/>
                <w:kern w:val="0"/>
                <w:sz w:val="24"/>
                <w:szCs w:val="24"/>
              </w:rPr>
            </w:pPr>
            <w:r w:rsidRPr="006105EA">
              <w:rPr>
                <w:rFonts w:ascii="宋体" w:eastAsia="方正仿宋_GBK" w:hAnsi="宋体" w:cs="方正仿宋_GBK" w:hint="eastAsia"/>
                <w:color w:val="000000"/>
                <w:kern w:val="0"/>
                <w:sz w:val="24"/>
                <w:szCs w:val="24"/>
              </w:rPr>
              <w:t>2024</w:t>
            </w:r>
            <w:r w:rsidRPr="006105EA">
              <w:rPr>
                <w:rFonts w:ascii="宋体" w:eastAsia="方正仿宋_GBK" w:hAnsi="宋体" w:cs="方正仿宋_GBK" w:hint="eastAsia"/>
                <w:color w:val="000000"/>
                <w:kern w:val="0"/>
                <w:sz w:val="24"/>
                <w:szCs w:val="24"/>
              </w:rPr>
              <w:t>年中央耕地建设与利用（耕地地力保护补贴）</w:t>
            </w:r>
          </w:p>
        </w:tc>
        <w:tc>
          <w:tcPr>
            <w:tcW w:w="1236" w:type="dxa"/>
            <w:gridSpan w:val="2"/>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自评</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总分</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4348" w:type="dxa"/>
            <w:gridSpan w:val="5"/>
            <w:tcBorders>
              <w:tl2br w:val="nil"/>
              <w:tr2bl w:val="nil"/>
            </w:tcBorders>
            <w:noWrap/>
            <w:vAlign w:val="center"/>
          </w:tcPr>
          <w:p w:rsidR="00D7288F" w:rsidRDefault="006105EA">
            <w:pPr>
              <w:widowControl/>
              <w:spacing w:line="579" w:lineRule="exact"/>
              <w:rPr>
                <w:rFonts w:ascii="宋体" w:eastAsia="方正仿宋_GBK" w:hAnsi="宋体" w:cs="方正仿宋_GBK"/>
                <w:color w:val="000000"/>
                <w:kern w:val="0"/>
                <w:sz w:val="24"/>
                <w:szCs w:val="24"/>
              </w:rPr>
            </w:pPr>
            <w:r w:rsidRPr="006105EA">
              <w:rPr>
                <w:rFonts w:ascii="宋体" w:eastAsia="方正仿宋_GBK" w:hAnsi="宋体" w:cs="方正仿宋_GBK"/>
                <w:color w:val="000000"/>
                <w:kern w:val="0"/>
                <w:sz w:val="24"/>
                <w:szCs w:val="24"/>
              </w:rPr>
              <w:t>100.00</w:t>
            </w:r>
          </w:p>
        </w:tc>
      </w:tr>
      <w:tr w:rsidR="00D7288F">
        <w:trPr>
          <w:trHeight w:val="469"/>
          <w:jc w:val="center"/>
        </w:trPr>
        <w:tc>
          <w:tcPr>
            <w:tcW w:w="847" w:type="dxa"/>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r>
              <w:rPr>
                <w:rFonts w:ascii="宋体" w:eastAsia="方正仿宋_GBK" w:hAnsi="宋体" w:cs="方正仿宋_GBK" w:hint="eastAsia"/>
                <w:color w:val="000000"/>
                <w:kern w:val="0"/>
                <w:sz w:val="24"/>
                <w:szCs w:val="24"/>
              </w:rPr>
              <w:lastRenderedPageBreak/>
              <w:t>主管</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部门</w:t>
            </w:r>
          </w:p>
        </w:tc>
        <w:tc>
          <w:tcPr>
            <w:tcW w:w="1464" w:type="dxa"/>
            <w:gridSpan w:val="2"/>
            <w:tcBorders>
              <w:tl2br w:val="nil"/>
              <w:tr2bl w:val="nil"/>
            </w:tcBorders>
            <w:noWrap/>
            <w:vAlign w:val="center"/>
          </w:tcPr>
          <w:p w:rsidR="00D7288F" w:rsidRDefault="006105EA">
            <w:pPr>
              <w:widowControl/>
              <w:spacing w:line="579" w:lineRule="exact"/>
              <w:jc w:val="center"/>
              <w:rPr>
                <w:rFonts w:ascii="宋体" w:eastAsia="方正仿宋_GBK" w:hAnsi="宋体" w:cs="方正仿宋_GBK"/>
                <w:color w:val="000000"/>
                <w:kern w:val="0"/>
                <w:sz w:val="24"/>
                <w:szCs w:val="24"/>
              </w:rPr>
            </w:pPr>
            <w:r w:rsidRPr="006105EA">
              <w:rPr>
                <w:rFonts w:ascii="宋体" w:eastAsia="方正仿宋_GBK" w:hAnsi="宋体" w:cs="方正仿宋_GBK" w:hint="eastAsia"/>
                <w:color w:val="000000"/>
                <w:kern w:val="0"/>
                <w:sz w:val="24"/>
                <w:szCs w:val="24"/>
              </w:rPr>
              <w:lastRenderedPageBreak/>
              <w:t>重庆市江津</w:t>
            </w:r>
            <w:r w:rsidRPr="006105EA">
              <w:rPr>
                <w:rFonts w:ascii="宋体" w:eastAsia="方正仿宋_GBK" w:hAnsi="宋体" w:cs="方正仿宋_GBK" w:hint="eastAsia"/>
                <w:color w:val="000000"/>
                <w:kern w:val="0"/>
                <w:sz w:val="24"/>
                <w:szCs w:val="24"/>
              </w:rPr>
              <w:lastRenderedPageBreak/>
              <w:t>区农业农村委员会</w:t>
            </w:r>
          </w:p>
        </w:tc>
        <w:tc>
          <w:tcPr>
            <w:tcW w:w="1075" w:type="dxa"/>
            <w:gridSpan w:val="2"/>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lastRenderedPageBreak/>
              <w:t>财政归</w:t>
            </w:r>
            <w:r>
              <w:rPr>
                <w:rFonts w:ascii="宋体" w:eastAsia="方正仿宋_GBK" w:hAnsi="宋体" w:cs="方正仿宋_GBK" w:hint="eastAsia"/>
                <w:color w:val="000000"/>
                <w:kern w:val="0"/>
                <w:sz w:val="24"/>
                <w:szCs w:val="24"/>
              </w:rPr>
              <w:lastRenderedPageBreak/>
              <w:t>口科室</w:t>
            </w:r>
          </w:p>
        </w:tc>
        <w:tc>
          <w:tcPr>
            <w:tcW w:w="1162" w:type="dxa"/>
            <w:gridSpan w:val="2"/>
            <w:tcBorders>
              <w:tl2br w:val="nil"/>
              <w:tr2bl w:val="nil"/>
            </w:tcBorders>
            <w:noWrap/>
            <w:vAlign w:val="center"/>
          </w:tcPr>
          <w:p w:rsidR="00D7288F" w:rsidRDefault="006105EA">
            <w:pPr>
              <w:widowControl/>
              <w:spacing w:line="579" w:lineRule="exact"/>
              <w:jc w:val="center"/>
              <w:rPr>
                <w:rFonts w:ascii="宋体" w:eastAsia="方正仿宋_GBK" w:hAnsi="宋体" w:cs="方正仿宋_GBK"/>
                <w:color w:val="000000"/>
                <w:kern w:val="0"/>
                <w:sz w:val="24"/>
                <w:szCs w:val="24"/>
              </w:rPr>
            </w:pPr>
            <w:r w:rsidRPr="006105EA">
              <w:rPr>
                <w:rFonts w:ascii="宋体" w:eastAsia="方正仿宋_GBK" w:hAnsi="宋体" w:cs="方正仿宋_GBK" w:hint="eastAsia"/>
                <w:color w:val="000000"/>
                <w:kern w:val="0"/>
                <w:sz w:val="24"/>
                <w:szCs w:val="24"/>
              </w:rPr>
              <w:lastRenderedPageBreak/>
              <w:t>农业农</w:t>
            </w:r>
            <w:r w:rsidRPr="006105EA">
              <w:rPr>
                <w:rFonts w:ascii="宋体" w:eastAsia="方正仿宋_GBK" w:hAnsi="宋体" w:cs="方正仿宋_GBK" w:hint="eastAsia"/>
                <w:color w:val="000000"/>
                <w:kern w:val="0"/>
                <w:sz w:val="24"/>
                <w:szCs w:val="24"/>
              </w:rPr>
              <w:lastRenderedPageBreak/>
              <w:t>村科</w:t>
            </w:r>
          </w:p>
        </w:tc>
        <w:tc>
          <w:tcPr>
            <w:tcW w:w="1236" w:type="dxa"/>
            <w:gridSpan w:val="2"/>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lastRenderedPageBreak/>
              <w:t>项目</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lastRenderedPageBreak/>
              <w:t>联系人</w:t>
            </w:r>
          </w:p>
        </w:tc>
        <w:tc>
          <w:tcPr>
            <w:tcW w:w="1080" w:type="dxa"/>
            <w:tcBorders>
              <w:tl2br w:val="nil"/>
              <w:tr2bl w:val="nil"/>
            </w:tcBorders>
            <w:noWrap/>
            <w:vAlign w:val="center"/>
          </w:tcPr>
          <w:p w:rsidR="00D7288F" w:rsidRDefault="006105EA">
            <w:pPr>
              <w:widowControl/>
              <w:spacing w:line="579" w:lineRule="exact"/>
              <w:jc w:val="center"/>
              <w:rPr>
                <w:rFonts w:ascii="宋体" w:eastAsia="方正仿宋_GBK" w:hAnsi="宋体" w:cs="方正仿宋_GBK"/>
                <w:color w:val="000000"/>
                <w:kern w:val="0"/>
                <w:sz w:val="24"/>
                <w:szCs w:val="24"/>
              </w:rPr>
            </w:pPr>
            <w:r w:rsidRPr="006105EA">
              <w:rPr>
                <w:rFonts w:ascii="宋体" w:eastAsia="方正仿宋_GBK" w:hAnsi="宋体" w:cs="方正仿宋_GBK" w:hint="eastAsia"/>
                <w:color w:val="000000"/>
                <w:kern w:val="0"/>
                <w:sz w:val="24"/>
                <w:szCs w:val="24"/>
              </w:rPr>
              <w:lastRenderedPageBreak/>
              <w:t>伍慧式</w:t>
            </w:r>
          </w:p>
        </w:tc>
        <w:tc>
          <w:tcPr>
            <w:tcW w:w="1092" w:type="dxa"/>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联系电</w:t>
            </w:r>
            <w:r>
              <w:rPr>
                <w:rFonts w:ascii="宋体" w:eastAsia="方正仿宋_GBK" w:hAnsi="宋体" w:cs="方正仿宋_GBK" w:hint="eastAsia"/>
                <w:color w:val="000000"/>
                <w:kern w:val="0"/>
                <w:sz w:val="24"/>
                <w:szCs w:val="24"/>
              </w:rPr>
              <w:lastRenderedPageBreak/>
              <w:t>话</w:t>
            </w:r>
          </w:p>
        </w:tc>
        <w:tc>
          <w:tcPr>
            <w:tcW w:w="2176" w:type="dxa"/>
            <w:gridSpan w:val="3"/>
            <w:tcBorders>
              <w:tl2br w:val="nil"/>
              <w:tr2bl w:val="nil"/>
            </w:tcBorders>
            <w:noWrap/>
            <w:vAlign w:val="center"/>
          </w:tcPr>
          <w:p w:rsidR="00D7288F" w:rsidRDefault="004344CE">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lastRenderedPageBreak/>
              <w:t>023-47545154</w:t>
            </w:r>
          </w:p>
        </w:tc>
      </w:tr>
      <w:tr w:rsidR="00D7288F">
        <w:trPr>
          <w:trHeight w:val="469"/>
          <w:jc w:val="center"/>
        </w:trPr>
        <w:tc>
          <w:tcPr>
            <w:tcW w:w="847" w:type="dxa"/>
            <w:vMerge w:val="restart"/>
            <w:tcBorders>
              <w:tl2br w:val="nil"/>
              <w:tr2bl w:val="nil"/>
            </w:tcBorders>
            <w:noWrap/>
            <w:textDirection w:val="tbRlV"/>
            <w:vAlign w:val="center"/>
          </w:tcPr>
          <w:p w:rsidR="00D7288F" w:rsidRDefault="0009322D">
            <w:pPr>
              <w:widowControl/>
              <w:spacing w:line="579" w:lineRule="exact"/>
              <w:ind w:left="113" w:right="113"/>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lastRenderedPageBreak/>
              <w:t>项目资金（万元）</w:t>
            </w:r>
          </w:p>
        </w:tc>
        <w:tc>
          <w:tcPr>
            <w:tcW w:w="1464" w:type="dxa"/>
            <w:gridSpan w:val="2"/>
            <w:vMerge w:val="restart"/>
            <w:tcBorders>
              <w:tl2br w:val="nil"/>
              <w:tr2bl w:val="nil"/>
            </w:tcBorders>
            <w:noWrap/>
            <w:vAlign w:val="center"/>
          </w:tcPr>
          <w:p w:rsidR="00D7288F" w:rsidRDefault="0009322D">
            <w:pPr>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年度总金额</w:t>
            </w:r>
          </w:p>
        </w:tc>
        <w:tc>
          <w:tcPr>
            <w:tcW w:w="1075" w:type="dxa"/>
            <w:gridSpan w:val="2"/>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预算数</w:t>
            </w:r>
          </w:p>
        </w:tc>
        <w:tc>
          <w:tcPr>
            <w:tcW w:w="1162" w:type="dxa"/>
            <w:gridSpan w:val="2"/>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全年（调整）预算数</w:t>
            </w:r>
          </w:p>
        </w:tc>
        <w:tc>
          <w:tcPr>
            <w:tcW w:w="2316" w:type="dxa"/>
            <w:gridSpan w:val="3"/>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全年执行数</w:t>
            </w:r>
          </w:p>
        </w:tc>
        <w:tc>
          <w:tcPr>
            <w:tcW w:w="1092" w:type="dxa"/>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938" w:type="dxa"/>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tc>
        <w:tc>
          <w:tcPr>
            <w:tcW w:w="1238" w:type="dxa"/>
            <w:gridSpan w:val="2"/>
            <w:tcBorders>
              <w:tl2br w:val="nil"/>
              <w:tr2bl w:val="nil"/>
            </w:tcBorders>
            <w:noWrap/>
            <w:vAlign w:val="center"/>
          </w:tcPr>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D7288F" w:rsidRDefault="0009322D">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r>
      <w:tr w:rsidR="004344CE">
        <w:trPr>
          <w:trHeight w:val="469"/>
          <w:jc w:val="center"/>
        </w:trPr>
        <w:tc>
          <w:tcPr>
            <w:tcW w:w="847" w:type="dxa"/>
            <w:vMerge/>
            <w:tcBorders>
              <w:tl2br w:val="nil"/>
              <w:tr2bl w:val="nil"/>
            </w:tcBorders>
            <w:noWrap/>
            <w:vAlign w:val="center"/>
          </w:tcPr>
          <w:p w:rsidR="004344CE" w:rsidRDefault="004344CE">
            <w:pPr>
              <w:widowControl/>
              <w:spacing w:line="579" w:lineRule="exact"/>
              <w:rPr>
                <w:rFonts w:ascii="宋体" w:eastAsia="方正仿宋_GBK" w:hAnsi="宋体" w:cs="方正仿宋_GBK"/>
                <w:color w:val="000000"/>
                <w:kern w:val="0"/>
                <w:sz w:val="24"/>
                <w:szCs w:val="24"/>
              </w:rPr>
            </w:pPr>
          </w:p>
        </w:tc>
        <w:tc>
          <w:tcPr>
            <w:tcW w:w="1464" w:type="dxa"/>
            <w:gridSpan w:val="2"/>
            <w:vMerge/>
            <w:tcBorders>
              <w:tl2br w:val="nil"/>
              <w:tr2bl w:val="nil"/>
            </w:tcBorders>
            <w:noWrap/>
            <w:vAlign w:val="center"/>
          </w:tcPr>
          <w:p w:rsidR="004344CE" w:rsidRDefault="004344CE">
            <w:pPr>
              <w:spacing w:line="579" w:lineRule="exact"/>
              <w:jc w:val="center"/>
              <w:rPr>
                <w:rFonts w:ascii="宋体" w:eastAsia="方正仿宋_GBK" w:hAnsi="宋体" w:cs="方正仿宋_GBK"/>
                <w:color w:val="000000"/>
                <w:kern w:val="0"/>
                <w:sz w:val="24"/>
                <w:szCs w:val="24"/>
              </w:rPr>
            </w:pPr>
          </w:p>
        </w:tc>
        <w:tc>
          <w:tcPr>
            <w:tcW w:w="1075" w:type="dxa"/>
            <w:gridSpan w:val="2"/>
            <w:tcBorders>
              <w:tl2br w:val="nil"/>
              <w:tr2bl w:val="nil"/>
            </w:tcBorders>
            <w:noWrap/>
            <w:vAlign w:val="center"/>
          </w:tcPr>
          <w:p w:rsidR="004344CE" w:rsidRDefault="000347F8" w:rsidP="000347F8">
            <w:pPr>
              <w:rPr>
                <w:rFonts w:ascii="宋体" w:hAnsi="宋体" w:cs="宋体"/>
                <w:sz w:val="22"/>
              </w:rPr>
            </w:pPr>
            <w:r>
              <w:rPr>
                <w:rFonts w:hint="eastAsia"/>
                <w:sz w:val="22"/>
              </w:rPr>
              <w:t>1</w:t>
            </w:r>
            <w:r w:rsidR="005E637B">
              <w:rPr>
                <w:rFonts w:hint="eastAsia"/>
                <w:color w:val="000000"/>
                <w:sz w:val="22"/>
              </w:rPr>
              <w:t>1549.00</w:t>
            </w:r>
          </w:p>
        </w:tc>
        <w:tc>
          <w:tcPr>
            <w:tcW w:w="1162" w:type="dxa"/>
            <w:gridSpan w:val="2"/>
            <w:tcBorders>
              <w:tl2br w:val="nil"/>
              <w:tr2bl w:val="nil"/>
            </w:tcBorders>
            <w:noWrap/>
            <w:vAlign w:val="center"/>
          </w:tcPr>
          <w:p w:rsidR="004344CE" w:rsidRDefault="004344CE" w:rsidP="004344CE">
            <w:pPr>
              <w:jc w:val="right"/>
              <w:rPr>
                <w:rFonts w:ascii="宋体" w:hAnsi="宋体" w:cs="宋体"/>
                <w:sz w:val="22"/>
              </w:rPr>
            </w:pPr>
            <w:r>
              <w:rPr>
                <w:rFonts w:hint="eastAsia"/>
                <w:color w:val="000000"/>
                <w:sz w:val="22"/>
              </w:rPr>
              <w:t>11549.00</w:t>
            </w:r>
          </w:p>
        </w:tc>
        <w:tc>
          <w:tcPr>
            <w:tcW w:w="2316" w:type="dxa"/>
            <w:gridSpan w:val="3"/>
            <w:tcBorders>
              <w:tl2br w:val="nil"/>
              <w:tr2bl w:val="nil"/>
            </w:tcBorders>
            <w:noWrap/>
            <w:vAlign w:val="center"/>
          </w:tcPr>
          <w:p w:rsidR="004344CE" w:rsidRDefault="004344CE">
            <w:pPr>
              <w:rPr>
                <w:rFonts w:ascii="宋体" w:hAnsi="宋体" w:cs="宋体"/>
                <w:sz w:val="22"/>
              </w:rPr>
            </w:pPr>
            <w:r>
              <w:rPr>
                <w:rFonts w:hint="eastAsia"/>
                <w:sz w:val="22"/>
              </w:rPr>
              <w:t xml:space="preserve">　</w:t>
            </w:r>
          </w:p>
        </w:tc>
        <w:tc>
          <w:tcPr>
            <w:tcW w:w="1092" w:type="dxa"/>
            <w:tcBorders>
              <w:tl2br w:val="nil"/>
              <w:tr2bl w:val="nil"/>
            </w:tcBorders>
            <w:noWrap/>
            <w:vAlign w:val="center"/>
          </w:tcPr>
          <w:p w:rsidR="004344CE" w:rsidRDefault="004344CE">
            <w:pPr>
              <w:jc w:val="right"/>
              <w:rPr>
                <w:rFonts w:ascii="宋体" w:hAnsi="宋体" w:cs="宋体"/>
                <w:sz w:val="22"/>
              </w:rPr>
            </w:pPr>
          </w:p>
        </w:tc>
        <w:tc>
          <w:tcPr>
            <w:tcW w:w="938" w:type="dxa"/>
            <w:tcBorders>
              <w:tl2br w:val="nil"/>
              <w:tr2bl w:val="nil"/>
            </w:tcBorders>
            <w:noWrap/>
            <w:vAlign w:val="center"/>
          </w:tcPr>
          <w:p w:rsidR="004344CE" w:rsidRDefault="004344CE">
            <w:pPr>
              <w:rPr>
                <w:rFonts w:ascii="宋体" w:hAnsi="宋体" w:cs="宋体"/>
                <w:sz w:val="22"/>
              </w:rPr>
            </w:pPr>
          </w:p>
        </w:tc>
        <w:tc>
          <w:tcPr>
            <w:tcW w:w="1238" w:type="dxa"/>
            <w:gridSpan w:val="2"/>
            <w:tcBorders>
              <w:tl2br w:val="nil"/>
              <w:tr2bl w:val="nil"/>
            </w:tcBorders>
            <w:noWrap/>
            <w:vAlign w:val="center"/>
          </w:tcPr>
          <w:p w:rsidR="004344CE" w:rsidRDefault="004344CE">
            <w:pPr>
              <w:jc w:val="right"/>
              <w:rPr>
                <w:rFonts w:ascii="宋体" w:hAnsi="宋体" w:cs="宋体"/>
                <w:sz w:val="22"/>
              </w:rPr>
            </w:pPr>
          </w:p>
        </w:tc>
      </w:tr>
      <w:tr w:rsidR="004344CE">
        <w:trPr>
          <w:trHeight w:val="469"/>
          <w:jc w:val="center"/>
        </w:trPr>
        <w:tc>
          <w:tcPr>
            <w:tcW w:w="847" w:type="dxa"/>
            <w:vMerge/>
            <w:tcBorders>
              <w:tl2br w:val="nil"/>
              <w:tr2bl w:val="nil"/>
            </w:tcBorders>
            <w:noWrap/>
            <w:vAlign w:val="center"/>
          </w:tcPr>
          <w:p w:rsidR="004344CE" w:rsidRDefault="004344CE">
            <w:pPr>
              <w:widowControl/>
              <w:spacing w:line="579" w:lineRule="exact"/>
              <w:rPr>
                <w:rFonts w:ascii="宋体" w:eastAsia="方正仿宋_GBK" w:hAnsi="宋体" w:cs="方正仿宋_GBK"/>
                <w:color w:val="000000"/>
                <w:kern w:val="0"/>
                <w:sz w:val="24"/>
                <w:szCs w:val="24"/>
              </w:rPr>
            </w:pPr>
          </w:p>
        </w:tc>
        <w:tc>
          <w:tcPr>
            <w:tcW w:w="1464" w:type="dxa"/>
            <w:gridSpan w:val="2"/>
            <w:tcBorders>
              <w:tl2br w:val="nil"/>
              <w:tr2bl w:val="nil"/>
            </w:tcBorders>
            <w:noWrap/>
            <w:vAlign w:val="center"/>
          </w:tcPr>
          <w:p w:rsidR="004344CE" w:rsidRDefault="004344CE">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其中：</w:t>
            </w:r>
          </w:p>
          <w:p w:rsidR="004344CE" w:rsidRDefault="004344CE">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财政拨款</w:t>
            </w:r>
          </w:p>
        </w:tc>
        <w:tc>
          <w:tcPr>
            <w:tcW w:w="1075" w:type="dxa"/>
            <w:gridSpan w:val="2"/>
            <w:tcBorders>
              <w:tl2br w:val="nil"/>
              <w:tr2bl w:val="nil"/>
            </w:tcBorders>
            <w:noWrap/>
            <w:vAlign w:val="center"/>
          </w:tcPr>
          <w:p w:rsidR="004344CE" w:rsidRDefault="005E637B">
            <w:pPr>
              <w:rPr>
                <w:rFonts w:ascii="宋体" w:hAnsi="宋体" w:cs="宋体"/>
                <w:sz w:val="22"/>
              </w:rPr>
            </w:pPr>
            <w:r>
              <w:rPr>
                <w:rFonts w:hint="eastAsia"/>
                <w:color w:val="000000"/>
                <w:sz w:val="22"/>
              </w:rPr>
              <w:t>11549.00</w:t>
            </w:r>
          </w:p>
        </w:tc>
        <w:tc>
          <w:tcPr>
            <w:tcW w:w="1162" w:type="dxa"/>
            <w:gridSpan w:val="2"/>
            <w:tcBorders>
              <w:tl2br w:val="nil"/>
              <w:tr2bl w:val="nil"/>
            </w:tcBorders>
            <w:noWrap/>
            <w:vAlign w:val="center"/>
          </w:tcPr>
          <w:p w:rsidR="004344CE" w:rsidRDefault="004344CE">
            <w:pPr>
              <w:jc w:val="right"/>
              <w:rPr>
                <w:rFonts w:ascii="宋体" w:hAnsi="宋体" w:cs="宋体"/>
                <w:sz w:val="22"/>
              </w:rPr>
            </w:pPr>
            <w:r>
              <w:rPr>
                <w:rFonts w:hint="eastAsia"/>
                <w:color w:val="000000"/>
                <w:sz w:val="22"/>
              </w:rPr>
              <w:t>11549.00</w:t>
            </w:r>
          </w:p>
        </w:tc>
        <w:tc>
          <w:tcPr>
            <w:tcW w:w="2316" w:type="dxa"/>
            <w:gridSpan w:val="3"/>
            <w:tcBorders>
              <w:tl2br w:val="nil"/>
              <w:tr2bl w:val="nil"/>
            </w:tcBorders>
            <w:noWrap/>
            <w:vAlign w:val="center"/>
          </w:tcPr>
          <w:p w:rsidR="004344CE" w:rsidRDefault="004344CE">
            <w:pPr>
              <w:rPr>
                <w:rFonts w:ascii="宋体" w:hAnsi="宋体" w:cs="宋体"/>
                <w:sz w:val="22"/>
              </w:rPr>
            </w:pPr>
            <w:r>
              <w:rPr>
                <w:rFonts w:hint="eastAsia"/>
                <w:sz w:val="22"/>
              </w:rPr>
              <w:t xml:space="preserve">　</w:t>
            </w:r>
          </w:p>
        </w:tc>
        <w:tc>
          <w:tcPr>
            <w:tcW w:w="1092" w:type="dxa"/>
            <w:tcBorders>
              <w:tl2br w:val="nil"/>
              <w:tr2bl w:val="nil"/>
            </w:tcBorders>
            <w:noWrap/>
            <w:vAlign w:val="center"/>
          </w:tcPr>
          <w:p w:rsidR="004344CE" w:rsidRDefault="004344CE">
            <w:pPr>
              <w:jc w:val="right"/>
              <w:rPr>
                <w:rFonts w:ascii="宋体" w:hAnsi="宋体" w:cs="宋体"/>
                <w:sz w:val="22"/>
              </w:rPr>
            </w:pPr>
            <w:r>
              <w:rPr>
                <w:rFonts w:hint="eastAsia"/>
                <w:color w:val="000000"/>
                <w:sz w:val="22"/>
              </w:rPr>
              <w:t>100</w:t>
            </w:r>
          </w:p>
        </w:tc>
        <w:tc>
          <w:tcPr>
            <w:tcW w:w="938" w:type="dxa"/>
            <w:tcBorders>
              <w:tl2br w:val="nil"/>
              <w:tr2bl w:val="nil"/>
            </w:tcBorders>
            <w:noWrap/>
            <w:vAlign w:val="center"/>
          </w:tcPr>
          <w:p w:rsidR="004344CE" w:rsidRDefault="004344CE">
            <w:pPr>
              <w:rPr>
                <w:rFonts w:ascii="宋体" w:hAnsi="宋体" w:cs="宋体"/>
                <w:sz w:val="22"/>
              </w:rPr>
            </w:pPr>
            <w:r>
              <w:rPr>
                <w:rFonts w:hint="eastAsia"/>
                <w:sz w:val="22"/>
              </w:rPr>
              <w:t xml:space="preserve">　</w:t>
            </w:r>
            <w:r>
              <w:rPr>
                <w:rFonts w:hint="eastAsia"/>
                <w:sz w:val="22"/>
              </w:rPr>
              <w:t>10</w:t>
            </w:r>
          </w:p>
        </w:tc>
        <w:tc>
          <w:tcPr>
            <w:tcW w:w="1238" w:type="dxa"/>
            <w:gridSpan w:val="2"/>
            <w:tcBorders>
              <w:tl2br w:val="nil"/>
              <w:tr2bl w:val="nil"/>
            </w:tcBorders>
            <w:noWrap/>
            <w:vAlign w:val="center"/>
          </w:tcPr>
          <w:p w:rsidR="004344CE" w:rsidRDefault="004344CE">
            <w:pPr>
              <w:jc w:val="right"/>
              <w:rPr>
                <w:rFonts w:ascii="宋体" w:hAnsi="宋体" w:cs="宋体"/>
                <w:sz w:val="22"/>
              </w:rPr>
            </w:pPr>
            <w:r>
              <w:rPr>
                <w:rFonts w:hint="eastAsia"/>
                <w:color w:val="000000"/>
                <w:sz w:val="22"/>
              </w:rPr>
              <w:t>10 </w:t>
            </w:r>
          </w:p>
        </w:tc>
      </w:tr>
      <w:tr w:rsidR="00D7288F">
        <w:trPr>
          <w:trHeight w:val="469"/>
          <w:jc w:val="center"/>
        </w:trPr>
        <w:tc>
          <w:tcPr>
            <w:tcW w:w="847" w:type="dxa"/>
            <w:vMerge w:val="restart"/>
            <w:tcBorders>
              <w:tl2br w:val="nil"/>
              <w:tr2bl w:val="nil"/>
            </w:tcBorders>
            <w:noWrap/>
            <w:vAlign w:val="center"/>
          </w:tcPr>
          <w:p w:rsidR="00D7288F" w:rsidRDefault="0009322D">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当年绩效目标</w:t>
            </w:r>
          </w:p>
        </w:tc>
        <w:tc>
          <w:tcPr>
            <w:tcW w:w="3017" w:type="dxa"/>
            <w:gridSpan w:val="5"/>
            <w:tcBorders>
              <w:tl2br w:val="nil"/>
              <w:tr2bl w:val="nil"/>
            </w:tcBorders>
            <w:noWrap/>
            <w:vAlign w:val="center"/>
          </w:tcPr>
          <w:p w:rsidR="00D7288F" w:rsidRDefault="0009322D">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年初绩效目标</w:t>
            </w:r>
          </w:p>
        </w:tc>
        <w:tc>
          <w:tcPr>
            <w:tcW w:w="3000" w:type="dxa"/>
            <w:gridSpan w:val="4"/>
            <w:tcBorders>
              <w:tl2br w:val="nil"/>
              <w:tr2bl w:val="nil"/>
            </w:tcBorders>
            <w:noWrap/>
            <w:vAlign w:val="center"/>
          </w:tcPr>
          <w:p w:rsidR="00D7288F" w:rsidRDefault="0009322D">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全年（调整）绩效目标</w:t>
            </w:r>
          </w:p>
        </w:tc>
        <w:tc>
          <w:tcPr>
            <w:tcW w:w="3268" w:type="dxa"/>
            <w:gridSpan w:val="4"/>
            <w:tcBorders>
              <w:tl2br w:val="nil"/>
              <w:tr2bl w:val="nil"/>
            </w:tcBorders>
            <w:noWrap/>
            <w:vAlign w:val="center"/>
          </w:tcPr>
          <w:p w:rsidR="00D7288F" w:rsidRDefault="0009322D">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全年目标实际完成情况</w:t>
            </w:r>
          </w:p>
        </w:tc>
      </w:tr>
      <w:tr w:rsidR="004344CE" w:rsidTr="001E6A87">
        <w:trPr>
          <w:trHeight w:val="1055"/>
          <w:jc w:val="center"/>
        </w:trPr>
        <w:tc>
          <w:tcPr>
            <w:tcW w:w="847" w:type="dxa"/>
            <w:vMerge/>
            <w:tcBorders>
              <w:tl2br w:val="nil"/>
              <w:tr2bl w:val="nil"/>
            </w:tcBorders>
            <w:noWrap/>
            <w:vAlign w:val="center"/>
          </w:tcPr>
          <w:p w:rsidR="004344CE" w:rsidRDefault="004344CE">
            <w:pPr>
              <w:widowControl/>
              <w:spacing w:line="579" w:lineRule="exact"/>
              <w:rPr>
                <w:rFonts w:ascii="宋体" w:eastAsia="方正仿宋_GBK" w:hAnsi="宋体" w:cs="方正仿宋_GBK"/>
                <w:color w:val="000000"/>
                <w:kern w:val="0"/>
                <w:sz w:val="24"/>
                <w:szCs w:val="24"/>
              </w:rPr>
            </w:pPr>
          </w:p>
        </w:tc>
        <w:tc>
          <w:tcPr>
            <w:tcW w:w="3017" w:type="dxa"/>
            <w:gridSpan w:val="5"/>
            <w:tcBorders>
              <w:tl2br w:val="nil"/>
              <w:tr2bl w:val="nil"/>
            </w:tcBorders>
            <w:noWrap/>
          </w:tcPr>
          <w:p w:rsidR="004344CE" w:rsidRDefault="004344CE">
            <w:pPr>
              <w:rPr>
                <w:rFonts w:ascii="宋体" w:hAnsi="宋体" w:cs="宋体"/>
                <w:sz w:val="22"/>
              </w:rPr>
            </w:pPr>
            <w:r>
              <w:rPr>
                <w:rFonts w:hint="eastAsia"/>
                <w:color w:val="000000"/>
                <w:sz w:val="22"/>
              </w:rPr>
              <w:t>通过提前下达</w:t>
            </w:r>
            <w:r>
              <w:rPr>
                <w:rFonts w:hint="eastAsia"/>
                <w:color w:val="000000"/>
                <w:sz w:val="22"/>
              </w:rPr>
              <w:t xml:space="preserve"> 2024 </w:t>
            </w:r>
            <w:r>
              <w:rPr>
                <w:rFonts w:hint="eastAsia"/>
                <w:color w:val="000000"/>
                <w:sz w:val="22"/>
              </w:rPr>
              <w:t>年中央耕地建设与利用资金</w:t>
            </w:r>
            <w:r>
              <w:rPr>
                <w:rFonts w:hint="eastAsia"/>
                <w:color w:val="000000"/>
                <w:sz w:val="22"/>
              </w:rPr>
              <w:t xml:space="preserve"> </w:t>
            </w:r>
            <w:r>
              <w:rPr>
                <w:rFonts w:hint="eastAsia"/>
                <w:color w:val="000000"/>
                <w:sz w:val="22"/>
              </w:rPr>
              <w:t>（耕地地力保护补贴）财政直达资金，惠及江津区约</w:t>
            </w:r>
            <w:r>
              <w:rPr>
                <w:rFonts w:hint="eastAsia"/>
                <w:color w:val="000000"/>
                <w:sz w:val="22"/>
              </w:rPr>
              <w:t>30</w:t>
            </w:r>
            <w:r>
              <w:rPr>
                <w:rFonts w:hint="eastAsia"/>
                <w:color w:val="000000"/>
                <w:sz w:val="22"/>
              </w:rPr>
              <w:t>万户农民，提高种粮积极性</w:t>
            </w:r>
          </w:p>
        </w:tc>
        <w:tc>
          <w:tcPr>
            <w:tcW w:w="3000" w:type="dxa"/>
            <w:gridSpan w:val="4"/>
            <w:tcBorders>
              <w:tl2br w:val="nil"/>
              <w:tr2bl w:val="nil"/>
            </w:tcBorders>
            <w:noWrap/>
          </w:tcPr>
          <w:p w:rsidR="004344CE" w:rsidRDefault="004344CE">
            <w:pPr>
              <w:rPr>
                <w:rFonts w:ascii="宋体" w:hAnsi="宋体" w:cs="宋体"/>
                <w:sz w:val="22"/>
              </w:rPr>
            </w:pPr>
          </w:p>
        </w:tc>
        <w:tc>
          <w:tcPr>
            <w:tcW w:w="3268" w:type="dxa"/>
            <w:gridSpan w:val="4"/>
            <w:tcBorders>
              <w:tl2br w:val="nil"/>
              <w:tr2bl w:val="nil"/>
            </w:tcBorders>
            <w:noWrap/>
          </w:tcPr>
          <w:p w:rsidR="004344CE" w:rsidRDefault="004344CE">
            <w:pPr>
              <w:rPr>
                <w:rFonts w:ascii="宋体" w:hAnsi="宋体" w:cs="宋体"/>
                <w:sz w:val="22"/>
              </w:rPr>
            </w:pPr>
            <w:r>
              <w:rPr>
                <w:rFonts w:hint="eastAsia"/>
                <w:color w:val="000000"/>
                <w:sz w:val="22"/>
              </w:rPr>
              <w:t>及时拨付补贴资金，惠及江津区约</w:t>
            </w:r>
            <w:r>
              <w:rPr>
                <w:rFonts w:hint="eastAsia"/>
                <w:color w:val="000000"/>
                <w:sz w:val="22"/>
              </w:rPr>
              <w:t>30</w:t>
            </w:r>
            <w:r>
              <w:rPr>
                <w:rFonts w:hint="eastAsia"/>
                <w:color w:val="000000"/>
                <w:sz w:val="22"/>
              </w:rPr>
              <w:t>万户农民，提高了种粮积极性</w:t>
            </w:r>
          </w:p>
        </w:tc>
      </w:tr>
      <w:tr w:rsidR="004344CE">
        <w:trPr>
          <w:trHeight w:val="469"/>
          <w:jc w:val="center"/>
        </w:trPr>
        <w:tc>
          <w:tcPr>
            <w:tcW w:w="847" w:type="dxa"/>
            <w:vMerge w:val="restart"/>
            <w:tcBorders>
              <w:tl2br w:val="nil"/>
              <w:tr2bl w:val="nil"/>
            </w:tcBorders>
            <w:noWrap/>
            <w:textDirection w:val="tbRlV"/>
            <w:vAlign w:val="center"/>
          </w:tcPr>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绩效指标</w:t>
            </w:r>
          </w:p>
        </w:tc>
        <w:tc>
          <w:tcPr>
            <w:tcW w:w="756" w:type="dxa"/>
            <w:tcBorders>
              <w:tl2br w:val="nil"/>
              <w:tr2bl w:val="nil"/>
            </w:tcBorders>
            <w:noWrap/>
            <w:vAlign w:val="center"/>
          </w:tcPr>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708" w:type="dxa"/>
            <w:tcBorders>
              <w:tl2br w:val="nil"/>
              <w:tr2bl w:val="nil"/>
            </w:tcBorders>
            <w:noWrap/>
            <w:vAlign w:val="center"/>
          </w:tcPr>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计量</w:t>
            </w:r>
          </w:p>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单位</w:t>
            </w:r>
          </w:p>
        </w:tc>
        <w:tc>
          <w:tcPr>
            <w:tcW w:w="709" w:type="dxa"/>
            <w:tcBorders>
              <w:tl2br w:val="nil"/>
              <w:tr2bl w:val="nil"/>
            </w:tcBorders>
            <w:noWrap/>
            <w:vAlign w:val="center"/>
          </w:tcPr>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性质</w:t>
            </w:r>
          </w:p>
        </w:tc>
        <w:tc>
          <w:tcPr>
            <w:tcW w:w="844" w:type="dxa"/>
            <w:gridSpan w:val="2"/>
            <w:tcBorders>
              <w:tl2br w:val="nil"/>
              <w:tr2bl w:val="nil"/>
            </w:tcBorders>
            <w:noWrap/>
            <w:vAlign w:val="center"/>
          </w:tcPr>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值</w:t>
            </w:r>
          </w:p>
        </w:tc>
        <w:tc>
          <w:tcPr>
            <w:tcW w:w="972" w:type="dxa"/>
            <w:gridSpan w:val="2"/>
            <w:tcBorders>
              <w:tl2br w:val="nil"/>
              <w:tr2bl w:val="nil"/>
            </w:tcBorders>
            <w:noWrap/>
            <w:vAlign w:val="center"/>
          </w:tcPr>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w:t>
            </w:r>
          </w:p>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完成值</w:t>
            </w:r>
          </w:p>
        </w:tc>
        <w:tc>
          <w:tcPr>
            <w:tcW w:w="948" w:type="dxa"/>
            <w:tcBorders>
              <w:tl2br w:val="nil"/>
              <w:tr2bl w:val="nil"/>
            </w:tcBorders>
            <w:noWrap/>
            <w:vAlign w:val="center"/>
          </w:tcPr>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偏离度（</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1080" w:type="dxa"/>
            <w:tcBorders>
              <w:tl2br w:val="nil"/>
              <w:tr2bl w:val="nil"/>
            </w:tcBorders>
            <w:noWrap/>
            <w:vAlign w:val="center"/>
          </w:tcPr>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系数</w:t>
            </w:r>
          </w:p>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1092" w:type="dxa"/>
            <w:tcBorders>
              <w:tl2br w:val="nil"/>
              <w:tr2bl w:val="nil"/>
            </w:tcBorders>
            <w:noWrap/>
            <w:vAlign w:val="center"/>
          </w:tcPr>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1284" w:type="dxa"/>
            <w:gridSpan w:val="2"/>
            <w:tcBorders>
              <w:tl2br w:val="nil"/>
              <w:tr2bl w:val="nil"/>
            </w:tcBorders>
            <w:noWrap/>
            <w:vAlign w:val="center"/>
          </w:tcPr>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指标得分</w:t>
            </w:r>
          </w:p>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892" w:type="dxa"/>
            <w:tcBorders>
              <w:tl2br w:val="nil"/>
              <w:tr2bl w:val="nil"/>
            </w:tcBorders>
            <w:noWrap/>
            <w:vAlign w:val="center"/>
          </w:tcPr>
          <w:p w:rsidR="004344CE" w:rsidRDefault="004344CE">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说明</w:t>
            </w:r>
          </w:p>
        </w:tc>
      </w:tr>
      <w:tr w:rsidR="00DC0A7E" w:rsidTr="004344CE">
        <w:trPr>
          <w:trHeight w:val="279"/>
          <w:jc w:val="center"/>
        </w:trPr>
        <w:tc>
          <w:tcPr>
            <w:tcW w:w="847" w:type="dxa"/>
            <w:vMerge/>
            <w:tcBorders>
              <w:tl2br w:val="nil"/>
              <w:tr2bl w:val="nil"/>
            </w:tcBorders>
            <w:noWrap/>
            <w:vAlign w:val="center"/>
          </w:tcPr>
          <w:p w:rsidR="00DC0A7E" w:rsidRDefault="00DC0A7E">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noWrap/>
            <w:vAlign w:val="center"/>
          </w:tcPr>
          <w:p w:rsidR="00DC0A7E" w:rsidRDefault="00DC0A7E">
            <w:pPr>
              <w:ind w:firstLineChars="100" w:firstLine="220"/>
              <w:rPr>
                <w:rFonts w:ascii="宋体" w:hAnsi="宋体" w:cs="宋体"/>
                <w:sz w:val="22"/>
              </w:rPr>
            </w:pPr>
            <w:r>
              <w:rPr>
                <w:rFonts w:hint="eastAsia"/>
                <w:color w:val="000000"/>
                <w:sz w:val="22"/>
              </w:rPr>
              <w:t>耕地保护资金执行率</w:t>
            </w:r>
          </w:p>
        </w:tc>
        <w:tc>
          <w:tcPr>
            <w:tcW w:w="708" w:type="dxa"/>
            <w:tcBorders>
              <w:tl2br w:val="nil"/>
              <w:tr2bl w:val="nil"/>
            </w:tcBorders>
            <w:noWrap/>
            <w:vAlign w:val="center"/>
          </w:tcPr>
          <w:p w:rsidR="00DC0A7E" w:rsidRDefault="00DC0A7E">
            <w:pPr>
              <w:ind w:firstLineChars="100" w:firstLine="220"/>
              <w:rPr>
                <w:rFonts w:ascii="宋体" w:hAnsi="宋体" w:cs="宋体"/>
                <w:sz w:val="22"/>
              </w:rPr>
            </w:pPr>
            <w:r>
              <w:rPr>
                <w:rFonts w:hint="eastAsia"/>
                <w:color w:val="000000"/>
                <w:sz w:val="22"/>
              </w:rPr>
              <w:t>%</w:t>
            </w:r>
          </w:p>
        </w:tc>
        <w:tc>
          <w:tcPr>
            <w:tcW w:w="709" w:type="dxa"/>
            <w:tcBorders>
              <w:tl2br w:val="nil"/>
              <w:tr2bl w:val="nil"/>
            </w:tcBorders>
            <w:noWrap/>
            <w:vAlign w:val="center"/>
          </w:tcPr>
          <w:p w:rsidR="00DC0A7E" w:rsidRDefault="00DC0A7E">
            <w:pPr>
              <w:ind w:firstLineChars="100" w:firstLine="220"/>
              <w:rPr>
                <w:rFonts w:ascii="宋体" w:hAnsi="宋体" w:cs="宋体"/>
                <w:sz w:val="22"/>
              </w:rPr>
            </w:pPr>
            <w:r>
              <w:rPr>
                <w:rFonts w:hint="eastAsia"/>
                <w:color w:val="000000"/>
                <w:sz w:val="22"/>
              </w:rPr>
              <w:t>＝</w:t>
            </w:r>
          </w:p>
        </w:tc>
        <w:tc>
          <w:tcPr>
            <w:tcW w:w="844"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100</w:t>
            </w:r>
          </w:p>
        </w:tc>
        <w:tc>
          <w:tcPr>
            <w:tcW w:w="972"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100</w:t>
            </w:r>
          </w:p>
        </w:tc>
        <w:tc>
          <w:tcPr>
            <w:tcW w:w="948"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0</w:t>
            </w:r>
          </w:p>
        </w:tc>
        <w:tc>
          <w:tcPr>
            <w:tcW w:w="1080"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100</w:t>
            </w:r>
          </w:p>
        </w:tc>
        <w:tc>
          <w:tcPr>
            <w:tcW w:w="1092"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30</w:t>
            </w:r>
          </w:p>
        </w:tc>
        <w:tc>
          <w:tcPr>
            <w:tcW w:w="1284"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30</w:t>
            </w:r>
          </w:p>
        </w:tc>
        <w:tc>
          <w:tcPr>
            <w:tcW w:w="892" w:type="dxa"/>
            <w:tcBorders>
              <w:tl2br w:val="nil"/>
              <w:tr2bl w:val="nil"/>
            </w:tcBorders>
            <w:noWrap/>
            <w:vAlign w:val="center"/>
          </w:tcPr>
          <w:p w:rsidR="00DC0A7E" w:rsidRDefault="00DC0A7E">
            <w:pPr>
              <w:ind w:firstLineChars="100" w:firstLine="220"/>
              <w:rPr>
                <w:rFonts w:ascii="宋体" w:hAnsi="宋体" w:cs="宋体"/>
                <w:sz w:val="22"/>
              </w:rPr>
            </w:pPr>
          </w:p>
        </w:tc>
      </w:tr>
      <w:tr w:rsidR="00DC0A7E" w:rsidTr="004344CE">
        <w:trPr>
          <w:trHeight w:val="244"/>
          <w:jc w:val="center"/>
        </w:trPr>
        <w:tc>
          <w:tcPr>
            <w:tcW w:w="847" w:type="dxa"/>
            <w:vMerge/>
            <w:tcBorders>
              <w:tl2br w:val="nil"/>
              <w:tr2bl w:val="nil"/>
            </w:tcBorders>
            <w:noWrap/>
            <w:vAlign w:val="center"/>
          </w:tcPr>
          <w:p w:rsidR="00DC0A7E" w:rsidRDefault="00DC0A7E">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noWrap/>
            <w:vAlign w:val="center"/>
          </w:tcPr>
          <w:p w:rsidR="00DC0A7E" w:rsidRDefault="00DC0A7E">
            <w:pPr>
              <w:ind w:firstLineChars="100" w:firstLine="220"/>
              <w:rPr>
                <w:rFonts w:ascii="宋体" w:hAnsi="宋体" w:cs="宋体"/>
                <w:sz w:val="22"/>
              </w:rPr>
            </w:pPr>
            <w:r>
              <w:rPr>
                <w:rFonts w:hint="eastAsia"/>
                <w:color w:val="000000"/>
                <w:sz w:val="22"/>
              </w:rPr>
              <w:t>耕地地力保护补贴发放时间</w:t>
            </w:r>
          </w:p>
        </w:tc>
        <w:tc>
          <w:tcPr>
            <w:tcW w:w="708" w:type="dxa"/>
            <w:tcBorders>
              <w:tl2br w:val="nil"/>
              <w:tr2bl w:val="nil"/>
            </w:tcBorders>
            <w:noWrap/>
            <w:vAlign w:val="center"/>
          </w:tcPr>
          <w:p w:rsidR="00DC0A7E" w:rsidRDefault="00DC0A7E">
            <w:pPr>
              <w:ind w:firstLineChars="100" w:firstLine="220"/>
              <w:rPr>
                <w:rFonts w:ascii="宋体" w:hAnsi="宋体" w:cs="宋体"/>
                <w:sz w:val="22"/>
              </w:rPr>
            </w:pPr>
            <w:r>
              <w:rPr>
                <w:rFonts w:hint="eastAsia"/>
                <w:sz w:val="22"/>
              </w:rPr>
              <w:t xml:space="preserve">　</w:t>
            </w:r>
          </w:p>
        </w:tc>
        <w:tc>
          <w:tcPr>
            <w:tcW w:w="709" w:type="dxa"/>
            <w:tcBorders>
              <w:tl2br w:val="nil"/>
              <w:tr2bl w:val="nil"/>
            </w:tcBorders>
            <w:noWrap/>
            <w:vAlign w:val="center"/>
          </w:tcPr>
          <w:p w:rsidR="00DC0A7E" w:rsidRDefault="00DC0A7E">
            <w:pPr>
              <w:ind w:firstLineChars="100" w:firstLine="220"/>
              <w:rPr>
                <w:rFonts w:ascii="宋体" w:hAnsi="宋体" w:cs="宋体"/>
                <w:sz w:val="22"/>
              </w:rPr>
            </w:pPr>
            <w:r>
              <w:rPr>
                <w:rFonts w:hint="eastAsia"/>
                <w:color w:val="000000"/>
                <w:sz w:val="22"/>
              </w:rPr>
              <w:t>定性</w:t>
            </w:r>
          </w:p>
        </w:tc>
        <w:tc>
          <w:tcPr>
            <w:tcW w:w="844"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6</w:t>
            </w:r>
            <w:r>
              <w:rPr>
                <w:rFonts w:hint="eastAsia"/>
                <w:color w:val="000000"/>
                <w:sz w:val="22"/>
              </w:rPr>
              <w:t>月</w:t>
            </w:r>
            <w:r>
              <w:rPr>
                <w:rFonts w:hint="eastAsia"/>
                <w:color w:val="000000"/>
                <w:sz w:val="22"/>
              </w:rPr>
              <w:t>30</w:t>
            </w:r>
            <w:r>
              <w:rPr>
                <w:rFonts w:hint="eastAsia"/>
                <w:color w:val="000000"/>
                <w:sz w:val="22"/>
              </w:rPr>
              <w:t>日以前</w:t>
            </w:r>
          </w:p>
        </w:tc>
        <w:tc>
          <w:tcPr>
            <w:tcW w:w="972"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w:t>
            </w:r>
          </w:p>
        </w:tc>
        <w:tc>
          <w:tcPr>
            <w:tcW w:w="948"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0</w:t>
            </w:r>
          </w:p>
        </w:tc>
        <w:tc>
          <w:tcPr>
            <w:tcW w:w="1080"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100</w:t>
            </w:r>
          </w:p>
        </w:tc>
        <w:tc>
          <w:tcPr>
            <w:tcW w:w="1092"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20</w:t>
            </w:r>
          </w:p>
        </w:tc>
        <w:tc>
          <w:tcPr>
            <w:tcW w:w="1284"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20</w:t>
            </w:r>
          </w:p>
        </w:tc>
        <w:tc>
          <w:tcPr>
            <w:tcW w:w="892" w:type="dxa"/>
            <w:tcBorders>
              <w:tl2br w:val="nil"/>
              <w:tr2bl w:val="nil"/>
            </w:tcBorders>
            <w:noWrap/>
            <w:vAlign w:val="center"/>
          </w:tcPr>
          <w:p w:rsidR="00DC0A7E" w:rsidRDefault="00DC0A7E">
            <w:pPr>
              <w:ind w:firstLineChars="100" w:firstLine="220"/>
              <w:rPr>
                <w:rFonts w:ascii="宋体" w:hAnsi="宋体" w:cs="宋体"/>
                <w:sz w:val="22"/>
              </w:rPr>
            </w:pPr>
          </w:p>
        </w:tc>
      </w:tr>
      <w:tr w:rsidR="00DC0A7E" w:rsidTr="004344CE">
        <w:trPr>
          <w:trHeight w:val="299"/>
          <w:jc w:val="center"/>
        </w:trPr>
        <w:tc>
          <w:tcPr>
            <w:tcW w:w="847" w:type="dxa"/>
            <w:vMerge/>
            <w:tcBorders>
              <w:tl2br w:val="nil"/>
              <w:tr2bl w:val="nil"/>
            </w:tcBorders>
            <w:noWrap/>
            <w:vAlign w:val="center"/>
          </w:tcPr>
          <w:p w:rsidR="00DC0A7E" w:rsidRDefault="00DC0A7E">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noWrap/>
            <w:vAlign w:val="center"/>
          </w:tcPr>
          <w:p w:rsidR="00DC0A7E" w:rsidRDefault="00DC0A7E">
            <w:pPr>
              <w:ind w:firstLineChars="100" w:firstLine="220"/>
              <w:rPr>
                <w:rFonts w:ascii="宋体" w:hAnsi="宋体" w:cs="宋体"/>
                <w:sz w:val="22"/>
              </w:rPr>
            </w:pPr>
            <w:r>
              <w:rPr>
                <w:rFonts w:hint="eastAsia"/>
                <w:color w:val="000000"/>
                <w:sz w:val="22"/>
              </w:rPr>
              <w:t>资金使用重</w:t>
            </w:r>
            <w:r>
              <w:rPr>
                <w:rFonts w:hint="eastAsia"/>
                <w:color w:val="000000"/>
                <w:sz w:val="22"/>
              </w:rPr>
              <w:lastRenderedPageBreak/>
              <w:t>大违规违纪问题</w:t>
            </w:r>
          </w:p>
        </w:tc>
        <w:tc>
          <w:tcPr>
            <w:tcW w:w="708" w:type="dxa"/>
            <w:tcBorders>
              <w:tl2br w:val="nil"/>
              <w:tr2bl w:val="nil"/>
            </w:tcBorders>
            <w:noWrap/>
            <w:vAlign w:val="center"/>
          </w:tcPr>
          <w:p w:rsidR="00DC0A7E" w:rsidRDefault="00DC0A7E">
            <w:pPr>
              <w:ind w:firstLineChars="100" w:firstLine="220"/>
              <w:rPr>
                <w:rFonts w:ascii="宋体" w:hAnsi="宋体" w:cs="宋体"/>
                <w:sz w:val="22"/>
              </w:rPr>
            </w:pPr>
            <w:r>
              <w:rPr>
                <w:rFonts w:hint="eastAsia"/>
                <w:sz w:val="22"/>
              </w:rPr>
              <w:lastRenderedPageBreak/>
              <w:t xml:space="preserve">　</w:t>
            </w:r>
          </w:p>
        </w:tc>
        <w:tc>
          <w:tcPr>
            <w:tcW w:w="709" w:type="dxa"/>
            <w:tcBorders>
              <w:tl2br w:val="nil"/>
              <w:tr2bl w:val="nil"/>
            </w:tcBorders>
            <w:noWrap/>
            <w:vAlign w:val="center"/>
          </w:tcPr>
          <w:p w:rsidR="00DC0A7E" w:rsidRDefault="00DC0A7E">
            <w:pPr>
              <w:ind w:firstLineChars="100" w:firstLine="220"/>
              <w:rPr>
                <w:rFonts w:ascii="宋体" w:hAnsi="宋体" w:cs="宋体"/>
                <w:sz w:val="22"/>
              </w:rPr>
            </w:pPr>
            <w:r>
              <w:rPr>
                <w:rFonts w:hint="eastAsia"/>
                <w:color w:val="000000"/>
                <w:sz w:val="22"/>
              </w:rPr>
              <w:t>定性</w:t>
            </w:r>
          </w:p>
        </w:tc>
        <w:tc>
          <w:tcPr>
            <w:tcW w:w="844"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暂无</w:t>
            </w:r>
          </w:p>
        </w:tc>
        <w:tc>
          <w:tcPr>
            <w:tcW w:w="972"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w:t>
            </w:r>
          </w:p>
        </w:tc>
        <w:tc>
          <w:tcPr>
            <w:tcW w:w="948"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0</w:t>
            </w:r>
          </w:p>
        </w:tc>
        <w:tc>
          <w:tcPr>
            <w:tcW w:w="1080"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100</w:t>
            </w:r>
          </w:p>
        </w:tc>
        <w:tc>
          <w:tcPr>
            <w:tcW w:w="1092"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20</w:t>
            </w:r>
          </w:p>
        </w:tc>
        <w:tc>
          <w:tcPr>
            <w:tcW w:w="1284"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20</w:t>
            </w:r>
          </w:p>
        </w:tc>
        <w:tc>
          <w:tcPr>
            <w:tcW w:w="892" w:type="dxa"/>
            <w:tcBorders>
              <w:tl2br w:val="nil"/>
              <w:tr2bl w:val="nil"/>
            </w:tcBorders>
            <w:noWrap/>
            <w:vAlign w:val="center"/>
          </w:tcPr>
          <w:p w:rsidR="00DC0A7E" w:rsidRDefault="00DC0A7E">
            <w:pPr>
              <w:ind w:firstLineChars="100" w:firstLine="220"/>
              <w:rPr>
                <w:rFonts w:ascii="宋体" w:hAnsi="宋体" w:cs="宋体"/>
                <w:sz w:val="22"/>
              </w:rPr>
            </w:pPr>
          </w:p>
        </w:tc>
      </w:tr>
      <w:tr w:rsidR="00DC0A7E" w:rsidTr="004344CE">
        <w:trPr>
          <w:trHeight w:val="276"/>
          <w:jc w:val="center"/>
        </w:trPr>
        <w:tc>
          <w:tcPr>
            <w:tcW w:w="847" w:type="dxa"/>
            <w:vMerge/>
            <w:tcBorders>
              <w:tl2br w:val="nil"/>
              <w:tr2bl w:val="nil"/>
            </w:tcBorders>
            <w:noWrap/>
            <w:vAlign w:val="center"/>
          </w:tcPr>
          <w:p w:rsidR="00DC0A7E" w:rsidRDefault="00DC0A7E">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noWrap/>
            <w:vAlign w:val="center"/>
          </w:tcPr>
          <w:p w:rsidR="00DC0A7E" w:rsidRDefault="00DC0A7E">
            <w:pPr>
              <w:ind w:firstLineChars="100" w:firstLine="220"/>
              <w:rPr>
                <w:rFonts w:ascii="宋体" w:hAnsi="宋体" w:cs="宋体"/>
                <w:sz w:val="22"/>
              </w:rPr>
            </w:pPr>
            <w:r>
              <w:rPr>
                <w:rFonts w:hint="eastAsia"/>
                <w:color w:val="000000"/>
                <w:sz w:val="22"/>
              </w:rPr>
              <w:t>群众满意度</w:t>
            </w:r>
          </w:p>
        </w:tc>
        <w:tc>
          <w:tcPr>
            <w:tcW w:w="708" w:type="dxa"/>
            <w:tcBorders>
              <w:tl2br w:val="nil"/>
              <w:tr2bl w:val="nil"/>
            </w:tcBorders>
            <w:noWrap/>
            <w:vAlign w:val="center"/>
          </w:tcPr>
          <w:p w:rsidR="00DC0A7E" w:rsidRDefault="00DC0A7E">
            <w:pPr>
              <w:ind w:firstLineChars="100" w:firstLine="220"/>
              <w:rPr>
                <w:rFonts w:ascii="宋体" w:hAnsi="宋体" w:cs="宋体"/>
                <w:sz w:val="22"/>
              </w:rPr>
            </w:pPr>
            <w:r>
              <w:rPr>
                <w:rFonts w:hint="eastAsia"/>
                <w:color w:val="000000"/>
                <w:sz w:val="22"/>
              </w:rPr>
              <w:t>%</w:t>
            </w:r>
          </w:p>
        </w:tc>
        <w:tc>
          <w:tcPr>
            <w:tcW w:w="709" w:type="dxa"/>
            <w:tcBorders>
              <w:tl2br w:val="nil"/>
              <w:tr2bl w:val="nil"/>
            </w:tcBorders>
            <w:noWrap/>
            <w:vAlign w:val="center"/>
          </w:tcPr>
          <w:p w:rsidR="00DC0A7E" w:rsidRDefault="00DC0A7E">
            <w:pPr>
              <w:ind w:firstLineChars="100" w:firstLine="220"/>
              <w:rPr>
                <w:rFonts w:ascii="宋体" w:hAnsi="宋体" w:cs="宋体"/>
                <w:sz w:val="22"/>
              </w:rPr>
            </w:pPr>
            <w:r>
              <w:rPr>
                <w:rFonts w:hint="eastAsia"/>
                <w:color w:val="000000"/>
                <w:sz w:val="22"/>
              </w:rPr>
              <w:t>≥</w:t>
            </w:r>
          </w:p>
        </w:tc>
        <w:tc>
          <w:tcPr>
            <w:tcW w:w="844"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90</w:t>
            </w:r>
          </w:p>
        </w:tc>
        <w:tc>
          <w:tcPr>
            <w:tcW w:w="972"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90</w:t>
            </w:r>
          </w:p>
        </w:tc>
        <w:tc>
          <w:tcPr>
            <w:tcW w:w="948"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0</w:t>
            </w:r>
          </w:p>
        </w:tc>
        <w:tc>
          <w:tcPr>
            <w:tcW w:w="1080"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100</w:t>
            </w:r>
          </w:p>
        </w:tc>
        <w:tc>
          <w:tcPr>
            <w:tcW w:w="1092"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10</w:t>
            </w:r>
          </w:p>
        </w:tc>
        <w:tc>
          <w:tcPr>
            <w:tcW w:w="1284"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10</w:t>
            </w:r>
          </w:p>
        </w:tc>
        <w:tc>
          <w:tcPr>
            <w:tcW w:w="892" w:type="dxa"/>
            <w:tcBorders>
              <w:tl2br w:val="nil"/>
              <w:tr2bl w:val="nil"/>
            </w:tcBorders>
            <w:noWrap/>
            <w:vAlign w:val="center"/>
          </w:tcPr>
          <w:p w:rsidR="00DC0A7E" w:rsidRDefault="00DC0A7E">
            <w:pPr>
              <w:ind w:firstLineChars="100" w:firstLine="220"/>
              <w:rPr>
                <w:rFonts w:ascii="宋体" w:hAnsi="宋体" w:cs="宋体"/>
                <w:sz w:val="22"/>
              </w:rPr>
            </w:pPr>
          </w:p>
        </w:tc>
      </w:tr>
      <w:tr w:rsidR="00DC0A7E">
        <w:trPr>
          <w:trHeight w:val="300"/>
          <w:jc w:val="center"/>
        </w:trPr>
        <w:tc>
          <w:tcPr>
            <w:tcW w:w="847" w:type="dxa"/>
            <w:vMerge/>
            <w:tcBorders>
              <w:tl2br w:val="nil"/>
              <w:tr2bl w:val="nil"/>
            </w:tcBorders>
            <w:noWrap/>
            <w:vAlign w:val="center"/>
          </w:tcPr>
          <w:p w:rsidR="00DC0A7E" w:rsidRDefault="00DC0A7E">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noWrap/>
            <w:vAlign w:val="center"/>
          </w:tcPr>
          <w:p w:rsidR="00DC0A7E" w:rsidRDefault="00DC0A7E">
            <w:pPr>
              <w:ind w:firstLineChars="100" w:firstLine="220"/>
              <w:rPr>
                <w:rFonts w:ascii="宋体" w:hAnsi="宋体" w:cs="宋体"/>
                <w:sz w:val="22"/>
              </w:rPr>
            </w:pPr>
            <w:r>
              <w:rPr>
                <w:rFonts w:hint="eastAsia"/>
                <w:color w:val="000000"/>
                <w:sz w:val="22"/>
              </w:rPr>
              <w:t>补助成本</w:t>
            </w:r>
          </w:p>
        </w:tc>
        <w:tc>
          <w:tcPr>
            <w:tcW w:w="708" w:type="dxa"/>
            <w:tcBorders>
              <w:tl2br w:val="nil"/>
              <w:tr2bl w:val="nil"/>
            </w:tcBorders>
            <w:noWrap/>
            <w:vAlign w:val="center"/>
          </w:tcPr>
          <w:p w:rsidR="00DC0A7E" w:rsidRDefault="00DC0A7E">
            <w:pPr>
              <w:ind w:firstLineChars="100" w:firstLine="220"/>
              <w:rPr>
                <w:rFonts w:ascii="宋体" w:hAnsi="宋体" w:cs="宋体"/>
                <w:sz w:val="22"/>
              </w:rPr>
            </w:pPr>
            <w:r>
              <w:rPr>
                <w:rFonts w:hint="eastAsia"/>
                <w:color w:val="000000"/>
                <w:sz w:val="22"/>
              </w:rPr>
              <w:t>万元</w:t>
            </w:r>
          </w:p>
        </w:tc>
        <w:tc>
          <w:tcPr>
            <w:tcW w:w="709" w:type="dxa"/>
            <w:tcBorders>
              <w:tl2br w:val="nil"/>
              <w:tr2bl w:val="nil"/>
            </w:tcBorders>
            <w:noWrap/>
            <w:vAlign w:val="center"/>
          </w:tcPr>
          <w:p w:rsidR="00DC0A7E" w:rsidRDefault="00DC0A7E">
            <w:pPr>
              <w:ind w:firstLineChars="100" w:firstLine="220"/>
              <w:rPr>
                <w:rFonts w:ascii="宋体" w:hAnsi="宋体" w:cs="宋体"/>
                <w:sz w:val="22"/>
              </w:rPr>
            </w:pPr>
            <w:r>
              <w:rPr>
                <w:rFonts w:hint="eastAsia"/>
                <w:color w:val="000000"/>
                <w:sz w:val="22"/>
              </w:rPr>
              <w:t>＝</w:t>
            </w:r>
          </w:p>
        </w:tc>
        <w:tc>
          <w:tcPr>
            <w:tcW w:w="844"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111549</w:t>
            </w:r>
          </w:p>
        </w:tc>
        <w:tc>
          <w:tcPr>
            <w:tcW w:w="972"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111549</w:t>
            </w:r>
          </w:p>
        </w:tc>
        <w:tc>
          <w:tcPr>
            <w:tcW w:w="948"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0</w:t>
            </w:r>
          </w:p>
        </w:tc>
        <w:tc>
          <w:tcPr>
            <w:tcW w:w="1080"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100</w:t>
            </w:r>
          </w:p>
        </w:tc>
        <w:tc>
          <w:tcPr>
            <w:tcW w:w="1092" w:type="dxa"/>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10</w:t>
            </w:r>
          </w:p>
        </w:tc>
        <w:tc>
          <w:tcPr>
            <w:tcW w:w="1284" w:type="dxa"/>
            <w:gridSpan w:val="2"/>
            <w:tcBorders>
              <w:tl2br w:val="nil"/>
              <w:tr2bl w:val="nil"/>
            </w:tcBorders>
            <w:noWrap/>
            <w:vAlign w:val="center"/>
          </w:tcPr>
          <w:p w:rsidR="00DC0A7E" w:rsidRDefault="00DC0A7E">
            <w:pPr>
              <w:ind w:firstLineChars="100" w:firstLine="220"/>
              <w:jc w:val="right"/>
              <w:rPr>
                <w:rFonts w:ascii="宋体" w:hAnsi="宋体" w:cs="宋体"/>
                <w:sz w:val="22"/>
              </w:rPr>
            </w:pPr>
            <w:r>
              <w:rPr>
                <w:rFonts w:hint="eastAsia"/>
                <w:color w:val="000000"/>
                <w:sz w:val="22"/>
              </w:rPr>
              <w:t>10</w:t>
            </w:r>
          </w:p>
        </w:tc>
        <w:tc>
          <w:tcPr>
            <w:tcW w:w="892" w:type="dxa"/>
            <w:tcBorders>
              <w:tl2br w:val="nil"/>
              <w:tr2bl w:val="nil"/>
            </w:tcBorders>
            <w:noWrap/>
            <w:vAlign w:val="center"/>
          </w:tcPr>
          <w:p w:rsidR="00DC0A7E" w:rsidRDefault="00DC0A7E">
            <w:pPr>
              <w:ind w:firstLineChars="100" w:firstLine="220"/>
              <w:rPr>
                <w:rFonts w:ascii="宋体" w:hAnsi="宋体" w:cs="宋体"/>
                <w:sz w:val="22"/>
              </w:rPr>
            </w:pPr>
          </w:p>
        </w:tc>
      </w:tr>
    </w:tbl>
    <w:p w:rsidR="00D7288F" w:rsidRDefault="0009322D">
      <w:pPr>
        <w:pStyle w:val="a8"/>
        <w:numPr>
          <w:ilvl w:val="0"/>
          <w:numId w:val="7"/>
        </w:numPr>
        <w:tabs>
          <w:tab w:val="center" w:pos="4153"/>
          <w:tab w:val="left" w:pos="7275"/>
        </w:tabs>
        <w:spacing w:line="579" w:lineRule="exact"/>
        <w:ind w:firstLine="643"/>
        <w:rPr>
          <w:rFonts w:ascii="宋体" w:eastAsia="方正仿宋_GBK" w:hAnsi="宋体" w:cs="方正仿宋_GBK"/>
          <w:b/>
          <w:kern w:val="0"/>
          <w:sz w:val="32"/>
          <w:szCs w:val="32"/>
        </w:rPr>
      </w:pPr>
      <w:r>
        <w:rPr>
          <w:rFonts w:ascii="宋体" w:eastAsia="方正仿宋_GBK" w:hAnsi="宋体" w:cs="方正仿宋_GBK" w:hint="eastAsia"/>
          <w:b/>
          <w:kern w:val="0"/>
          <w:sz w:val="32"/>
          <w:szCs w:val="32"/>
        </w:rPr>
        <w:t>绩效自评报告或案例</w:t>
      </w:r>
    </w:p>
    <w:p w:rsidR="00D7288F" w:rsidRPr="005B0873" w:rsidRDefault="0009322D">
      <w:pPr>
        <w:pStyle w:val="a8"/>
        <w:tabs>
          <w:tab w:val="center" w:pos="4153"/>
          <w:tab w:val="left" w:pos="7275"/>
        </w:tabs>
        <w:spacing w:line="579" w:lineRule="exact"/>
        <w:ind w:firstLine="640"/>
        <w:rPr>
          <w:rFonts w:ascii="宋体" w:eastAsia="方正仿宋_GBK" w:hAnsi="宋体" w:cs="方正仿宋_GBK"/>
          <w:kern w:val="0"/>
          <w:sz w:val="32"/>
          <w:szCs w:val="32"/>
        </w:rPr>
      </w:pPr>
      <w:r w:rsidRPr="005B0873">
        <w:rPr>
          <w:rFonts w:ascii="宋体" w:eastAsia="方正仿宋_GBK" w:hAnsi="宋体" w:cs="方正仿宋_GBK" w:hint="eastAsia"/>
          <w:kern w:val="0"/>
          <w:sz w:val="32"/>
          <w:szCs w:val="32"/>
        </w:rPr>
        <w:t>本单位无此事项。</w:t>
      </w:r>
    </w:p>
    <w:p w:rsidR="00D7288F" w:rsidRDefault="0009322D">
      <w:pPr>
        <w:pStyle w:val="a8"/>
        <w:numPr>
          <w:ilvl w:val="0"/>
          <w:numId w:val="7"/>
        </w:numPr>
        <w:tabs>
          <w:tab w:val="center" w:pos="4153"/>
          <w:tab w:val="left" w:pos="7275"/>
        </w:tabs>
        <w:spacing w:line="579" w:lineRule="exact"/>
        <w:ind w:firstLine="643"/>
        <w:rPr>
          <w:rFonts w:ascii="宋体" w:eastAsia="方正仿宋_GBK" w:hAnsi="宋体" w:cs="方正仿宋_GBK"/>
          <w:b/>
          <w:bCs/>
          <w:color w:val="000000"/>
          <w:kern w:val="0"/>
          <w:sz w:val="32"/>
          <w:szCs w:val="32"/>
        </w:rPr>
      </w:pPr>
      <w:r>
        <w:rPr>
          <w:rFonts w:ascii="宋体" w:eastAsia="方正仿宋_GBK" w:hAnsi="宋体" w:cs="方正仿宋_GBK" w:hint="eastAsia"/>
          <w:b/>
          <w:bCs/>
          <w:color w:val="000000"/>
          <w:kern w:val="0"/>
          <w:sz w:val="32"/>
          <w:szCs w:val="32"/>
        </w:rPr>
        <w:t>关于绩效自评结果的说明</w:t>
      </w:r>
    </w:p>
    <w:p w:rsidR="00D7288F" w:rsidRDefault="005B0873">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无</w:t>
      </w:r>
    </w:p>
    <w:p w:rsidR="00D7288F" w:rsidRDefault="0009322D">
      <w:pPr>
        <w:pStyle w:val="a8"/>
        <w:tabs>
          <w:tab w:val="center" w:pos="4153"/>
          <w:tab w:val="left" w:pos="7275"/>
        </w:tabs>
        <w:spacing w:line="579" w:lineRule="exact"/>
        <w:ind w:firstLine="640"/>
        <w:outlineLvl w:val="1"/>
        <w:rPr>
          <w:rFonts w:ascii="宋体" w:eastAsia="方正楷体_GBK" w:hAnsi="宋体" w:cs="方正楷体_GBK"/>
          <w:color w:val="333333"/>
          <w:sz w:val="32"/>
          <w:szCs w:val="32"/>
        </w:rPr>
      </w:pPr>
      <w:r>
        <w:rPr>
          <w:rFonts w:ascii="宋体" w:eastAsia="方正楷体_GBK" w:hAnsi="宋体" w:cs="方正楷体_GBK" w:hint="eastAsia"/>
          <w:color w:val="333333"/>
          <w:sz w:val="32"/>
          <w:szCs w:val="32"/>
        </w:rPr>
        <w:t>（三）重点绩效评价结果</w:t>
      </w:r>
    </w:p>
    <w:p w:rsidR="00D7288F" w:rsidRDefault="0009322D">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本单位无此事项。</w:t>
      </w:r>
    </w:p>
    <w:p w:rsidR="00D7288F" w:rsidRDefault="0009322D">
      <w:pPr>
        <w:pStyle w:val="a8"/>
        <w:numPr>
          <w:ilvl w:val="0"/>
          <w:numId w:val="8"/>
        </w:numPr>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专业名词解释</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（一）财政拨款收入：指本年度从本级财政部门取得的财政拨款，包括一般公共预算财政拨款和政府性基金预算财政拨款。</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（二）事业收入：指事业单位开展专业业务活动及其辅助活动取得的现金流入；事业单位收到的财政专户实际核拨的教育收费等资金在此反映。</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w:t>
      </w:r>
      <w:r>
        <w:rPr>
          <w:rFonts w:ascii="宋体" w:eastAsia="方正仿宋_GBK" w:hAnsi="宋体" w:cs="方正仿宋_GBK" w:hint="eastAsia"/>
          <w:sz w:val="32"/>
          <w:szCs w:val="32"/>
        </w:rPr>
        <w:lastRenderedPageBreak/>
        <w:t>外的同级单位取得的经费、从非本级财政部门取得的经费，以及行政单位收到的财政专户管理资金反映在本项内。</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（四）使用非财政拨款结余：指单位在当年的“财政拨款收入”、“事业收入”、“经营收入”、“其他收入”等不足以安排当年支出的情况下，使用以前年度积累的非财政拨款结余弥补本年度收支缺口的资金。</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（五）年初结转和结余：指单位上年结转本年使用的基本支出结转、项目支出结转和结余、经营结余。</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（六）结余分配：指单位按照国家有关规定，缴纳所得税、提取专用基金、转入非财政拨款结余等当年结余的分配情况。</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（七）年末结转和结余：指单位结转下年的基本支出结转、项目支出结转和结余、经营结余。</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（九）项目支出：指在基本支出之外为完成特定行政任务和事业发展目标所发生的支出。</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w:t>
      </w:r>
      <w:r>
        <w:rPr>
          <w:rFonts w:ascii="宋体" w:eastAsia="方正仿宋_GBK" w:hAnsi="宋体" w:cs="方正仿宋_GBK" w:hint="eastAsia"/>
          <w:sz w:val="32"/>
          <w:szCs w:val="32"/>
        </w:rPr>
        <w:lastRenderedPageBreak/>
        <w:t>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一）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（十二）工资福利支出（支出经济分类科目类级）：反映单位开支的在职职工和编制外长期聘用人员的各类劳动报酬，以及为上述人员缴纳的各项社会保险费等。</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（十三）商品和服务支出（支出经济分类科目类级）：反映单位购买商品和服务的支出（不包括用于购置固定资产的支出、战略性和应急储备支出）。</w:t>
      </w:r>
    </w:p>
    <w:p w:rsidR="00D7288F" w:rsidRDefault="0009322D">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（十四）对个人和家庭的补助（支出经济分类科目类级）：反映用于对个人和家庭的补助支出。</w:t>
      </w:r>
    </w:p>
    <w:p w:rsidR="00D7288F" w:rsidRDefault="0009322D">
      <w:pPr>
        <w:pStyle w:val="a8"/>
        <w:tabs>
          <w:tab w:val="center" w:pos="4153"/>
          <w:tab w:val="left" w:pos="7275"/>
        </w:tabs>
        <w:spacing w:line="579" w:lineRule="exact"/>
        <w:ind w:firstLine="640"/>
        <w:rPr>
          <w:rFonts w:ascii="宋体" w:eastAsia="方正仿宋_GBK" w:hAnsi="宋体" w:cs="方正仿宋_GBK"/>
          <w:sz w:val="32"/>
          <w:szCs w:val="32"/>
        </w:rPr>
      </w:pPr>
      <w:r>
        <w:rPr>
          <w:rFonts w:ascii="宋体" w:eastAsia="方正仿宋_GBK" w:hAnsi="宋体" w:cs="方正仿宋_GBK" w:hint="eastAsia"/>
          <w:sz w:val="32"/>
          <w:szCs w:val="32"/>
        </w:rPr>
        <w:t>（十五）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D7288F" w:rsidRDefault="0009322D">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七、决算公开联系方式</w:t>
      </w:r>
    </w:p>
    <w:p w:rsidR="00D7288F" w:rsidRDefault="0009322D">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lastRenderedPageBreak/>
        <w:t>本单位决算公开信息反馈和联系方式：</w:t>
      </w:r>
    </w:p>
    <w:p w:rsidR="00D7288F" w:rsidRDefault="0009322D">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联系人：</w:t>
      </w:r>
      <w:r w:rsidR="005B0873">
        <w:rPr>
          <w:rFonts w:ascii="宋体" w:eastAsia="方正仿宋_GBK" w:hAnsi="宋体" w:cs="方正仿宋_GBK" w:hint="eastAsia"/>
          <w:sz w:val="32"/>
          <w:szCs w:val="32"/>
        </w:rPr>
        <w:t>王福贵</w:t>
      </w:r>
      <w:r w:rsidR="005B0873">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联系电话：</w:t>
      </w:r>
      <w:r w:rsidR="005B0873">
        <w:rPr>
          <w:rFonts w:ascii="宋体" w:eastAsia="方正仿宋_GBK" w:hAnsi="宋体" w:cs="方正仿宋_GBK" w:hint="eastAsia"/>
          <w:sz w:val="32"/>
          <w:szCs w:val="32"/>
        </w:rPr>
        <w:t>023-47522583</w:t>
      </w:r>
    </w:p>
    <w:sectPr w:rsidR="00D7288F" w:rsidSect="00D7288F">
      <w:footerReference w:type="even" r:id="rId7"/>
      <w:footerReference w:type="default" r:id="rId8"/>
      <w:pgSz w:w="11906" w:h="16838"/>
      <w:pgMar w:top="1587" w:right="1474" w:bottom="1474" w:left="1587"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6C9" w:rsidRDefault="006616C9" w:rsidP="00D7288F">
      <w:r>
        <w:separator/>
      </w:r>
    </w:p>
  </w:endnote>
  <w:endnote w:type="continuationSeparator" w:id="1">
    <w:p w:rsidR="006616C9" w:rsidRDefault="006616C9" w:rsidP="00D72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8F" w:rsidRDefault="0009322D">
    <w:pPr>
      <w:pStyle w:val="a4"/>
    </w:pPr>
    <w:r>
      <w:rPr>
        <w:sz w:val="28"/>
        <w:szCs w:val="28"/>
      </w:rPr>
      <w:t xml:space="preserve">— </w:t>
    </w:r>
    <w:r w:rsidR="00F8252C">
      <w:rPr>
        <w:sz w:val="28"/>
        <w:szCs w:val="28"/>
      </w:rPr>
      <w:fldChar w:fldCharType="begin"/>
    </w:r>
    <w:r>
      <w:rPr>
        <w:sz w:val="28"/>
        <w:szCs w:val="28"/>
      </w:rPr>
      <w:instrText>PAGE   \* MERGEFORMAT</w:instrText>
    </w:r>
    <w:r w:rsidR="00F8252C">
      <w:rPr>
        <w:sz w:val="28"/>
        <w:szCs w:val="28"/>
      </w:rPr>
      <w:fldChar w:fldCharType="separate"/>
    </w:r>
    <w:r w:rsidR="000347F8" w:rsidRPr="000347F8">
      <w:rPr>
        <w:noProof/>
        <w:sz w:val="28"/>
        <w:szCs w:val="28"/>
        <w:lang w:val="zh-CN"/>
      </w:rPr>
      <w:t>2</w:t>
    </w:r>
    <w:r w:rsidR="00F8252C">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8F" w:rsidRDefault="0009322D">
    <w:pPr>
      <w:pStyle w:val="a4"/>
      <w:jc w:val="right"/>
    </w:pPr>
    <w:r>
      <w:rPr>
        <w:sz w:val="28"/>
        <w:szCs w:val="28"/>
      </w:rPr>
      <w:t xml:space="preserve">— </w:t>
    </w:r>
    <w:r w:rsidR="00F8252C">
      <w:rPr>
        <w:sz w:val="28"/>
        <w:szCs w:val="28"/>
      </w:rPr>
      <w:fldChar w:fldCharType="begin"/>
    </w:r>
    <w:r>
      <w:rPr>
        <w:sz w:val="28"/>
        <w:szCs w:val="28"/>
      </w:rPr>
      <w:instrText>PAGE   \* MERGEFORMAT</w:instrText>
    </w:r>
    <w:r w:rsidR="00F8252C">
      <w:rPr>
        <w:sz w:val="28"/>
        <w:szCs w:val="28"/>
      </w:rPr>
      <w:fldChar w:fldCharType="separate"/>
    </w:r>
    <w:r w:rsidR="000347F8" w:rsidRPr="000347F8">
      <w:rPr>
        <w:noProof/>
        <w:sz w:val="28"/>
        <w:szCs w:val="28"/>
        <w:lang w:val="zh-CN"/>
      </w:rPr>
      <w:t>1</w:t>
    </w:r>
    <w:r w:rsidR="00F8252C">
      <w:rPr>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6C9" w:rsidRDefault="006616C9" w:rsidP="00D7288F">
      <w:r>
        <w:separator/>
      </w:r>
    </w:p>
  </w:footnote>
  <w:footnote w:type="continuationSeparator" w:id="1">
    <w:p w:rsidR="006616C9" w:rsidRDefault="006616C9" w:rsidP="00D72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15FB01"/>
    <w:multiLevelType w:val="singleLevel"/>
    <w:tmpl w:val="BE15FB01"/>
    <w:lvl w:ilvl="0">
      <w:start w:val="6"/>
      <w:numFmt w:val="chineseCounting"/>
      <w:suff w:val="nothing"/>
      <w:lvlText w:val="%1、"/>
      <w:lvlJc w:val="left"/>
      <w:rPr>
        <w:rFonts w:hint="eastAsia"/>
      </w:rPr>
    </w:lvl>
  </w:abstractNum>
  <w:abstractNum w:abstractNumId="1">
    <w:nsid w:val="BF018CFE"/>
    <w:multiLevelType w:val="singleLevel"/>
    <w:tmpl w:val="BF018CFE"/>
    <w:lvl w:ilvl="0">
      <w:start w:val="2"/>
      <w:numFmt w:val="chineseCounting"/>
      <w:suff w:val="nothing"/>
      <w:lvlText w:val="%1、"/>
      <w:lvlJc w:val="left"/>
      <w:rPr>
        <w:rFonts w:hint="eastAsia"/>
      </w:rPr>
    </w:lvl>
  </w:abstractNum>
  <w:abstractNum w:abstractNumId="2">
    <w:nsid w:val="C7DC43F0"/>
    <w:multiLevelType w:val="singleLevel"/>
    <w:tmpl w:val="C7DC43F0"/>
    <w:lvl w:ilvl="0">
      <w:start w:val="1"/>
      <w:numFmt w:val="decimal"/>
      <w:suff w:val="space"/>
      <w:lvlText w:val="%1."/>
      <w:lvlJc w:val="left"/>
    </w:lvl>
  </w:abstractNum>
  <w:abstractNum w:abstractNumId="3">
    <w:nsid w:val="FC092FFC"/>
    <w:multiLevelType w:val="singleLevel"/>
    <w:tmpl w:val="FC092FFC"/>
    <w:lvl w:ilvl="0">
      <w:start w:val="1"/>
      <w:numFmt w:val="decimal"/>
      <w:suff w:val="nothing"/>
      <w:lvlText w:val="（%1）"/>
      <w:lvlJc w:val="left"/>
    </w:lvl>
  </w:abstractNum>
  <w:abstractNum w:abstractNumId="4">
    <w:nsid w:val="170F8B3D"/>
    <w:multiLevelType w:val="singleLevel"/>
    <w:tmpl w:val="170F8B3D"/>
    <w:lvl w:ilvl="0">
      <w:start w:val="1"/>
      <w:numFmt w:val="decimal"/>
      <w:suff w:val="space"/>
      <w:lvlText w:val="%1."/>
      <w:lvlJc w:val="left"/>
    </w:lvl>
  </w:abstractNum>
  <w:abstractNum w:abstractNumId="5">
    <w:nsid w:val="36AF54E0"/>
    <w:multiLevelType w:val="singleLevel"/>
    <w:tmpl w:val="36AF54E0"/>
    <w:lvl w:ilvl="0">
      <w:start w:val="2"/>
      <w:numFmt w:val="decimal"/>
      <w:suff w:val="space"/>
      <w:lvlText w:val="%1."/>
      <w:lvlJc w:val="left"/>
    </w:lvl>
  </w:abstractNum>
  <w:abstractNum w:abstractNumId="6">
    <w:nsid w:val="6BB1AE55"/>
    <w:multiLevelType w:val="singleLevel"/>
    <w:tmpl w:val="6BB1AE55"/>
    <w:lvl w:ilvl="0">
      <w:start w:val="1"/>
      <w:numFmt w:val="chineseCounting"/>
      <w:suff w:val="nothing"/>
      <w:lvlText w:val="（%1）"/>
      <w:lvlJc w:val="left"/>
      <w:rPr>
        <w:rFonts w:hint="eastAsia"/>
      </w:rPr>
    </w:lvl>
  </w:abstractNum>
  <w:abstractNum w:abstractNumId="7">
    <w:nsid w:val="7FC6D37E"/>
    <w:multiLevelType w:val="singleLevel"/>
    <w:tmpl w:val="7FC6D37E"/>
    <w:lvl w:ilvl="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evenAndOddHeaders/>
  <w:drawingGridHorizontalSpacing w:val="21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7E12"/>
    <w:rsid w:val="F3FD6B2F"/>
    <w:rsid w:val="0000051E"/>
    <w:rsid w:val="00001D33"/>
    <w:rsid w:val="000028C9"/>
    <w:rsid w:val="000155FC"/>
    <w:rsid w:val="000175BF"/>
    <w:rsid w:val="0001772A"/>
    <w:rsid w:val="00021540"/>
    <w:rsid w:val="00026535"/>
    <w:rsid w:val="00027CBA"/>
    <w:rsid w:val="00030BD4"/>
    <w:rsid w:val="000347F8"/>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9322D"/>
    <w:rsid w:val="000A2CFA"/>
    <w:rsid w:val="000B27F1"/>
    <w:rsid w:val="000B3E51"/>
    <w:rsid w:val="000C15A3"/>
    <w:rsid w:val="000C7FE9"/>
    <w:rsid w:val="000D5121"/>
    <w:rsid w:val="000E0FCA"/>
    <w:rsid w:val="000E44AE"/>
    <w:rsid w:val="000E45ED"/>
    <w:rsid w:val="000E6838"/>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1B3"/>
    <w:rsid w:val="002C1EC9"/>
    <w:rsid w:val="002C3116"/>
    <w:rsid w:val="002C7F37"/>
    <w:rsid w:val="002D0665"/>
    <w:rsid w:val="002D284A"/>
    <w:rsid w:val="002D360F"/>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44CE"/>
    <w:rsid w:val="00435247"/>
    <w:rsid w:val="004376FF"/>
    <w:rsid w:val="004416AC"/>
    <w:rsid w:val="00441F50"/>
    <w:rsid w:val="004420F5"/>
    <w:rsid w:val="00446207"/>
    <w:rsid w:val="00460B50"/>
    <w:rsid w:val="00462A1B"/>
    <w:rsid w:val="0047102A"/>
    <w:rsid w:val="004767A0"/>
    <w:rsid w:val="0048002C"/>
    <w:rsid w:val="00480634"/>
    <w:rsid w:val="00480DBB"/>
    <w:rsid w:val="0048149F"/>
    <w:rsid w:val="00490BD7"/>
    <w:rsid w:val="00492F86"/>
    <w:rsid w:val="00494936"/>
    <w:rsid w:val="004950DE"/>
    <w:rsid w:val="00495471"/>
    <w:rsid w:val="004A249E"/>
    <w:rsid w:val="004A6381"/>
    <w:rsid w:val="004A7255"/>
    <w:rsid w:val="004B18A6"/>
    <w:rsid w:val="004B71FD"/>
    <w:rsid w:val="004B7C9D"/>
    <w:rsid w:val="004C041C"/>
    <w:rsid w:val="004C0428"/>
    <w:rsid w:val="004C1E46"/>
    <w:rsid w:val="004C2BBC"/>
    <w:rsid w:val="004D124F"/>
    <w:rsid w:val="004D20FC"/>
    <w:rsid w:val="004D6DD0"/>
    <w:rsid w:val="004E451B"/>
    <w:rsid w:val="004E758F"/>
    <w:rsid w:val="004F0548"/>
    <w:rsid w:val="004F0AE7"/>
    <w:rsid w:val="004F4BAB"/>
    <w:rsid w:val="004F5255"/>
    <w:rsid w:val="00501E64"/>
    <w:rsid w:val="0050428A"/>
    <w:rsid w:val="0050454F"/>
    <w:rsid w:val="00505D0E"/>
    <w:rsid w:val="005229C9"/>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0873"/>
    <w:rsid w:val="005B100F"/>
    <w:rsid w:val="005B2D5D"/>
    <w:rsid w:val="005C38B2"/>
    <w:rsid w:val="005D16FF"/>
    <w:rsid w:val="005D2489"/>
    <w:rsid w:val="005D4003"/>
    <w:rsid w:val="005D4080"/>
    <w:rsid w:val="005D470C"/>
    <w:rsid w:val="005E1109"/>
    <w:rsid w:val="005E637B"/>
    <w:rsid w:val="005E6EE3"/>
    <w:rsid w:val="005F0FF8"/>
    <w:rsid w:val="005F757D"/>
    <w:rsid w:val="00600C8F"/>
    <w:rsid w:val="00603082"/>
    <w:rsid w:val="00607E12"/>
    <w:rsid w:val="006105EA"/>
    <w:rsid w:val="00611CA5"/>
    <w:rsid w:val="00617716"/>
    <w:rsid w:val="00620233"/>
    <w:rsid w:val="0062633A"/>
    <w:rsid w:val="00626848"/>
    <w:rsid w:val="0063222A"/>
    <w:rsid w:val="0063268D"/>
    <w:rsid w:val="0063307E"/>
    <w:rsid w:val="00642C2A"/>
    <w:rsid w:val="006437B2"/>
    <w:rsid w:val="006616C9"/>
    <w:rsid w:val="00664E32"/>
    <w:rsid w:val="0067039B"/>
    <w:rsid w:val="0068775B"/>
    <w:rsid w:val="00691CE0"/>
    <w:rsid w:val="00694365"/>
    <w:rsid w:val="006962C5"/>
    <w:rsid w:val="006A2A65"/>
    <w:rsid w:val="006A566C"/>
    <w:rsid w:val="006A61DF"/>
    <w:rsid w:val="006B5DD7"/>
    <w:rsid w:val="006C1B21"/>
    <w:rsid w:val="006D014A"/>
    <w:rsid w:val="006D5786"/>
    <w:rsid w:val="006D6F59"/>
    <w:rsid w:val="006D7995"/>
    <w:rsid w:val="006E1572"/>
    <w:rsid w:val="006E15A6"/>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4B07"/>
    <w:rsid w:val="00777274"/>
    <w:rsid w:val="00777FB0"/>
    <w:rsid w:val="0078049C"/>
    <w:rsid w:val="00781E28"/>
    <w:rsid w:val="00784541"/>
    <w:rsid w:val="007874D6"/>
    <w:rsid w:val="007A3314"/>
    <w:rsid w:val="007A48F4"/>
    <w:rsid w:val="007A4C8D"/>
    <w:rsid w:val="007B0EC6"/>
    <w:rsid w:val="007B2F96"/>
    <w:rsid w:val="007C1250"/>
    <w:rsid w:val="007D00FC"/>
    <w:rsid w:val="007D0966"/>
    <w:rsid w:val="007D20F3"/>
    <w:rsid w:val="007D4338"/>
    <w:rsid w:val="007D43CE"/>
    <w:rsid w:val="007D6BFC"/>
    <w:rsid w:val="007D6CD1"/>
    <w:rsid w:val="007E2E16"/>
    <w:rsid w:val="007E3BD8"/>
    <w:rsid w:val="007E57F2"/>
    <w:rsid w:val="007E5A0F"/>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64D37"/>
    <w:rsid w:val="00872593"/>
    <w:rsid w:val="008846E9"/>
    <w:rsid w:val="00884DD1"/>
    <w:rsid w:val="00890399"/>
    <w:rsid w:val="00895F15"/>
    <w:rsid w:val="00897E08"/>
    <w:rsid w:val="008A0636"/>
    <w:rsid w:val="008A2A01"/>
    <w:rsid w:val="008A38D6"/>
    <w:rsid w:val="008A3D1E"/>
    <w:rsid w:val="008A43C6"/>
    <w:rsid w:val="008A49F0"/>
    <w:rsid w:val="008B7D00"/>
    <w:rsid w:val="008C2879"/>
    <w:rsid w:val="008C664C"/>
    <w:rsid w:val="008C6EB5"/>
    <w:rsid w:val="008D2EB9"/>
    <w:rsid w:val="008D41BD"/>
    <w:rsid w:val="008D4D00"/>
    <w:rsid w:val="008E067B"/>
    <w:rsid w:val="008E172D"/>
    <w:rsid w:val="008E7C26"/>
    <w:rsid w:val="008F2607"/>
    <w:rsid w:val="008F3774"/>
    <w:rsid w:val="008F3A60"/>
    <w:rsid w:val="0090051E"/>
    <w:rsid w:val="00901AA8"/>
    <w:rsid w:val="009054AC"/>
    <w:rsid w:val="009061F1"/>
    <w:rsid w:val="00910307"/>
    <w:rsid w:val="0091131C"/>
    <w:rsid w:val="00911FA3"/>
    <w:rsid w:val="00917F50"/>
    <w:rsid w:val="0092046E"/>
    <w:rsid w:val="00926B68"/>
    <w:rsid w:val="009307AD"/>
    <w:rsid w:val="009326D4"/>
    <w:rsid w:val="00942960"/>
    <w:rsid w:val="00952960"/>
    <w:rsid w:val="009571BF"/>
    <w:rsid w:val="0096181A"/>
    <w:rsid w:val="00963DF8"/>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384"/>
    <w:rsid w:val="00AC5A32"/>
    <w:rsid w:val="00AC6807"/>
    <w:rsid w:val="00AD31B0"/>
    <w:rsid w:val="00AD43B9"/>
    <w:rsid w:val="00AD4486"/>
    <w:rsid w:val="00AD65C3"/>
    <w:rsid w:val="00AD7D0A"/>
    <w:rsid w:val="00AE2416"/>
    <w:rsid w:val="00AE2C0B"/>
    <w:rsid w:val="00AE76C2"/>
    <w:rsid w:val="00AF0307"/>
    <w:rsid w:val="00B0093A"/>
    <w:rsid w:val="00B057E0"/>
    <w:rsid w:val="00B05D54"/>
    <w:rsid w:val="00B07C2C"/>
    <w:rsid w:val="00B12E00"/>
    <w:rsid w:val="00B14F8C"/>
    <w:rsid w:val="00B15181"/>
    <w:rsid w:val="00B211A3"/>
    <w:rsid w:val="00B23783"/>
    <w:rsid w:val="00B316BA"/>
    <w:rsid w:val="00B41BE8"/>
    <w:rsid w:val="00B42D0C"/>
    <w:rsid w:val="00B463CF"/>
    <w:rsid w:val="00B51B03"/>
    <w:rsid w:val="00B54FA4"/>
    <w:rsid w:val="00B60D03"/>
    <w:rsid w:val="00B67091"/>
    <w:rsid w:val="00B75195"/>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DD8"/>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56004"/>
    <w:rsid w:val="00C61402"/>
    <w:rsid w:val="00C66C12"/>
    <w:rsid w:val="00C66C81"/>
    <w:rsid w:val="00C7551A"/>
    <w:rsid w:val="00C811D2"/>
    <w:rsid w:val="00C84B8C"/>
    <w:rsid w:val="00C86109"/>
    <w:rsid w:val="00C91848"/>
    <w:rsid w:val="00C93F35"/>
    <w:rsid w:val="00C95F82"/>
    <w:rsid w:val="00C97EAF"/>
    <w:rsid w:val="00CA01ED"/>
    <w:rsid w:val="00CA072F"/>
    <w:rsid w:val="00CB6C8A"/>
    <w:rsid w:val="00CB71B8"/>
    <w:rsid w:val="00CC29D1"/>
    <w:rsid w:val="00CC6E15"/>
    <w:rsid w:val="00CC6E99"/>
    <w:rsid w:val="00CD2BD0"/>
    <w:rsid w:val="00CD341A"/>
    <w:rsid w:val="00CD3DEB"/>
    <w:rsid w:val="00CD7B97"/>
    <w:rsid w:val="00CE4584"/>
    <w:rsid w:val="00CF2F76"/>
    <w:rsid w:val="00CF3987"/>
    <w:rsid w:val="00CF487D"/>
    <w:rsid w:val="00D01565"/>
    <w:rsid w:val="00D02C02"/>
    <w:rsid w:val="00D03EFD"/>
    <w:rsid w:val="00D04855"/>
    <w:rsid w:val="00D06AE0"/>
    <w:rsid w:val="00D12FA4"/>
    <w:rsid w:val="00D1341C"/>
    <w:rsid w:val="00D1398B"/>
    <w:rsid w:val="00D13DA7"/>
    <w:rsid w:val="00D162A8"/>
    <w:rsid w:val="00D20046"/>
    <w:rsid w:val="00D21A4A"/>
    <w:rsid w:val="00D3017F"/>
    <w:rsid w:val="00D30923"/>
    <w:rsid w:val="00D311F3"/>
    <w:rsid w:val="00D3507F"/>
    <w:rsid w:val="00D35A65"/>
    <w:rsid w:val="00D363D0"/>
    <w:rsid w:val="00D36CE6"/>
    <w:rsid w:val="00D41FA5"/>
    <w:rsid w:val="00D4306E"/>
    <w:rsid w:val="00D44633"/>
    <w:rsid w:val="00D4526D"/>
    <w:rsid w:val="00D479F4"/>
    <w:rsid w:val="00D53260"/>
    <w:rsid w:val="00D556D1"/>
    <w:rsid w:val="00D6004F"/>
    <w:rsid w:val="00D66282"/>
    <w:rsid w:val="00D669F9"/>
    <w:rsid w:val="00D706B6"/>
    <w:rsid w:val="00D7288F"/>
    <w:rsid w:val="00D811F9"/>
    <w:rsid w:val="00DA0593"/>
    <w:rsid w:val="00DA3692"/>
    <w:rsid w:val="00DB79E0"/>
    <w:rsid w:val="00DB7E59"/>
    <w:rsid w:val="00DC0A7E"/>
    <w:rsid w:val="00DC3CBD"/>
    <w:rsid w:val="00DD14B2"/>
    <w:rsid w:val="00DD6BBC"/>
    <w:rsid w:val="00DE0EDD"/>
    <w:rsid w:val="00DE3005"/>
    <w:rsid w:val="00DE735E"/>
    <w:rsid w:val="00DF32B3"/>
    <w:rsid w:val="00DF3B9C"/>
    <w:rsid w:val="00DF5874"/>
    <w:rsid w:val="00DF5A8E"/>
    <w:rsid w:val="00E115ED"/>
    <w:rsid w:val="00E20FA3"/>
    <w:rsid w:val="00E24893"/>
    <w:rsid w:val="00E41DF5"/>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2657"/>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252C"/>
    <w:rsid w:val="00F82C69"/>
    <w:rsid w:val="00F8320C"/>
    <w:rsid w:val="00F86344"/>
    <w:rsid w:val="00F969D6"/>
    <w:rsid w:val="00F96D6E"/>
    <w:rsid w:val="00F96E01"/>
    <w:rsid w:val="00FA0345"/>
    <w:rsid w:val="00FB0A36"/>
    <w:rsid w:val="00FB0D1C"/>
    <w:rsid w:val="00FB2583"/>
    <w:rsid w:val="00FB5BA5"/>
    <w:rsid w:val="00FC1CE7"/>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7060C6"/>
    <w:rsid w:val="6C60029B"/>
    <w:rsid w:val="6C927168"/>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7288F"/>
    <w:rPr>
      <w:sz w:val="18"/>
      <w:szCs w:val="18"/>
    </w:rPr>
  </w:style>
  <w:style w:type="paragraph" w:styleId="a4">
    <w:name w:val="footer"/>
    <w:basedOn w:val="a"/>
    <w:link w:val="Char1"/>
    <w:uiPriority w:val="99"/>
    <w:unhideWhenUsed/>
    <w:qFormat/>
    <w:rsid w:val="00D7288F"/>
    <w:pPr>
      <w:tabs>
        <w:tab w:val="center" w:pos="4153"/>
        <w:tab w:val="right" w:pos="8306"/>
      </w:tabs>
      <w:snapToGrid w:val="0"/>
      <w:jc w:val="left"/>
    </w:pPr>
    <w:rPr>
      <w:kern w:val="0"/>
      <w:sz w:val="18"/>
      <w:szCs w:val="18"/>
    </w:rPr>
  </w:style>
  <w:style w:type="paragraph" w:styleId="a5">
    <w:name w:val="header"/>
    <w:basedOn w:val="a"/>
    <w:link w:val="Char0"/>
    <w:uiPriority w:val="99"/>
    <w:unhideWhenUsed/>
    <w:qFormat/>
    <w:rsid w:val="00D7288F"/>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rsid w:val="00D7288F"/>
    <w:pPr>
      <w:spacing w:before="100" w:beforeAutospacing="1" w:after="100" w:afterAutospacing="1"/>
      <w:jc w:val="left"/>
    </w:pPr>
    <w:rPr>
      <w:kern w:val="0"/>
      <w:sz w:val="24"/>
    </w:rPr>
  </w:style>
  <w:style w:type="character" w:styleId="a7">
    <w:name w:val="Strong"/>
    <w:basedOn w:val="a0"/>
    <w:qFormat/>
    <w:rsid w:val="00D7288F"/>
    <w:rPr>
      <w:b/>
    </w:rPr>
  </w:style>
  <w:style w:type="paragraph" w:styleId="a8">
    <w:name w:val="List Paragraph"/>
    <w:basedOn w:val="a"/>
    <w:uiPriority w:val="34"/>
    <w:qFormat/>
    <w:rsid w:val="00D7288F"/>
    <w:pPr>
      <w:ind w:firstLineChars="200" w:firstLine="420"/>
    </w:pPr>
  </w:style>
  <w:style w:type="paragraph" w:customStyle="1" w:styleId="Char2">
    <w:name w:val="普通(网站) Char"/>
    <w:basedOn w:val="a"/>
    <w:qFormat/>
    <w:rsid w:val="00D7288F"/>
    <w:pPr>
      <w:spacing w:before="100" w:beforeAutospacing="1" w:after="100" w:afterAutospacing="1"/>
      <w:jc w:val="left"/>
    </w:pPr>
    <w:rPr>
      <w:rFonts w:ascii="宋体" w:hAnsi="宋体" w:hint="eastAsia"/>
      <w:kern w:val="0"/>
      <w:sz w:val="24"/>
      <w:szCs w:val="24"/>
    </w:rPr>
  </w:style>
  <w:style w:type="character" w:customStyle="1" w:styleId="Char0">
    <w:name w:val="页眉 Char"/>
    <w:link w:val="a5"/>
    <w:uiPriority w:val="99"/>
    <w:qFormat/>
    <w:rsid w:val="00D7288F"/>
    <w:rPr>
      <w:sz w:val="18"/>
      <w:szCs w:val="18"/>
    </w:rPr>
  </w:style>
  <w:style w:type="character" w:customStyle="1" w:styleId="Char1">
    <w:name w:val="页脚 Char1"/>
    <w:link w:val="a4"/>
    <w:uiPriority w:val="99"/>
    <w:qFormat/>
    <w:rsid w:val="00D7288F"/>
    <w:rPr>
      <w:sz w:val="18"/>
      <w:szCs w:val="18"/>
    </w:rPr>
  </w:style>
  <w:style w:type="character" w:customStyle="1" w:styleId="Char">
    <w:name w:val="批注框文本 Char"/>
    <w:link w:val="a3"/>
    <w:uiPriority w:val="99"/>
    <w:semiHidden/>
    <w:qFormat/>
    <w:rsid w:val="00D7288F"/>
    <w:rPr>
      <w:kern w:val="2"/>
      <w:sz w:val="18"/>
      <w:szCs w:val="18"/>
    </w:rPr>
  </w:style>
  <w:style w:type="character" w:customStyle="1" w:styleId="23">
    <w:name w:val="23"/>
    <w:basedOn w:val="a0"/>
    <w:qFormat/>
    <w:rsid w:val="00D7288F"/>
    <w:rPr>
      <w:rFonts w:ascii="Times New Roman" w:hAnsi="Times New Roman" w:cs="Times New Roman" w:hint="default"/>
      <w:b/>
    </w:rPr>
  </w:style>
  <w:style w:type="character" w:customStyle="1" w:styleId="Char3">
    <w:name w:val="页脚 Char"/>
    <w:uiPriority w:val="99"/>
    <w:qFormat/>
    <w:rsid w:val="00D7288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17</Pages>
  <Words>1251</Words>
  <Characters>7135</Characters>
  <Application>Microsoft Office Word</Application>
  <DocSecurity>0</DocSecurity>
  <Lines>59</Lines>
  <Paragraphs>16</Paragraphs>
  <ScaleCrop>false</ScaleCrop>
  <Company>微软中国</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11</cp:revision>
  <cp:lastPrinted>2023-08-10T09:16:00Z</cp:lastPrinted>
  <dcterms:created xsi:type="dcterms:W3CDTF">2021-07-06T14:32:00Z</dcterms:created>
  <dcterms:modified xsi:type="dcterms:W3CDTF">2025-08-15T02:09:00Z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C5C051BE58ED47B681D748640379E264</vt:lpwstr>
  </property>
</Properties>
</file>