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重庆市江津区农业农村委员会</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关于</w:t>
      </w:r>
      <w:r>
        <w:rPr>
          <w:rFonts w:hint="eastAsia" w:ascii="方正小标宋_GBK" w:hAnsi="方正小标宋_GBK" w:eastAsia="方正小标宋_GBK" w:cs="方正小标宋_GBK"/>
          <w:sz w:val="36"/>
          <w:szCs w:val="36"/>
        </w:rPr>
        <w:t>江津瘦身鱼公用品牌名称和形象标识（LOGO）</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评选结果</w:t>
      </w:r>
      <w:r>
        <w:rPr>
          <w:rFonts w:hint="eastAsia" w:ascii="方正小标宋_GBK" w:hAnsi="方正小标宋_GBK" w:eastAsia="方正小标宋_GBK" w:cs="方正小标宋_GBK"/>
          <w:sz w:val="36"/>
          <w:szCs w:val="36"/>
          <w:lang w:eastAsia="zh-CN"/>
        </w:rPr>
        <w:t>的</w:t>
      </w:r>
      <w:r>
        <w:rPr>
          <w:rFonts w:hint="eastAsia" w:ascii="方正小标宋_GBK" w:hAnsi="方正小标宋_GBK" w:eastAsia="方正小标宋_GBK" w:cs="方正小标宋_GBK"/>
          <w:sz w:val="36"/>
          <w:szCs w:val="36"/>
        </w:rPr>
        <w:t>公示</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方位推介江津瘦身鱼，提高知名度、美誉度和市场占有率，我区面向社会公开征集江津瘦身鱼公用品牌名称和形象标识（LOGO），截止投稿日，共收到来自全国各地的作品约800件。在此，对关心支持本次活动的社会各界人士和踊跃投稿的参赛者表示衷心感谢！</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根据征集活动有关规定和要求，经过评审，最终评选出江津瘦身鱼公用品牌名称采用奖1个和入围奖5个、形象标识（LOGO）采用奖1个和入围奖5个，现予以公示。</w:t>
      </w:r>
    </w:p>
    <w:p>
      <w:pPr>
        <w:jc w:val="center"/>
        <w:rPr>
          <w:rFonts w:ascii="方正小标宋_GBK" w:hAnsi="方正小标宋_GBK" w:eastAsia="方正小标宋_GBK" w:cs="方正小标宋_GBK"/>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420" w:hanging="42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名称采用奖和入围奖：</w:t>
      </w:r>
    </w:p>
    <w:tbl>
      <w:tblPr>
        <w:tblStyle w:val="7"/>
        <w:tblW w:w="6795" w:type="dxa"/>
        <w:jc w:val="center"/>
        <w:tblLayout w:type="autofit"/>
        <w:tblCellMar>
          <w:top w:w="0" w:type="dxa"/>
          <w:left w:w="108" w:type="dxa"/>
          <w:bottom w:w="0" w:type="dxa"/>
          <w:right w:w="108" w:type="dxa"/>
        </w:tblCellMar>
      </w:tblPr>
      <w:tblGrid>
        <w:gridCol w:w="675"/>
        <w:gridCol w:w="1005"/>
        <w:gridCol w:w="2235"/>
        <w:gridCol w:w="1080"/>
        <w:gridCol w:w="1800"/>
      </w:tblGrid>
      <w:tr>
        <w:tblPrEx>
          <w:tblCellMar>
            <w:top w:w="0" w:type="dxa"/>
            <w:left w:w="108" w:type="dxa"/>
            <w:bottom w:w="0" w:type="dxa"/>
            <w:right w:w="108" w:type="dxa"/>
          </w:tblCellMar>
        </w:tblPrEx>
        <w:trPr>
          <w:trHeight w:val="62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奖项</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获奖作品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投稿人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采用奖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津品瘦身鱼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季友力</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奖金平均分配</w:t>
            </w: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熊建武</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张志忠</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王玉婷</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刘德明</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入围奖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江津三美鱼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陈稳稳</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奖金平均分配</w:t>
            </w: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张谦</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陈梦娇</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刘春华</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秦志刚</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周峰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纪永达</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纪永清</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朱欢</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陈根喜</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张针实</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马良俊</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鞠小林</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杨秀梅</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樊成亮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贺传宁</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张忠</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杨金玲</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王珂</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邹声军</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丁秀君</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戴年升</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涂永强</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罗自强</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徐玉萍</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王强</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王飞</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黄学林</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李云</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李波</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钱勇</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徐灵</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津硒享“瘦”鱼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陈奕宇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鲜到你家津品鱼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蒋巧玲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富硒江津，鱼味无穷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陈飞</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奖金平均分配</w:t>
            </w: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徐泽万</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江津鱼，好享“瘦”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孙全军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bl>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numPr>
          <w:ilvl w:val="0"/>
          <w:numId w:val="1"/>
        </w:num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LOGO采用奖：</w:t>
      </w:r>
    </w:p>
    <w:p>
      <w:pPr>
        <w:ind w:firstLine="420" w:firstLineChars="200"/>
        <w:jc w:val="center"/>
      </w:pPr>
      <w:r>
        <w:rPr>
          <w:rFonts w:hint="eastAsia"/>
        </w:rPr>
        <w:drawing>
          <wp:inline distT="0" distB="0" distL="114300" distR="114300">
            <wp:extent cx="3086100" cy="3086100"/>
            <wp:effectExtent l="19050" t="0" r="0" b="0"/>
            <wp:docPr id="2" name="图片 2" descr="7ef4e7bb07cb7eb2b7de3747e2cc0b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f4e7bb07cb7eb2b7de3747e2cc0b97"/>
                    <pic:cNvPicPr>
                      <a:picLocks noChangeAspect="1"/>
                    </pic:cNvPicPr>
                  </pic:nvPicPr>
                  <pic:blipFill>
                    <a:blip r:embed="rId5"/>
                    <a:stretch>
                      <a:fillRect/>
                    </a:stretch>
                  </pic:blipFill>
                  <pic:spPr>
                    <a:xfrm>
                      <a:off x="0" y="0"/>
                      <a:ext cx="3086100" cy="3086100"/>
                    </a:xfrm>
                    <a:prstGeom prst="rect">
                      <a:avLst/>
                    </a:prstGeom>
                  </pic:spPr>
                </pic:pic>
              </a:graphicData>
            </a:graphic>
          </wp:inline>
        </w:drawing>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作者：朱 异</w:t>
      </w:r>
    </w:p>
    <w:p/>
    <w:p>
      <w:pPr>
        <w:numPr>
          <w:ilvl w:val="0"/>
          <w:numId w:val="1"/>
        </w:num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LOGO入围奖：</w:t>
      </w:r>
    </w:p>
    <w:p>
      <w:pPr>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drawing>
          <wp:inline distT="0" distB="0" distL="114300" distR="114300">
            <wp:extent cx="3085465" cy="3085465"/>
            <wp:effectExtent l="0" t="0" r="635" b="635"/>
            <wp:docPr id="3" name="图片 3" descr="556852ac4fe29e90268eeb652b56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6852ac4fe29e90268eeb652b566686"/>
                    <pic:cNvPicPr>
                      <a:picLocks noChangeAspect="1"/>
                    </pic:cNvPicPr>
                  </pic:nvPicPr>
                  <pic:blipFill>
                    <a:blip r:embed="rId6"/>
                    <a:stretch>
                      <a:fillRect/>
                    </a:stretch>
                  </pic:blipFill>
                  <pic:spPr>
                    <a:xfrm>
                      <a:off x="0" y="0"/>
                      <a:ext cx="3085465" cy="3085465"/>
                    </a:xfrm>
                    <a:prstGeom prst="rect">
                      <a:avLst/>
                    </a:prstGeom>
                  </pic:spPr>
                </pic:pic>
              </a:graphicData>
            </a:graphic>
          </wp:inline>
        </w:drawing>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作者：谷党伟</w:t>
      </w:r>
    </w:p>
    <w:p>
      <w:pPr>
        <w:ind w:firstLine="643" w:firstLineChars="200"/>
        <w:rPr>
          <w:rFonts w:ascii="方正仿宋_GBK" w:hAnsi="方正仿宋_GBK" w:eastAsia="方正仿宋_GBK" w:cs="方正仿宋_GBK"/>
          <w:b/>
          <w:bCs/>
          <w:sz w:val="32"/>
          <w:szCs w:val="32"/>
        </w:rPr>
      </w:pPr>
    </w:p>
    <w:p>
      <w:pPr>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drawing>
          <wp:inline distT="0" distB="0" distL="114300" distR="114300">
            <wp:extent cx="3085465" cy="3085465"/>
            <wp:effectExtent l="0" t="0" r="635" b="635"/>
            <wp:docPr id="4" name="图片 4" descr="6e68b45ed5f0079fc74d0bd07a2d8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68b45ed5f0079fc74d0bd07a2d80b5"/>
                    <pic:cNvPicPr>
                      <a:picLocks noChangeAspect="1"/>
                    </pic:cNvPicPr>
                  </pic:nvPicPr>
                  <pic:blipFill>
                    <a:blip r:embed="rId7"/>
                    <a:stretch>
                      <a:fillRect/>
                    </a:stretch>
                  </pic:blipFill>
                  <pic:spPr>
                    <a:xfrm>
                      <a:off x="0" y="0"/>
                      <a:ext cx="3085465" cy="3085465"/>
                    </a:xfrm>
                    <a:prstGeom prst="rect">
                      <a:avLst/>
                    </a:prstGeom>
                  </pic:spPr>
                </pic:pic>
              </a:graphicData>
            </a:graphic>
          </wp:inline>
        </w:drawing>
      </w:r>
    </w:p>
    <w:p>
      <w:pPr>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作者：姜建军</w:t>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3096260" cy="3096260"/>
            <wp:effectExtent l="0" t="0" r="8890" b="8890"/>
            <wp:docPr id="5" name="图片 5" descr="ca7b3085f5ea21d5e4af55dcd471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7b3085f5ea21d5e4af55dcd4716673"/>
                    <pic:cNvPicPr>
                      <a:picLocks noChangeAspect="1"/>
                    </pic:cNvPicPr>
                  </pic:nvPicPr>
                  <pic:blipFill>
                    <a:blip r:embed="rId8"/>
                    <a:stretch>
                      <a:fillRect/>
                    </a:stretch>
                  </pic:blipFill>
                  <pic:spPr>
                    <a:xfrm>
                      <a:off x="0" y="0"/>
                      <a:ext cx="3096260" cy="3096260"/>
                    </a:xfrm>
                    <a:prstGeom prst="rect">
                      <a:avLst/>
                    </a:prstGeom>
                  </pic:spPr>
                </pic:pic>
              </a:graphicData>
            </a:graphic>
          </wp:inline>
        </w:drawing>
      </w:r>
    </w:p>
    <w:p>
      <w:pPr>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作者：王伶锋</w:t>
      </w:r>
    </w:p>
    <w:p>
      <w:pPr>
        <w:ind w:firstLine="640" w:firstLineChars="200"/>
        <w:rPr>
          <w:rFonts w:ascii="方正仿宋_GBK" w:hAnsi="方正仿宋_GBK" w:eastAsia="方正仿宋_GBK" w:cs="方正仿宋_GBK"/>
          <w:sz w:val="32"/>
          <w:szCs w:val="32"/>
        </w:rPr>
      </w:pP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3085465" cy="3085465"/>
            <wp:effectExtent l="0" t="0" r="635" b="635"/>
            <wp:docPr id="6" name="图片 6" descr="fd01c4b00bc72d3be685fb8121bd2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01c4b00bc72d3be685fb8121bd228c"/>
                    <pic:cNvPicPr>
                      <a:picLocks noChangeAspect="1"/>
                    </pic:cNvPicPr>
                  </pic:nvPicPr>
                  <pic:blipFill>
                    <a:blip r:embed="rId9"/>
                    <a:stretch>
                      <a:fillRect/>
                    </a:stretch>
                  </pic:blipFill>
                  <pic:spPr>
                    <a:xfrm>
                      <a:off x="0" y="0"/>
                      <a:ext cx="3085465" cy="3085465"/>
                    </a:xfrm>
                    <a:prstGeom prst="rect">
                      <a:avLst/>
                    </a:prstGeom>
                  </pic:spPr>
                </pic:pic>
              </a:graphicData>
            </a:graphic>
          </wp:inline>
        </w:drawing>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作者：三鹏</w:t>
      </w:r>
    </w:p>
    <w:p>
      <w:pPr>
        <w:ind w:firstLine="640" w:firstLineChars="200"/>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drawing>
          <wp:inline distT="0" distB="0" distL="114300" distR="114300">
            <wp:extent cx="3085465" cy="3085465"/>
            <wp:effectExtent l="0" t="0" r="635" b="635"/>
            <wp:docPr id="7" name="图片 7" descr="f26f2d9cbe163cfc3d370f24a09e0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26f2d9cbe163cfc3d370f24a09e026c"/>
                    <pic:cNvPicPr>
                      <a:picLocks noChangeAspect="1"/>
                    </pic:cNvPicPr>
                  </pic:nvPicPr>
                  <pic:blipFill>
                    <a:blip r:embed="rId10"/>
                    <a:stretch>
                      <a:fillRect/>
                    </a:stretch>
                  </pic:blipFill>
                  <pic:spPr>
                    <a:xfrm>
                      <a:off x="0" y="0"/>
                      <a:ext cx="3085465" cy="3085465"/>
                    </a:xfrm>
                    <a:prstGeom prst="rect">
                      <a:avLst/>
                    </a:prstGeom>
                  </pic:spPr>
                </pic:pic>
              </a:graphicData>
            </a:graphic>
          </wp:inline>
        </w:drawing>
      </w:r>
    </w:p>
    <w:p>
      <w:pPr>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作者：</w:t>
      </w:r>
      <w:r>
        <w:rPr>
          <w:rFonts w:ascii="方正仿宋_GBK" w:hAnsi="方正仿宋_GBK" w:eastAsia="方正仿宋_GBK" w:cs="方正仿宋_GBK"/>
          <w:sz w:val="32"/>
          <w:szCs w:val="32"/>
        </w:rPr>
        <w:t>熊仁海</w:t>
      </w:r>
    </w:p>
    <w:p>
      <w:pPr>
        <w:pStyle w:val="6"/>
        <w:widowControl/>
        <w:shd w:val="clear" w:color="auto" w:fill="FFFFFF"/>
        <w:spacing w:after="300" w:afterAutospacing="0" w:line="495" w:lineRule="atLeast"/>
        <w:ind w:firstLine="420"/>
        <w:rPr>
          <w:rFonts w:ascii="方正仿宋_GBK" w:hAnsi="方正仿宋_GBK" w:eastAsia="方正仿宋_GBK" w:cs="方正仿宋_GBK"/>
          <w:kern w:val="2"/>
          <w:sz w:val="32"/>
          <w:szCs w:val="32"/>
        </w:rPr>
      </w:pPr>
    </w:p>
    <w:p>
      <w:pPr>
        <w:pStyle w:val="6"/>
        <w:widowControl/>
        <w:shd w:val="clear" w:color="auto" w:fill="FFFFFF"/>
        <w:spacing w:after="300" w:afterAutospacing="0" w:line="495" w:lineRule="atLeast"/>
        <w:ind w:firstLine="420"/>
        <w:rPr>
          <w:rFonts w:ascii="方正仿宋_GBK" w:hAnsi="方正仿宋_GBK" w:eastAsia="方正仿宋_GBK" w:cs="方正仿宋_GBK"/>
          <w:kern w:val="2"/>
          <w:sz w:val="32"/>
          <w:szCs w:val="32"/>
        </w:rPr>
      </w:pPr>
    </w:p>
    <w:p>
      <w:pPr>
        <w:pStyle w:val="6"/>
        <w:widowControl/>
        <w:shd w:val="clear" w:color="auto" w:fill="FFFFFF"/>
        <w:spacing w:after="300" w:afterAutospacing="0" w:line="495" w:lineRule="atLeast"/>
        <w:ind w:firstLine="420"/>
        <w:rPr>
          <w:rFonts w:ascii="方正仿宋_GBK" w:hAnsi="方正仿宋_GBK" w:eastAsia="方正仿宋_GBK" w:cs="方正仿宋_GBK"/>
          <w:kern w:val="2"/>
          <w:sz w:val="32"/>
          <w:szCs w:val="32"/>
        </w:rPr>
      </w:pP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公示期</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月1</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日至2024年</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rPr>
        <w:t>18</w:t>
      </w:r>
      <w:r>
        <w:rPr>
          <w:rFonts w:ascii="方正仿宋_GBK" w:hAnsi="方正仿宋_GBK" w:eastAsia="方正仿宋_GBK" w:cs="方正仿宋_GBK"/>
          <w:sz w:val="32"/>
          <w:szCs w:val="32"/>
        </w:rPr>
        <w:t>日，共</w:t>
      </w: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天。</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若对此评选结果有疑义，可以在公示期内向主办方反映，逾期不予受理，联系电话：</w:t>
      </w:r>
      <w:r>
        <w:rPr>
          <w:rFonts w:hint="eastAsia" w:ascii="方正仿宋_GBK" w:hAnsi="方正仿宋_GBK" w:eastAsia="方正仿宋_GBK" w:cs="方正仿宋_GBK"/>
          <w:sz w:val="32"/>
          <w:szCs w:val="32"/>
        </w:rPr>
        <w:t>023-47526315，023-47588100</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公示作品如被证实有侵犯他人知识产权，将取消其获奖资格，所有因此而引发的法律责任由参赛者自行承担。所有获奖作品著作权均归主办方所有，包括但不限于所有权、使用权和修改权</w:t>
      </w:r>
      <w:r>
        <w:rPr>
          <w:rFonts w:hint="eastAsia" w:ascii="方正仿宋_GBK" w:hAnsi="方正仿宋_GBK" w:eastAsia="方正仿宋_GBK" w:cs="方正仿宋_GBK"/>
          <w:sz w:val="32"/>
          <w:szCs w:val="32"/>
        </w:rPr>
        <w:t>，获奖作品将广泛应用于宣传</w:t>
      </w:r>
      <w:r>
        <w:rPr>
          <w:rFonts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公示期结束后，工作人员将通过电话或邮件通知获奖作品作者，办理有关手续。</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3680" w:firstLineChars="1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重庆市江津区农业农村委员会</w:t>
      </w:r>
    </w:p>
    <w:p>
      <w:pPr>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2024年6月1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pPr>
        <w:ind w:firstLine="640" w:firstLineChars="200"/>
        <w:rPr>
          <w:rFonts w:ascii="方正仿宋_GBK" w:hAnsi="方正仿宋_GBK" w:eastAsia="方正仿宋_GBK" w:cs="方正仿宋_GBK"/>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8542"/>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A7EEA"/>
    <w:multiLevelType w:val="singleLevel"/>
    <w:tmpl w:val="938A7EE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xODYxYWQxODMxMjVjMzFiNzcyMTY0YWI4N2EwN2EifQ=="/>
  </w:docVars>
  <w:rsids>
    <w:rsidRoot w:val="2F176017"/>
    <w:rsid w:val="000E15FE"/>
    <w:rsid w:val="0020176C"/>
    <w:rsid w:val="002811B6"/>
    <w:rsid w:val="003A4836"/>
    <w:rsid w:val="00BC6608"/>
    <w:rsid w:val="00FB3F79"/>
    <w:rsid w:val="02647E56"/>
    <w:rsid w:val="08B5322E"/>
    <w:rsid w:val="0DBA3094"/>
    <w:rsid w:val="10572BB3"/>
    <w:rsid w:val="11DE1CDD"/>
    <w:rsid w:val="127C6797"/>
    <w:rsid w:val="156A1844"/>
    <w:rsid w:val="1D0D1432"/>
    <w:rsid w:val="22693B42"/>
    <w:rsid w:val="25E87DB6"/>
    <w:rsid w:val="2F176017"/>
    <w:rsid w:val="2F7470EF"/>
    <w:rsid w:val="2F887427"/>
    <w:rsid w:val="32745FB8"/>
    <w:rsid w:val="3337029C"/>
    <w:rsid w:val="3BC82C9D"/>
    <w:rsid w:val="3EA03930"/>
    <w:rsid w:val="45C75D73"/>
    <w:rsid w:val="48C447EC"/>
    <w:rsid w:val="4E8F31A6"/>
    <w:rsid w:val="571D15E5"/>
    <w:rsid w:val="58F442DE"/>
    <w:rsid w:val="5CCC1A69"/>
    <w:rsid w:val="60AC408B"/>
    <w:rsid w:val="6501254F"/>
    <w:rsid w:val="66140709"/>
    <w:rsid w:val="6CB75B32"/>
    <w:rsid w:val="6D1437E4"/>
    <w:rsid w:val="77FE4D75"/>
    <w:rsid w:val="78BF2E81"/>
    <w:rsid w:val="7B423B40"/>
    <w:rsid w:val="7F0A6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729</Words>
  <Characters>813</Characters>
  <Lines>7</Lines>
  <Paragraphs>2</Paragraphs>
  <TotalTime>4</TotalTime>
  <ScaleCrop>false</ScaleCrop>
  <LinksUpToDate>false</LinksUpToDate>
  <CharactersWithSpaces>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2024-06-13T03:00:00Z</dcterms:created>
  <dc:creator>Andy</dc:creator>
  <cp:lastModifiedBy>Administrator</cp:lastModifiedBy>
  <dcterms:modified xsi:type="dcterms:W3CDTF">2024-06-13T09:26:11Z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5D73BA172BAF474A9E60217A5F28651C_11</vt:lpwstr>
  </property>
</Properties>
</file>