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DB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重庆市江津区科学技术局</w:t>
      </w:r>
    </w:p>
    <w:p w14:paraId="6CDA8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关于江津区2024年度市级引导区县科技发展专项资金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  <w:lang w:eastAsia="zh-CN"/>
        </w:rPr>
        <w:t>（科学技术普及）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项目结题验收的公示</w:t>
      </w:r>
    </w:p>
    <w:p w14:paraId="4BBC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 w14:paraId="6805C9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各有关单位：</w:t>
      </w:r>
    </w:p>
    <w:p w14:paraId="3A59193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按照</w:t>
      </w:r>
      <w:r>
        <w:rPr>
          <w:rFonts w:hint="eastAsia" w:ascii="宋体" w:hAnsi="宋体" w:eastAsia="方正仿宋_GBK"/>
          <w:sz w:val="32"/>
          <w:szCs w:val="32"/>
        </w:rPr>
        <w:t>《重庆市级引导区县科技发展专项资金管理办法（试行）》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科技局组织了202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sz w:val="32"/>
          <w:szCs w:val="32"/>
          <w:lang w:bidi="ar-SA"/>
        </w:rPr>
        <w:t>年度</w:t>
      </w:r>
      <w:r>
        <w:rPr>
          <w:rFonts w:hint="eastAsia" w:ascii="宋体" w:hAnsi="宋体" w:eastAsia="方正仿宋_GBK" w:cs="Times New Roman"/>
          <w:sz w:val="32"/>
          <w:szCs w:val="32"/>
          <w:lang w:bidi="ar-SA"/>
        </w:rPr>
        <w:t>重庆市级引导区县科技发展专项资金项目（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 w:bidi="ar-SA"/>
        </w:rPr>
        <w:t>科学技术普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及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）。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2025</w:t>
      </w:r>
      <w:r>
        <w:rPr>
          <w:rFonts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  <w:t>邀请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专家组对项目开展结题验收评审。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经专家评审和局党组会集体研究，现形成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科学技术普及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项目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结题验收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详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见附件）。现予以公示，公示时间为202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年1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29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日至1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2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05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日。</w:t>
      </w:r>
    </w:p>
    <w:p w14:paraId="6381D4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公示期内，任何单位和个人对公示内容持有异议的，请实名向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和区纪委驻经济信息委纪检监察组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提出书面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反映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逾期不再受理。</w:t>
      </w:r>
    </w:p>
    <w:p w14:paraId="3A493FB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区纪委驻经济信息委纪检监察组联系人：龚元明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47531780</w:t>
      </w:r>
    </w:p>
    <w:p w14:paraId="474291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区科技局联系人：</w:t>
      </w: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陈利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 xml:space="preserve">  </w:t>
      </w:r>
      <w:r>
        <w:rPr>
          <w:rFonts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color="auto" w:fill="FFFFFF"/>
        </w:rPr>
        <w:t>47569102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 w14:paraId="79A007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26F8A4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附件：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年度重庆市级引导区县科技发展专项资金（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 w:bidi="ar-SA"/>
        </w:rPr>
        <w:t>科学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技术普及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）项目结题验收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</w:p>
    <w:p w14:paraId="7E7C3DA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</w:p>
    <w:p w14:paraId="2183A3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（此页无正文）</w:t>
      </w:r>
    </w:p>
    <w:p w14:paraId="4D5DD2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重庆市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</w:p>
    <w:p w14:paraId="238EBE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 xml:space="preserve">                      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年1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月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28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日</w:t>
      </w:r>
    </w:p>
    <w:p w14:paraId="37955E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9A33D6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D67D4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5B5E4C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sectPr>
          <w:footerReference r:id="rId3" w:type="default"/>
          <w:pgSz w:w="12240" w:h="15840"/>
          <w:pgMar w:top="2098" w:right="1474" w:bottom="1984" w:left="1587" w:header="850" w:footer="1474" w:gutter="0"/>
          <w:pgNumType w:fmt="decimal"/>
          <w:cols w:space="720" w:num="1"/>
          <w:docGrid w:linePitch="360" w:charSpace="0"/>
        </w:sectPr>
      </w:pPr>
    </w:p>
    <w:p w14:paraId="5B36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bidi="ar-SA"/>
        </w:rPr>
      </w:pPr>
    </w:p>
    <w:p w14:paraId="59A0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</w:pP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202</w:t>
      </w:r>
      <w:r>
        <w:rPr>
          <w:rFonts w:hint="eastAsia" w:ascii="宋体" w:hAnsi="宋体" w:eastAsia="方正小标宋_GBK" w:cs="方正仿宋_GBK"/>
          <w:sz w:val="40"/>
          <w:szCs w:val="44"/>
          <w:lang w:val="en-US" w:eastAsia="zh-CN" w:bidi="ar-SA"/>
        </w:rPr>
        <w:t>4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年度重庆市级引导区县科技发展专项资金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（</w:t>
      </w:r>
      <w:r>
        <w:rPr>
          <w:rFonts w:hint="eastAsia" w:ascii="宋体" w:hAnsi="宋体" w:eastAsia="方正小标宋_GBK" w:cs="方正仿宋_GBK"/>
          <w:sz w:val="40"/>
          <w:szCs w:val="44"/>
          <w:lang w:val="en-US" w:eastAsia="zh-CN" w:bidi="ar-SA"/>
        </w:rPr>
        <w:t>科学技术普及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）项目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结题验收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  <w:lang w:eastAsia="zh-CN"/>
        </w:rPr>
        <w:t>名单</w:t>
      </w:r>
    </w:p>
    <w:p w14:paraId="5504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hAnsi="宋体" w:eastAsia="方正小标宋_GBK" w:cs="方正仿宋_GBK"/>
          <w:sz w:val="40"/>
          <w:szCs w:val="44"/>
          <w:lang w:eastAsia="zh-CN" w:bidi="ar-SA"/>
        </w:rPr>
      </w:pPr>
    </w:p>
    <w:tbl>
      <w:tblPr>
        <w:tblStyle w:val="4"/>
        <w:tblW w:w="12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727"/>
        <w:gridCol w:w="4705"/>
        <w:gridCol w:w="1827"/>
      </w:tblGrid>
      <w:tr w14:paraId="6E47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55EEDD0">
            <w:pPr>
              <w:widowControl/>
              <w:snapToGrid w:val="0"/>
              <w:jc w:val="center"/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</w:rPr>
              <w:t>序号</w:t>
            </w:r>
          </w:p>
        </w:tc>
        <w:tc>
          <w:tcPr>
            <w:tcW w:w="4727" w:type="dxa"/>
            <w:vMerge w:val="restart"/>
            <w:noWrap w:val="0"/>
            <w:vAlign w:val="center"/>
          </w:tcPr>
          <w:p w14:paraId="371DD12D">
            <w:pPr>
              <w:widowControl/>
              <w:snapToGrid w:val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  <w:t>项目名称</w:t>
            </w:r>
          </w:p>
        </w:tc>
        <w:tc>
          <w:tcPr>
            <w:tcW w:w="4705" w:type="dxa"/>
            <w:vMerge w:val="restart"/>
            <w:noWrap w:val="0"/>
            <w:vAlign w:val="center"/>
          </w:tcPr>
          <w:p w14:paraId="716E4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申报单位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 w14:paraId="0E9FD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25" w:firstLineChars="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验收情况</w:t>
            </w:r>
          </w:p>
        </w:tc>
      </w:tr>
      <w:tr w14:paraId="0CD3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1BCF35B9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27" w:type="dxa"/>
            <w:vMerge w:val="continue"/>
            <w:noWrap w:val="0"/>
            <w:vAlign w:val="center"/>
          </w:tcPr>
          <w:p w14:paraId="6DCB4311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05" w:type="dxa"/>
            <w:vMerge w:val="continue"/>
            <w:noWrap w:val="0"/>
            <w:vAlign w:val="center"/>
          </w:tcPr>
          <w:p w14:paraId="2F04B35B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4D576D48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 w14:paraId="5879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1437A5ED"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4727" w:type="dxa"/>
            <w:shd w:val="clear" w:color="000000" w:fill="FFFFFF"/>
            <w:noWrap w:val="0"/>
            <w:vAlign w:val="center"/>
          </w:tcPr>
          <w:p w14:paraId="76350769">
            <w:pPr>
              <w:widowControl/>
              <w:snapToGrid w:val="0"/>
              <w:jc w:val="center"/>
              <w:rPr>
                <w:rFonts w:hint="default" w:ascii="方正仿宋_GBK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  <w:t>“津彩科技 智启未来”系列科普活动</w:t>
            </w:r>
          </w:p>
        </w:tc>
        <w:tc>
          <w:tcPr>
            <w:tcW w:w="4705" w:type="dxa"/>
            <w:shd w:val="clear" w:color="000000" w:fill="FFFFFF"/>
            <w:noWrap w:val="0"/>
            <w:vAlign w:val="center"/>
          </w:tcPr>
          <w:p w14:paraId="7BF5BFD0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  <w:t>重庆市江津区阳光公益志愿者协会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22A926A2">
            <w:pPr>
              <w:widowControl/>
              <w:snapToGrid w:val="0"/>
              <w:jc w:val="center"/>
              <w:rPr>
                <w:rFonts w:hint="eastAsia" w:ascii="宋体" w:hAnsi="宋体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</w:tbl>
    <w:p w14:paraId="46C9E77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2D8B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89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0BD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7D0BD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78C4"/>
    <w:rsid w:val="1D7EFA44"/>
    <w:rsid w:val="213C66FB"/>
    <w:rsid w:val="2C6A2E86"/>
    <w:rsid w:val="2F6EA300"/>
    <w:rsid w:val="572729F5"/>
    <w:rsid w:val="5DCD1D80"/>
    <w:rsid w:val="5E7D2094"/>
    <w:rsid w:val="5FF204C0"/>
    <w:rsid w:val="7F3F78C4"/>
    <w:rsid w:val="7F5F203B"/>
    <w:rsid w:val="7F7B9676"/>
    <w:rsid w:val="AFE5CFA3"/>
    <w:rsid w:val="FB8391FB"/>
    <w:rsid w:val="FCC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494</Characters>
  <Lines>0</Lines>
  <Paragraphs>0</Paragraphs>
  <TotalTime>1</TotalTime>
  <ScaleCrop>false</ScaleCrop>
  <LinksUpToDate>false</LinksUpToDate>
  <CharactersWithSpaces>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2025-11-28T19:04:00Z</dcterms:created>
  <dc:creator>uos</dc:creator>
  <cp:lastModifiedBy>离我三米远</cp:lastModifiedBy>
  <cp:lastPrinted>2025-11-28T11:39:00Z</cp:lastPrinted>
  <dcterms:modified xsi:type="dcterms:W3CDTF">2025-11-28T08:28:01Z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eyJoZGlkIjoiZTMyMjdkNDFmZWVhNjk4ZTAwZmY2MDllYTI2MTQ1ZjIiLCJ1c2VySWQiOiIyNzA2NTYwNTcifQ==</vt:lpwstr>
  </property>
  <property fmtid="{D5CDD505-2E9C-101B-9397-08002B2CF9AE}" pid="4" name="ICV">
    <vt:lpwstr>56C3FCEFFD594CB88637ED27C7A9615C_12</vt:lpwstr>
  </property>
</Properties>
</file>