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ascii="方正小标宋_GBK" w:hAnsi="方正小标宋_GBK" w:eastAsia="方正小标宋_GBK" w:cs="方正小标宋_GBK"/>
          <w:b w:val="0"/>
          <w:bCs w:val="0"/>
          <w:color w:val="auto"/>
          <w:sz w:val="44"/>
          <w:szCs w:val="44"/>
        </w:rPr>
      </w:pPr>
      <w:r>
        <w:rPr>
          <w:rFonts w:ascii="方正小标宋_GBK" w:hAnsi="方正小标宋_GBK" w:eastAsia="方正小标宋_GBK" w:cs="方正小标宋_GBK"/>
          <w:b w:val="0"/>
          <w:bCs w:val="0"/>
          <w:color w:val="auto"/>
          <w:sz w:val="44"/>
          <w:szCs w:val="44"/>
        </w:rPr>
        <w:t>重庆市江津区科学技术局（本级）</w:t>
      </w:r>
    </w:p>
    <w:p>
      <w:pPr>
        <w:pStyle w:val="7"/>
        <w:keepNext w:val="0"/>
        <w:keepLines w:val="0"/>
        <w:pageBreakBefore w:val="0"/>
        <w:kinsoku/>
        <w:wordWrap/>
        <w:overflowPunct/>
        <w:topLinePunct w:val="0"/>
        <w:autoSpaceDN/>
        <w:bidi w:val="0"/>
        <w:adjustRightInd/>
        <w:spacing w:before="0" w:beforeAutospacing="0" w:after="0" w:afterAutospacing="0" w:line="579" w:lineRule="exact"/>
        <w:ind w:firstLine="1760" w:firstLineChars="400"/>
        <w:jc w:val="both"/>
        <w:textAlignment w:val="auto"/>
        <w:rPr>
          <w:rFonts w:ascii="方正小标宋_GBK" w:hAnsi="方正小标宋_GBK" w:eastAsia="方正小标宋_GBK" w:cs="方正小标宋_GBK"/>
          <w:b w:val="0"/>
          <w:bCs w:val="0"/>
          <w:color w:val="auto"/>
          <w:sz w:val="44"/>
          <w:szCs w:val="44"/>
          <w:shd w:val="clear" w:color="auto" w:fill="FFFFFF"/>
        </w:rPr>
      </w:pPr>
      <w:r>
        <w:rPr>
          <w:rFonts w:hint="eastAsia" w:ascii="方正小标宋_GBK" w:hAnsi="方正小标宋_GBK" w:eastAsia="方正小标宋_GBK" w:cs="方正小标宋_GBK"/>
          <w:b w:val="0"/>
          <w:bCs w:val="0"/>
          <w:color w:val="auto"/>
          <w:sz w:val="44"/>
          <w:szCs w:val="44"/>
          <w:shd w:val="clear" w:color="auto" w:fill="FFFFFF"/>
          <w:lang w:eastAsia="zh-CN"/>
        </w:rPr>
        <w:t>2024年</w:t>
      </w:r>
      <w:r>
        <w:rPr>
          <w:rFonts w:ascii="方正小标宋_GBK" w:hAnsi="方正小标宋_GBK" w:eastAsia="方正小标宋_GBK" w:cs="方正小标宋_GBK"/>
          <w:b w:val="0"/>
          <w:bCs w:val="0"/>
          <w:color w:val="auto"/>
          <w:sz w:val="44"/>
          <w:szCs w:val="44"/>
          <w:shd w:val="clear" w:color="auto" w:fill="FFFFFF"/>
        </w:rPr>
        <w:t>度决算公开说明</w:t>
      </w:r>
    </w:p>
    <w:p>
      <w:pPr>
        <w:pStyle w:val="7"/>
        <w:keepNext w:val="0"/>
        <w:keepLines w:val="0"/>
        <w:pageBreakBefore w:val="0"/>
        <w:kinsoku/>
        <w:wordWrap/>
        <w:overflowPunct/>
        <w:topLinePunct w:val="0"/>
        <w:autoSpaceDN/>
        <w:bidi w:val="0"/>
        <w:adjustRightInd/>
        <w:spacing w:before="0" w:beforeAutospacing="0" w:after="0" w:afterAutospacing="0" w:line="579" w:lineRule="exact"/>
        <w:ind w:firstLine="2640" w:firstLineChars="600"/>
        <w:jc w:val="both"/>
        <w:textAlignment w:val="auto"/>
        <w:rPr>
          <w:rFonts w:hint="default" w:ascii="方正小标宋_GBK" w:hAnsi="方正小标宋_GBK" w:eastAsia="方正小标宋_GBK" w:cs="方正小标宋_GBK"/>
          <w:b w:val="0"/>
          <w:bCs w:val="0"/>
          <w:color w:val="auto"/>
          <w:sz w:val="44"/>
          <w:szCs w:val="44"/>
          <w:shd w:val="clear" w:color="auto" w:fill="FFFFFF"/>
        </w:rPr>
      </w:pPr>
    </w:p>
    <w:p>
      <w:pPr>
        <w:pStyle w:val="7"/>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黑体" w:hAnsi="黑体" w:eastAsia="黑体" w:cs="黑体"/>
          <w:b w:val="0"/>
          <w:bCs w:val="0"/>
          <w:color w:val="auto"/>
          <w:sz w:val="32"/>
          <w:szCs w:val="32"/>
        </w:rPr>
      </w:pPr>
      <w:r>
        <w:rPr>
          <w:rStyle w:val="11"/>
          <w:rFonts w:ascii="黑体" w:hAnsi="黑体" w:eastAsia="黑体" w:cs="黑体"/>
          <w:b w:val="0"/>
          <w:bCs w:val="0"/>
          <w:color w:val="auto"/>
          <w:sz w:val="32"/>
          <w:szCs w:val="32"/>
          <w:shd w:val="clear" w:color="auto" w:fill="FFFFFF"/>
        </w:rPr>
        <w:t>一、部门基本情况</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Fonts w:hint="default" w:ascii="方正仿宋_GBK" w:hAnsi="方正仿宋_GBK" w:eastAsia="方正仿宋_GBK" w:cs="方正仿宋_GBK"/>
          <w:b w:val="0"/>
          <w:bCs w:val="0"/>
          <w:color w:val="auto"/>
          <w:sz w:val="32"/>
          <w:szCs w:val="32"/>
        </w:rPr>
      </w:pPr>
      <w:r>
        <w:rPr>
          <w:rStyle w:val="11"/>
          <w:rFonts w:ascii="楷体" w:hAnsi="楷体" w:eastAsia="楷体" w:cs="楷体"/>
          <w:b w:val="0"/>
          <w:bCs w:val="0"/>
          <w:color w:val="auto"/>
          <w:sz w:val="32"/>
          <w:szCs w:val="32"/>
          <w:shd w:val="clear" w:color="auto" w:fill="FFFFFF"/>
        </w:rPr>
        <w:t>（一）职能职责</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w:t>
      </w:r>
      <w:r>
        <w:rPr>
          <w:rFonts w:hint="eastAsia" w:ascii="宋体" w:hAnsi="宋体" w:eastAsia="方正仿宋_GBK" w:cs="方正仿宋_GBK"/>
          <w:b w:val="0"/>
          <w:bCs w:val="0"/>
          <w:color w:val="auto"/>
          <w:sz w:val="32"/>
          <w:szCs w:val="32"/>
          <w:shd w:val="clear" w:color="auto" w:fill="FFFFFF"/>
          <w:lang w:bidi="ar-SA"/>
        </w:rPr>
        <w:t>）拟订创新驱动发展战略方针以及科技发展、引进国外智力规划和政策并组织实施。</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2</w:t>
      </w:r>
      <w:r>
        <w:rPr>
          <w:rFonts w:hint="eastAsia" w:ascii="宋体" w:hAnsi="宋体" w:eastAsia="方正仿宋_GBK" w:cs="方正仿宋_GBK"/>
          <w:b w:val="0"/>
          <w:bCs w:val="0"/>
          <w:color w:val="auto"/>
          <w:sz w:val="32"/>
          <w:szCs w:val="32"/>
          <w:shd w:val="clear" w:color="auto" w:fill="FFFFFF"/>
          <w:lang w:bidi="ar-SA"/>
        </w:rPr>
        <w:t>）统筹科技创新体系建设和科技体制改革，会同有关部门建立健全技术创新激励机制。推动企业科技创新能力建设，承担推进科技军民融合发展相关工作，协调开展重大科技决策咨询。</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3</w:t>
      </w:r>
      <w:r>
        <w:rPr>
          <w:rFonts w:hint="eastAsia" w:ascii="宋体" w:hAnsi="宋体" w:eastAsia="方正仿宋_GBK" w:cs="方正仿宋_GBK"/>
          <w:b w:val="0"/>
          <w:bCs w:val="0"/>
          <w:color w:val="auto"/>
          <w:sz w:val="32"/>
          <w:szCs w:val="32"/>
          <w:shd w:val="clear" w:color="auto" w:fill="FFFFFF"/>
          <w:lang w:bidi="ar-SA"/>
        </w:rPr>
        <w:t>）会同有关部门提出优化配置科技资源的政策措施建议，推动多元化科技投入体系建设和科技金融结合。协调管理区级财政科技计划（专项、基金等）并监督实施。</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4</w:t>
      </w:r>
      <w:r>
        <w:rPr>
          <w:rFonts w:hint="eastAsia" w:ascii="宋体" w:hAnsi="宋体" w:eastAsia="方正仿宋_GBK" w:cs="方正仿宋_GBK"/>
          <w:b w:val="0"/>
          <w:bCs w:val="0"/>
          <w:color w:val="auto"/>
          <w:sz w:val="32"/>
          <w:szCs w:val="32"/>
          <w:shd w:val="clear" w:color="auto" w:fill="FFFFFF"/>
          <w:lang w:bidi="ar-SA"/>
        </w:rPr>
        <w:t>）负责编制区级科技项目规划并监督实施，统筹协调关键共性技术、前沿引领技术、现代工程技术、颠覆性技术研发和创新，牵头组织实施重大技术攻关和成果应用示范。会同有关部门建立科技项目协调、评估、监管机制。</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5</w:t>
      </w:r>
      <w:r>
        <w:rPr>
          <w:rFonts w:hint="eastAsia" w:ascii="宋体" w:hAnsi="宋体" w:eastAsia="方正仿宋_GBK" w:cs="方正仿宋_GBK"/>
          <w:b w:val="0"/>
          <w:bCs w:val="0"/>
          <w:color w:val="auto"/>
          <w:sz w:val="32"/>
          <w:szCs w:val="32"/>
          <w:shd w:val="clear" w:color="auto" w:fill="FFFFFF"/>
          <w:lang w:bidi="ar-SA"/>
        </w:rPr>
        <w:t>）组织拟订高新技术发展及产业化规划、政策和措施并组织实施。组织开展重点领域技术发展需求分析，提出重大任务并监督实施。</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6</w:t>
      </w:r>
      <w:r>
        <w:rPr>
          <w:rFonts w:hint="eastAsia" w:ascii="宋体" w:hAnsi="宋体" w:eastAsia="方正仿宋_GBK" w:cs="方正仿宋_GBK"/>
          <w:b w:val="0"/>
          <w:bCs w:val="0"/>
          <w:color w:val="auto"/>
          <w:sz w:val="32"/>
          <w:szCs w:val="32"/>
          <w:shd w:val="clear" w:color="auto" w:fill="FFFFFF"/>
          <w:lang w:bidi="ar-SA"/>
        </w:rPr>
        <w:t>）拟订科技促进农业农村和社会发展规划、政策和措施并组织实施。负责科技精准扶贫、科技特派员管理、科技下乡工作。</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7</w:t>
      </w:r>
      <w:r>
        <w:rPr>
          <w:rFonts w:hint="eastAsia" w:ascii="宋体" w:hAnsi="宋体" w:eastAsia="方正仿宋_GBK" w:cs="方正仿宋_GBK"/>
          <w:b w:val="0"/>
          <w:bCs w:val="0"/>
          <w:color w:val="auto"/>
          <w:sz w:val="32"/>
          <w:szCs w:val="32"/>
          <w:shd w:val="clear" w:color="auto" w:fill="FFFFFF"/>
          <w:lang w:bidi="ar-SA"/>
        </w:rPr>
        <w:t>）牵头技术转移体系建设，拟订科技成果转移转化和促进政产学研结合的相关政策措施并监督实施。指导科技服务业、技术市场等科技中介组织发展。</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8</w:t>
      </w:r>
      <w:r>
        <w:rPr>
          <w:rFonts w:hint="eastAsia" w:ascii="宋体" w:hAnsi="宋体" w:eastAsia="方正仿宋_GBK" w:cs="方正仿宋_GBK"/>
          <w:b w:val="0"/>
          <w:bCs w:val="0"/>
          <w:color w:val="auto"/>
          <w:sz w:val="32"/>
          <w:szCs w:val="32"/>
          <w:shd w:val="clear" w:color="auto" w:fill="FFFFFF"/>
          <w:lang w:bidi="ar-SA"/>
        </w:rPr>
        <w:t>）会同有关部门推动区域政产学研和创新创业工作，指导众创空间、科技孵化器、科技创新中心等的建设。</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9</w:t>
      </w:r>
      <w:r>
        <w:rPr>
          <w:rFonts w:hint="eastAsia" w:ascii="宋体" w:hAnsi="宋体" w:eastAsia="方正仿宋_GBK" w:cs="方正仿宋_GBK"/>
          <w:b w:val="0"/>
          <w:bCs w:val="0"/>
          <w:color w:val="auto"/>
          <w:sz w:val="32"/>
          <w:szCs w:val="32"/>
          <w:shd w:val="clear" w:color="auto" w:fill="FFFFFF"/>
          <w:lang w:bidi="ar-SA"/>
        </w:rPr>
        <w:t>）统筹区域科技创新体系建设，指导区域创新发展，科技资源的培育、引进、布局和协同创新能力建设，推动科技园区建设。</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10</w:t>
      </w:r>
      <w:r>
        <w:rPr>
          <w:rFonts w:hint="eastAsia" w:ascii="宋体" w:hAnsi="宋体" w:eastAsia="方正仿宋_GBK" w:cs="方正仿宋_GBK"/>
          <w:b w:val="0"/>
          <w:bCs w:val="0"/>
          <w:color w:val="auto"/>
          <w:sz w:val="32"/>
          <w:szCs w:val="32"/>
          <w:shd w:val="clear" w:color="auto" w:fill="FFFFFF"/>
          <w:lang w:bidi="ar-SA"/>
        </w:rPr>
        <w:t>）负责科技监督评价体系建设和相关科技评估管理，负责科技评价机制改革，统筹科研诚信建设。组织实施创新调查和科技报告制度，承担科技保密工作。</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11</w:t>
      </w:r>
      <w:r>
        <w:rPr>
          <w:rFonts w:hint="eastAsia" w:ascii="宋体" w:hAnsi="宋体" w:eastAsia="方正仿宋_GBK" w:cs="方正仿宋_GBK"/>
          <w:b w:val="0"/>
          <w:bCs w:val="0"/>
          <w:color w:val="auto"/>
          <w:sz w:val="32"/>
          <w:szCs w:val="32"/>
          <w:shd w:val="clear" w:color="auto" w:fill="FFFFFF"/>
          <w:lang w:bidi="ar-SA"/>
        </w:rPr>
        <w:t>）拟订科技对外交流与创新能力开放合作的规划、政策和措施，组织开展国内外科技合作与科技人才交流。指导相关部门和企业对外科技合作与科技人才交流工作。负责引进国外智力工作。</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12</w:t>
      </w:r>
      <w:r>
        <w:rPr>
          <w:rFonts w:hint="eastAsia" w:ascii="宋体" w:hAnsi="宋体" w:eastAsia="方正仿宋_GBK" w:cs="方正仿宋_GBK"/>
          <w:b w:val="0"/>
          <w:bCs w:val="0"/>
          <w:color w:val="auto"/>
          <w:sz w:val="32"/>
          <w:szCs w:val="32"/>
          <w:shd w:val="clear" w:color="auto" w:fill="FFFFFF"/>
          <w:lang w:bidi="ar-SA"/>
        </w:rPr>
        <w:t>）会同有关部门拟订科技人才队伍建设规划和政策，建立健全科技人才评价和激励机制，组织实施科技人才计划，推动高端科技创新人才队伍建设。</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shd w:val="clear" w:color="auto" w:fill="FFFFFF"/>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13</w:t>
      </w:r>
      <w:r>
        <w:rPr>
          <w:rFonts w:hint="eastAsia" w:ascii="宋体" w:hAnsi="宋体" w:eastAsia="方正仿宋_GBK" w:cs="方正仿宋_GBK"/>
          <w:b w:val="0"/>
          <w:bCs w:val="0"/>
          <w:color w:val="auto"/>
          <w:sz w:val="32"/>
          <w:szCs w:val="32"/>
          <w:shd w:val="clear" w:color="auto" w:fill="FFFFFF"/>
          <w:lang w:bidi="ar-SA"/>
        </w:rPr>
        <w:t>）拟订科学普及和科学传播规划、政策并组织实施。推动科普基地建设。</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shd w:val="clear" w:color="auto" w:fill="FFFFFF"/>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14</w:t>
      </w:r>
      <w:r>
        <w:rPr>
          <w:rFonts w:hint="eastAsia" w:ascii="宋体" w:hAnsi="宋体" w:eastAsia="方正仿宋_GBK" w:cs="方正仿宋_GBK"/>
          <w:b w:val="0"/>
          <w:bCs w:val="0"/>
          <w:color w:val="auto"/>
          <w:sz w:val="32"/>
          <w:szCs w:val="32"/>
          <w:shd w:val="clear" w:color="auto" w:fill="FFFFFF"/>
          <w:lang w:bidi="ar-SA"/>
        </w:rPr>
        <w:t>）组织编制本行政区域的防震减灾规划，负责地震观测环境审查、震情监测、地震宏观异常处置、防震减灾知识宣传教育和群测群防体系建设。</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15</w:t>
      </w:r>
      <w:r>
        <w:rPr>
          <w:rFonts w:hint="eastAsia" w:ascii="宋体" w:hAnsi="宋体" w:eastAsia="方正仿宋_GBK" w:cs="方正仿宋_GBK"/>
          <w:b w:val="0"/>
          <w:bCs w:val="0"/>
          <w:color w:val="auto"/>
          <w:sz w:val="32"/>
          <w:szCs w:val="32"/>
          <w:shd w:val="clear" w:color="auto" w:fill="FFFFFF"/>
          <w:lang w:bidi="ar-SA"/>
        </w:rPr>
        <w:t>）承担法律、法规、规章、政策规定的应急、安全、稳定、生态环境保护等相关工作职责。</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ascii="宋体" w:hAnsi="宋体" w:eastAsia="方正仿宋_GBK" w:cs="方正仿宋_GBK"/>
          <w:b w:val="0"/>
          <w:bCs w:val="0"/>
          <w:color w:val="auto"/>
          <w:sz w:val="32"/>
          <w:szCs w:val="32"/>
          <w:lang w:bidi="ar-SA"/>
        </w:rPr>
      </w:pPr>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16</w:t>
      </w:r>
      <w:r>
        <w:rPr>
          <w:rFonts w:hint="eastAsia" w:ascii="宋体" w:hAnsi="宋体" w:eastAsia="方正仿宋_GBK" w:cs="方正仿宋_GBK"/>
          <w:b w:val="0"/>
          <w:bCs w:val="0"/>
          <w:color w:val="auto"/>
          <w:sz w:val="32"/>
          <w:szCs w:val="32"/>
          <w:shd w:val="clear" w:color="auto" w:fill="FFFFFF"/>
          <w:lang w:bidi="ar-SA"/>
        </w:rPr>
        <w:t>）完成区委、区政府交办的其他任务。</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79" w:lineRule="exact"/>
        <w:ind w:left="0" w:firstLine="640" w:firstLineChars="200"/>
        <w:jc w:val="both"/>
        <w:textAlignment w:val="auto"/>
        <w:rPr>
          <w:rFonts w:hint="eastAsia" w:ascii="宋体" w:hAnsi="宋体" w:eastAsia="方正仿宋_GBK" w:cs="方正仿宋_GBK"/>
          <w:b w:val="0"/>
          <w:bCs w:val="0"/>
          <w:color w:val="auto"/>
          <w:sz w:val="32"/>
          <w:szCs w:val="32"/>
          <w:lang w:bidi="ar-SA"/>
        </w:rPr>
      </w:pPr>
      <w:bookmarkStart w:id="0" w:name="_GoBack"/>
      <w:bookmarkEnd w:id="0"/>
      <w:r>
        <w:rPr>
          <w:rFonts w:hint="eastAsia" w:ascii="宋体" w:hAnsi="宋体" w:eastAsia="方正仿宋_GBK" w:cs="方正仿宋_GBK"/>
          <w:b w:val="0"/>
          <w:bCs w:val="0"/>
          <w:color w:val="auto"/>
          <w:sz w:val="32"/>
          <w:szCs w:val="32"/>
          <w:shd w:val="clear" w:color="auto" w:fill="FFFFFF"/>
          <w:lang w:bidi="ar-SA"/>
        </w:rPr>
        <w:t>（</w:t>
      </w:r>
      <w:r>
        <w:rPr>
          <w:rFonts w:ascii="宋体" w:hAnsi="宋体" w:eastAsia="方正仿宋_GBK" w:cs="方正仿宋_GBK"/>
          <w:b w:val="0"/>
          <w:bCs w:val="0"/>
          <w:color w:val="auto"/>
          <w:sz w:val="32"/>
          <w:szCs w:val="32"/>
          <w:shd w:val="clear" w:color="auto" w:fill="FFFFFF"/>
          <w:lang w:bidi="ar-SA"/>
        </w:rPr>
        <w:t>17</w:t>
      </w:r>
      <w:r>
        <w:rPr>
          <w:rFonts w:hint="eastAsia" w:ascii="宋体" w:hAnsi="宋体" w:eastAsia="方正仿宋_GBK" w:cs="方正仿宋_GBK"/>
          <w:b w:val="0"/>
          <w:bCs w:val="0"/>
          <w:color w:val="auto"/>
          <w:sz w:val="32"/>
          <w:szCs w:val="32"/>
          <w:shd w:val="clear" w:color="auto" w:fill="FFFFFF"/>
          <w:lang w:bidi="ar-SA"/>
        </w:rPr>
        <w:t>）职能转变。围绕实施科教兴区、人才强区、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国家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区科技人才队伍建设和引进国外智力工作。</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Fonts w:hint="default" w:ascii="楷体" w:hAnsi="楷体" w:eastAsia="楷体" w:cs="楷体"/>
          <w:b w:val="0"/>
          <w:bCs w:val="0"/>
          <w:color w:val="auto"/>
          <w:sz w:val="32"/>
          <w:szCs w:val="32"/>
        </w:rPr>
      </w:pPr>
      <w:r>
        <w:rPr>
          <w:rStyle w:val="11"/>
          <w:rFonts w:ascii="楷体" w:hAnsi="楷体" w:eastAsia="楷体" w:cs="楷体"/>
          <w:b w:val="0"/>
          <w:bCs w:val="0"/>
          <w:color w:val="auto"/>
          <w:sz w:val="32"/>
          <w:szCs w:val="32"/>
          <w:shd w:val="clear" w:color="auto" w:fill="FFFFFF"/>
        </w:rPr>
        <w:t>（二）机构设置</w:t>
      </w:r>
    </w:p>
    <w:p>
      <w:pPr>
        <w:keepNext w:val="0"/>
        <w:keepLines w:val="0"/>
        <w:pageBreakBefore w:val="0"/>
        <w:kinsoku/>
        <w:wordWrap/>
        <w:overflowPunct/>
        <w:topLinePunct w:val="0"/>
        <w:autoSpaceDN/>
        <w:bidi w:val="0"/>
        <w:adjustRightInd/>
        <w:snapToGrid w:val="0"/>
        <w:spacing w:beforeAutospacing="0" w:afterAutospacing="0" w:line="579" w:lineRule="exact"/>
        <w:ind w:left="0" w:firstLine="640" w:firstLineChars="200"/>
        <w:textAlignment w:val="auto"/>
        <w:rPr>
          <w:rFonts w:hint="eastAsia" w:ascii="宋体" w:hAnsi="宋体" w:eastAsia="仿宋_GB2312"/>
          <w:b w:val="0"/>
          <w:bCs w:val="0"/>
          <w:color w:val="auto"/>
          <w:sz w:val="32"/>
          <w:szCs w:val="32"/>
        </w:rPr>
      </w:pPr>
      <w:r>
        <w:rPr>
          <w:rFonts w:hint="eastAsia" w:ascii="宋体" w:hAnsi="宋体" w:eastAsia="方正仿宋_GBK" w:cs="仿宋_GB2312"/>
          <w:b w:val="0"/>
          <w:bCs w:val="0"/>
          <w:color w:val="auto"/>
          <w:kern w:val="2"/>
          <w:sz w:val="32"/>
          <w:szCs w:val="32"/>
          <w:lang w:val="en-US" w:eastAsia="zh-CN" w:bidi="ar-SA"/>
        </w:rPr>
        <w:t>本单</w:t>
      </w:r>
      <w:r>
        <w:rPr>
          <w:rFonts w:hint="eastAsia" w:ascii="宋体" w:hAnsi="宋体" w:eastAsia="方正仿宋_GBK" w:cs="方正仿宋_GBK"/>
          <w:b w:val="0"/>
          <w:bCs w:val="0"/>
          <w:color w:val="auto"/>
          <w:sz w:val="32"/>
          <w:szCs w:val="32"/>
          <w:shd w:val="clear" w:color="auto" w:fill="FFFFFF"/>
          <w:lang w:val="en-US" w:eastAsia="zh-CN" w:bidi="ar-SA"/>
        </w:rPr>
        <w:t>内设机构：办公室、规划发展科、产业平台科、创新服务科。</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Style w:val="11"/>
          <w:rFonts w:ascii="黑体" w:hAnsi="黑体" w:eastAsia="黑体" w:cs="黑体"/>
          <w:b w:val="0"/>
          <w:bCs w:val="0"/>
          <w:color w:val="auto"/>
          <w:sz w:val="32"/>
          <w:szCs w:val="32"/>
          <w:shd w:val="clear" w:color="auto" w:fill="FFFFFF"/>
        </w:rPr>
        <w:t>二、部门决算情况说明</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eastAsia" w:ascii="方正仿宋_GBK" w:hAnsi="方正仿宋_GBK" w:eastAsia="仿宋_GB2312" w:cs="方正仿宋_GBK"/>
          <w:b w:val="0"/>
          <w:bCs w:val="0"/>
          <w:color w:val="auto"/>
          <w:sz w:val="32"/>
          <w:szCs w:val="32"/>
          <w:lang w:eastAsia="zh-CN"/>
        </w:rPr>
      </w:pPr>
      <w:r>
        <w:rPr>
          <w:rStyle w:val="11"/>
          <w:rFonts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度收入总计732.23万元，支出总计</w:t>
      </w:r>
      <w:r>
        <w:rPr>
          <w:rFonts w:ascii="方正仿宋_GBK" w:hAnsi="方正仿宋_GBK" w:eastAsia="方正仿宋_GBK" w:cs="方正仿宋_GBK"/>
          <w:b w:val="0"/>
          <w:bCs w:val="0"/>
          <w:color w:val="auto"/>
          <w:sz w:val="32"/>
          <w:szCs w:val="32"/>
        </w:rPr>
        <w:t>732.23</w:t>
      </w:r>
      <w:r>
        <w:rPr>
          <w:rFonts w:ascii="方正仿宋_GBK" w:hAnsi="方正仿宋_GBK" w:eastAsia="方正仿宋_GBK" w:cs="方正仿宋_GBK"/>
          <w:b w:val="0"/>
          <w:bCs w:val="0"/>
          <w:color w:val="auto"/>
          <w:sz w:val="32"/>
          <w:szCs w:val="32"/>
          <w:shd w:val="clear" w:color="auto" w:fill="FFFFFF"/>
        </w:rPr>
        <w:t>万元。收、支与2023年度相比，减少4031.13万元，下降84.6%，主要原因是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eastAsia="仿宋_GB2312" w:cs="仿宋"/>
          <w:b w:val="0"/>
          <w:bCs w:val="0"/>
          <w:color w:val="auto"/>
          <w:sz w:val="32"/>
          <w:szCs w:val="32"/>
          <w:lang w:eastAsia="zh-CN" w:bidi="ar-SA"/>
        </w:rPr>
        <w:t>。</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shd w:val="clear" w:color="auto" w:fill="FFFFFF"/>
        </w:rPr>
      </w:pPr>
      <w:r>
        <w:rPr>
          <w:rStyle w:val="11"/>
          <w:rFonts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度收入合计732.23万元，与2023年度相比，减少4031.13万元，下降84.6%，主要原因是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eastAsia="仿宋_GB2312" w:cs="仿宋"/>
          <w:b w:val="0"/>
          <w:bCs w:val="0"/>
          <w:color w:val="auto"/>
          <w:sz w:val="32"/>
          <w:szCs w:val="32"/>
          <w:lang w:eastAsia="zh-CN" w:bidi="ar-SA"/>
        </w:rPr>
        <w:t>。</w:t>
      </w:r>
      <w:r>
        <w:rPr>
          <w:rFonts w:ascii="方正仿宋_GBK" w:hAnsi="方正仿宋_GBK" w:eastAsia="方正仿宋_GBK" w:cs="方正仿宋_GBK"/>
          <w:b w:val="0"/>
          <w:bCs w:val="0"/>
          <w:color w:val="auto"/>
          <w:sz w:val="32"/>
          <w:szCs w:val="32"/>
          <w:shd w:val="clear" w:color="auto" w:fill="FFFFFF"/>
        </w:rPr>
        <w:t>其中：财政拨款收入</w:t>
      </w:r>
      <w:r>
        <w:rPr>
          <w:rFonts w:ascii="方正仿宋_GBK" w:hAnsi="方正仿宋_GBK" w:eastAsia="方正仿宋_GBK" w:cs="方正仿宋_GBK"/>
          <w:b w:val="0"/>
          <w:bCs w:val="0"/>
          <w:color w:val="auto"/>
          <w:sz w:val="32"/>
          <w:szCs w:val="32"/>
        </w:rPr>
        <w:t>732.23</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100.00</w:t>
      </w:r>
      <w:r>
        <w:rPr>
          <w:rFonts w:ascii="方正仿宋_GBK" w:hAnsi="方正仿宋_GBK" w:eastAsia="方正仿宋_GBK" w:cs="方正仿宋_GBK"/>
          <w:b w:val="0"/>
          <w:bCs w:val="0"/>
          <w:color w:val="auto"/>
          <w:sz w:val="32"/>
          <w:szCs w:val="32"/>
          <w:shd w:val="clear" w:color="auto" w:fill="FFFFFF"/>
        </w:rPr>
        <w:t>%；事业收入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万元，占0.00%；经营收入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万元，占0.00%；其他收入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万元，年初结转和结余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Style w:val="11"/>
          <w:rFonts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度支出合计</w:t>
      </w:r>
      <w:r>
        <w:rPr>
          <w:rFonts w:ascii="方正仿宋_GBK" w:hAnsi="方正仿宋_GBK" w:eastAsia="方正仿宋_GBK" w:cs="方正仿宋_GBK"/>
          <w:b w:val="0"/>
          <w:bCs w:val="0"/>
          <w:color w:val="auto"/>
          <w:sz w:val="32"/>
          <w:szCs w:val="32"/>
        </w:rPr>
        <w:t>732.23</w:t>
      </w:r>
      <w:r>
        <w:rPr>
          <w:rFonts w:ascii="方正仿宋_GBK" w:hAnsi="方正仿宋_GBK" w:eastAsia="方正仿宋_GBK" w:cs="方正仿宋_GBK"/>
          <w:b w:val="0"/>
          <w:bCs w:val="0"/>
          <w:color w:val="auto"/>
          <w:sz w:val="32"/>
          <w:szCs w:val="32"/>
          <w:shd w:val="clear" w:color="auto" w:fill="FFFFFF"/>
        </w:rPr>
        <w:t>万元，与2023年度相比，减少4031.13万元，下降84.6%，主要原因是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eastAsia="仿宋_GB2312" w:cs="仿宋"/>
          <w:b w:val="0"/>
          <w:bCs w:val="0"/>
          <w:color w:val="auto"/>
          <w:sz w:val="32"/>
          <w:szCs w:val="32"/>
          <w:lang w:eastAsia="zh-CN" w:bidi="ar-SA"/>
        </w:rPr>
        <w:t>。</w:t>
      </w:r>
      <w:r>
        <w:rPr>
          <w:rFonts w:ascii="方正仿宋_GBK" w:hAnsi="方正仿宋_GBK" w:eastAsia="方正仿宋_GBK" w:cs="方正仿宋_GBK"/>
          <w:b w:val="0"/>
          <w:bCs w:val="0"/>
          <w:color w:val="auto"/>
          <w:sz w:val="32"/>
          <w:szCs w:val="32"/>
          <w:shd w:val="clear" w:color="auto" w:fill="FFFFFF"/>
        </w:rPr>
        <w:t>其中：基本支出</w:t>
      </w:r>
      <w:r>
        <w:rPr>
          <w:rFonts w:ascii="方正仿宋_GBK" w:hAnsi="方正仿宋_GBK" w:eastAsia="方正仿宋_GBK" w:cs="方正仿宋_GBK"/>
          <w:b w:val="0"/>
          <w:bCs w:val="0"/>
          <w:color w:val="auto"/>
          <w:sz w:val="32"/>
          <w:szCs w:val="32"/>
        </w:rPr>
        <w:t>343.60</w:t>
      </w:r>
      <w:r>
        <w:rPr>
          <w:rFonts w:ascii="方正仿宋_GBK" w:hAnsi="方正仿宋_GBK" w:eastAsia="方正仿宋_GBK" w:cs="方正仿宋_GBK"/>
          <w:b w:val="0"/>
          <w:bCs w:val="0"/>
          <w:color w:val="auto"/>
          <w:sz w:val="32"/>
          <w:szCs w:val="32"/>
          <w:shd w:val="clear" w:color="auto" w:fill="FFFFFF"/>
        </w:rPr>
        <w:t>万元，占46.93%；项目支出</w:t>
      </w:r>
      <w:r>
        <w:rPr>
          <w:rFonts w:ascii="方正仿宋_GBK" w:hAnsi="方正仿宋_GBK" w:eastAsia="方正仿宋_GBK" w:cs="方正仿宋_GBK"/>
          <w:b w:val="0"/>
          <w:bCs w:val="0"/>
          <w:color w:val="auto"/>
          <w:sz w:val="32"/>
          <w:szCs w:val="32"/>
        </w:rPr>
        <w:t>388.62</w:t>
      </w:r>
      <w:r>
        <w:rPr>
          <w:rFonts w:ascii="方正仿宋_GBK" w:hAnsi="方正仿宋_GBK" w:eastAsia="方正仿宋_GBK" w:cs="方正仿宋_GBK"/>
          <w:b w:val="0"/>
          <w:bCs w:val="0"/>
          <w:color w:val="auto"/>
          <w:sz w:val="32"/>
          <w:szCs w:val="32"/>
          <w:shd w:val="clear" w:color="auto" w:fill="FFFFFF"/>
        </w:rPr>
        <w:t>万元，占53.07%；经营支出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万元，占0.00%。此外，结余分配</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Style w:val="11"/>
          <w:rFonts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仿宋_GB2312"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度财政拨款收、支总计732.23万元。与2022年相比，财政拨款收、支总计各减少4031.13万元，下降84.6%。主要原因</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eastAsia="仿宋_GB2312" w:cs="仿宋"/>
          <w:b w:val="0"/>
          <w:bCs w:val="0"/>
          <w:color w:val="auto"/>
          <w:sz w:val="32"/>
          <w:szCs w:val="32"/>
          <w:lang w:eastAsia="zh-CN" w:bidi="ar-SA"/>
        </w:rPr>
        <w:t>。</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Style w:val="11"/>
          <w:rFonts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度一般公共预算财政拨款收入</w:t>
      </w:r>
      <w:r>
        <w:rPr>
          <w:rFonts w:ascii="方正仿宋_GBK" w:hAnsi="方正仿宋_GBK" w:eastAsia="方正仿宋_GBK" w:cs="方正仿宋_GBK"/>
          <w:b w:val="0"/>
          <w:bCs w:val="0"/>
          <w:color w:val="auto"/>
          <w:sz w:val="32"/>
          <w:szCs w:val="32"/>
        </w:rPr>
        <w:t>732.23</w:t>
      </w:r>
      <w:r>
        <w:rPr>
          <w:rFonts w:ascii="方正仿宋_GBK" w:hAnsi="方正仿宋_GBK" w:eastAsia="方正仿宋_GBK" w:cs="方正仿宋_GBK"/>
          <w:b w:val="0"/>
          <w:bCs w:val="0"/>
          <w:color w:val="auto"/>
          <w:sz w:val="32"/>
          <w:szCs w:val="32"/>
          <w:shd w:val="clear" w:color="auto" w:fill="FFFFFF"/>
        </w:rPr>
        <w:t>万元，与2023年度相比，减少4031.13万元，下降84.6%。主要原因是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eastAsia="仿宋_GB2312" w:cs="仿宋"/>
          <w:b w:val="0"/>
          <w:bCs w:val="0"/>
          <w:color w:val="auto"/>
          <w:sz w:val="32"/>
          <w:szCs w:val="32"/>
          <w:lang w:eastAsia="zh-CN" w:bidi="ar-SA"/>
        </w:rPr>
        <w:t>。</w:t>
      </w:r>
      <w:r>
        <w:rPr>
          <w:rFonts w:ascii="方正仿宋_GBK" w:hAnsi="方正仿宋_GBK" w:eastAsia="方正仿宋_GBK" w:cs="方正仿宋_GBK"/>
          <w:b w:val="0"/>
          <w:bCs w:val="0"/>
          <w:color w:val="auto"/>
          <w:sz w:val="32"/>
          <w:szCs w:val="32"/>
          <w:shd w:val="clear" w:color="auto" w:fill="FFFFFF"/>
        </w:rPr>
        <w:t>较年初预算数减少101.69万元，下降12.2%。主要原因是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。此外，年初财政拨款结转和结余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b w:val="0"/>
          <w:bCs w:val="0"/>
          <w:color w:val="auto"/>
          <w:sz w:val="32"/>
          <w:szCs w:val="32"/>
          <w:shd w:val="clear" w:color="auto" w:fill="FFFFFF"/>
        </w:rPr>
      </w:pPr>
      <w:r>
        <w:rPr>
          <w:rStyle w:val="11"/>
          <w:rFonts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w:t>
      </w:r>
      <w:r>
        <w:rPr>
          <w:rFonts w:ascii="方正仿宋_GBK" w:hAnsi="方正仿宋_GBK" w:eastAsia="方正仿宋_GBK" w:cs="方正仿宋_GBK"/>
          <w:b w:val="0"/>
          <w:bCs w:val="0"/>
          <w:color w:val="auto"/>
          <w:sz w:val="32"/>
          <w:szCs w:val="32"/>
        </w:rPr>
        <w:t>732.23</w:t>
      </w:r>
      <w:r>
        <w:rPr>
          <w:rFonts w:ascii="方正仿宋_GBK" w:hAnsi="方正仿宋_GBK" w:eastAsia="方正仿宋_GBK" w:cs="方正仿宋_GBK"/>
          <w:b w:val="0"/>
          <w:bCs w:val="0"/>
          <w:color w:val="auto"/>
          <w:sz w:val="32"/>
          <w:szCs w:val="32"/>
          <w:shd w:val="clear" w:color="auto" w:fill="FFFFFF"/>
        </w:rPr>
        <w:t>万元，与2023年度相比，减少4031.13万元，下降84.6%。主要原因是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ascii="方正仿宋_GBK" w:hAnsi="方正仿宋_GBK" w:eastAsia="方正仿宋_GBK" w:cs="方正仿宋_GBK"/>
          <w:b w:val="0"/>
          <w:bCs w:val="0"/>
          <w:color w:val="auto"/>
          <w:sz w:val="32"/>
          <w:szCs w:val="32"/>
          <w:shd w:val="clear" w:color="auto" w:fill="FFFFFF"/>
        </w:rPr>
        <w:t>。较年初预算数减少101.69万元，下降12.2%。主要原因是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Style w:val="11"/>
          <w:rFonts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度年末一般公共预算财政拨款结转和结余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cyan"/>
          <w:shd w:val="clear" w:color="auto" w:fill="FFFFFF"/>
        </w:rPr>
      </w:pPr>
      <w:r>
        <w:rPr>
          <w:rStyle w:val="11"/>
          <w:rFonts w:ascii="方正仿宋_GBK" w:hAnsi="方正仿宋_GBK" w:eastAsia="方正仿宋_GBK" w:cs="方正仿宋_GBK"/>
          <w:b w:val="0"/>
          <w:bCs w:val="0"/>
          <w:color w:val="auto"/>
          <w:sz w:val="32"/>
          <w:szCs w:val="32"/>
          <w:shd w:val="clear" w:color="auto" w:fill="FFFFFF"/>
        </w:rPr>
        <w:t xml:space="preserve"> 4.比较情况。</w:t>
      </w:r>
      <w:r>
        <w:rPr>
          <w:rFonts w:ascii="方正仿宋_GBK" w:hAnsi="方正仿宋_GBK" w:eastAsia="方正仿宋_GBK" w:cs="方正仿宋_GBK"/>
          <w:b w:val="0"/>
          <w:bCs w:val="0"/>
          <w:color w:val="auto"/>
          <w:sz w:val="32"/>
          <w:szCs w:val="32"/>
          <w:shd w:val="clear" w:color="auto" w:fill="FFFFFF"/>
        </w:rPr>
        <w:t>本部门</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w:t>
      </w:r>
      <w:r>
        <w:rPr>
          <w:rFonts w:ascii="方正仿宋_GBK" w:hAnsi="方正仿宋_GBK" w:eastAsia="方正仿宋_GBK" w:cs="方正仿宋_GBK"/>
          <w:b w:val="0"/>
          <w:bCs w:val="0"/>
          <w:color w:val="auto"/>
          <w:sz w:val="32"/>
          <w:szCs w:val="32"/>
          <w:shd w:val="clear" w:color="auto" w:fill="FFFFFF"/>
        </w:rPr>
        <w:t>）教育支出</w:t>
      </w:r>
      <w:r>
        <w:rPr>
          <w:rFonts w:ascii="方正仿宋_GBK" w:hAnsi="方正仿宋_GBK" w:eastAsia="方正仿宋_GBK" w:cs="方正仿宋_GBK"/>
          <w:b w:val="0"/>
          <w:bCs w:val="0"/>
          <w:color w:val="auto"/>
          <w:sz w:val="32"/>
          <w:szCs w:val="32"/>
        </w:rPr>
        <w:t>1.60</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0.22</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ascii="方正仿宋_GBK" w:hAnsi="方正仿宋_GBK" w:eastAsia="方正仿宋_GBK" w:cs="方正仿宋_GBK"/>
          <w:b w:val="0"/>
          <w:bCs w:val="0"/>
          <w:color w:val="auto"/>
          <w:sz w:val="32"/>
          <w:szCs w:val="32"/>
          <w:shd w:val="clear" w:color="auto" w:fill="FFFFFF"/>
        </w:rPr>
        <w:t>）科学技术支出</w:t>
      </w:r>
      <w:r>
        <w:rPr>
          <w:rFonts w:ascii="方正仿宋_GBK" w:hAnsi="方正仿宋_GBK" w:eastAsia="方正仿宋_GBK" w:cs="方正仿宋_GBK"/>
          <w:b w:val="0"/>
          <w:bCs w:val="0"/>
          <w:color w:val="auto"/>
          <w:sz w:val="32"/>
          <w:szCs w:val="32"/>
        </w:rPr>
        <w:t>600.55</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82.02</w:t>
      </w:r>
      <w:r>
        <w:rPr>
          <w:rFonts w:ascii="方正仿宋_GBK" w:hAnsi="方正仿宋_GBK" w:eastAsia="方正仿宋_GBK" w:cs="方正仿宋_GBK"/>
          <w:b w:val="0"/>
          <w:bCs w:val="0"/>
          <w:color w:val="auto"/>
          <w:sz w:val="32"/>
          <w:szCs w:val="32"/>
          <w:shd w:val="clear" w:color="auto" w:fill="FFFFFF"/>
        </w:rPr>
        <w:t>%，较年初预算数减少105.87万元，下降15.0%，主要原因是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ascii="方正仿宋_GBK" w:hAnsi="方正仿宋_GBK" w:eastAsia="方正仿宋_GBK" w:cs="方正仿宋_GBK"/>
          <w:b w:val="0"/>
          <w:bCs w:val="0"/>
          <w:color w:val="auto"/>
          <w:sz w:val="32"/>
          <w:szCs w:val="32"/>
          <w:shd w:val="clear" w:color="auto" w:fill="FFFFFF"/>
        </w:rPr>
        <w:t>）社会保障与就业支出</w:t>
      </w:r>
      <w:r>
        <w:rPr>
          <w:rFonts w:ascii="方正仿宋_GBK" w:hAnsi="方正仿宋_GBK" w:eastAsia="方正仿宋_GBK" w:cs="方正仿宋_GBK"/>
          <w:b w:val="0"/>
          <w:bCs w:val="0"/>
          <w:color w:val="auto"/>
          <w:sz w:val="32"/>
          <w:szCs w:val="32"/>
        </w:rPr>
        <w:t>84.00</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11.47</w:t>
      </w:r>
      <w:r>
        <w:rPr>
          <w:rFonts w:ascii="方正仿宋_GBK" w:hAnsi="方正仿宋_GBK" w:eastAsia="方正仿宋_GBK" w:cs="方正仿宋_GBK"/>
          <w:b w:val="0"/>
          <w:bCs w:val="0"/>
          <w:color w:val="auto"/>
          <w:sz w:val="32"/>
          <w:szCs w:val="32"/>
          <w:shd w:val="clear" w:color="auto" w:fill="FFFFFF"/>
        </w:rPr>
        <w:t>%，较年初预算数增加4.18万元，增长5.2%</w:t>
      </w:r>
      <w:r>
        <w:rPr>
          <w:rFonts w:hint="eastAsia" w:ascii="方正仿宋_GBK" w:hAnsi="方正仿宋_GBK" w:eastAsia="方正仿宋_GBK" w:cs="方正仿宋_GBK"/>
          <w:b w:val="0"/>
          <w:bCs w:val="0"/>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ascii="方正仿宋_GBK" w:hAnsi="方正仿宋_GBK" w:eastAsia="方正仿宋_GBK" w:cs="方正仿宋_GBK"/>
          <w:b w:val="0"/>
          <w:bCs w:val="0"/>
          <w:color w:val="auto"/>
          <w:sz w:val="32"/>
          <w:szCs w:val="32"/>
          <w:shd w:val="clear" w:color="auto" w:fill="FFFFFF"/>
        </w:rPr>
        <w:t>）卫生健康支出</w:t>
      </w:r>
      <w:r>
        <w:rPr>
          <w:rFonts w:ascii="方正仿宋_GBK" w:hAnsi="方正仿宋_GBK" w:eastAsia="方正仿宋_GBK" w:cs="方正仿宋_GBK"/>
          <w:b w:val="0"/>
          <w:bCs w:val="0"/>
          <w:color w:val="auto"/>
          <w:sz w:val="32"/>
          <w:szCs w:val="32"/>
        </w:rPr>
        <w:t>24.09</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3.29</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p>
    <w:p>
      <w:pPr>
        <w:keepNext w:val="0"/>
        <w:keepLines w:val="0"/>
        <w:pageBreakBefore w:val="0"/>
        <w:kinsoku/>
        <w:wordWrap/>
        <w:overflowPunct/>
        <w:topLinePunct w:val="0"/>
        <w:autoSpaceDN/>
        <w:bidi w:val="0"/>
        <w:adjustRightInd/>
        <w:spacing w:beforeAutospacing="0" w:afterAutospacing="0" w:line="579"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5</w:t>
      </w:r>
      <w:r>
        <w:rPr>
          <w:rFonts w:ascii="方正仿宋_GBK" w:hAnsi="方正仿宋_GBK" w:eastAsia="方正仿宋_GBK" w:cs="方正仿宋_GBK"/>
          <w:b w:val="0"/>
          <w:bCs w:val="0"/>
          <w:color w:val="auto"/>
          <w:sz w:val="32"/>
          <w:szCs w:val="32"/>
          <w:shd w:val="clear" w:color="auto" w:fill="FFFFFF"/>
        </w:rPr>
        <w:t>）</w:t>
      </w:r>
      <w:r>
        <w:rPr>
          <w:rFonts w:ascii="方正仿宋_GBK" w:hAnsi="方正仿宋_GBK" w:eastAsia="方正仿宋_GBK" w:cs="方正仿宋_GBK"/>
          <w:b w:val="0"/>
          <w:bCs w:val="0"/>
          <w:color w:val="auto"/>
          <w:sz w:val="32"/>
          <w:szCs w:val="32"/>
        </w:rPr>
        <w:t>住房保障支出22.00</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3.00</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（四）一般公共预算财政拨款基本支出决算情况说明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度一般公共财政拨款基本支出</w:t>
      </w:r>
      <w:r>
        <w:rPr>
          <w:rFonts w:ascii="方正仿宋_GBK" w:hAnsi="方正仿宋_GBK" w:eastAsia="方正仿宋_GBK" w:cs="方正仿宋_GBK"/>
          <w:b w:val="0"/>
          <w:bCs w:val="0"/>
          <w:color w:val="auto"/>
          <w:sz w:val="32"/>
          <w:szCs w:val="32"/>
        </w:rPr>
        <w:t>343.60</w:t>
      </w:r>
      <w:r>
        <w:rPr>
          <w:rFonts w:ascii="方正仿宋_GBK" w:hAnsi="方正仿宋_GBK" w:eastAsia="方正仿宋_GBK" w:cs="方正仿宋_GBK"/>
          <w:b w:val="0"/>
          <w:bCs w:val="0"/>
          <w:color w:val="auto"/>
          <w:sz w:val="32"/>
          <w:szCs w:val="32"/>
          <w:shd w:val="clear" w:color="auto" w:fill="FFFFFF"/>
        </w:rPr>
        <w:t>万元。其中：人员经费</w:t>
      </w:r>
      <w:r>
        <w:rPr>
          <w:rFonts w:ascii="方正仿宋_GBK" w:hAnsi="方正仿宋_GBK" w:eastAsia="方正仿宋_GBK" w:cs="方正仿宋_GBK"/>
          <w:b w:val="0"/>
          <w:bCs w:val="0"/>
          <w:color w:val="auto"/>
          <w:sz w:val="32"/>
          <w:szCs w:val="32"/>
        </w:rPr>
        <w:t>297.78</w:t>
      </w:r>
      <w:r>
        <w:rPr>
          <w:rFonts w:ascii="方正仿宋_GBK" w:hAnsi="方正仿宋_GBK" w:eastAsia="方正仿宋_GBK" w:cs="方正仿宋_GBK"/>
          <w:b w:val="0"/>
          <w:bCs w:val="0"/>
          <w:color w:val="auto"/>
          <w:sz w:val="32"/>
          <w:szCs w:val="32"/>
          <w:shd w:val="clear" w:color="auto" w:fill="FFFFFF"/>
        </w:rPr>
        <w:t>万元，与2023年度相比，减少11.04万元，下降3.6%，主要原因是</w:t>
      </w:r>
      <w:r>
        <w:rPr>
          <w:rFonts w:hint="eastAsia" w:ascii="方正仿宋_GBK" w:hAnsi="方正仿宋_GBK" w:eastAsia="方正仿宋_GBK" w:cs="方正仿宋_GBK"/>
          <w:b w:val="0"/>
          <w:bCs w:val="0"/>
          <w:color w:val="auto"/>
          <w:sz w:val="32"/>
          <w:szCs w:val="32"/>
          <w:shd w:val="clear" w:color="auto" w:fill="FFFFFF"/>
          <w:lang w:eastAsia="zh-CN"/>
        </w:rPr>
        <w:t>本年度退休人员</w:t>
      </w:r>
      <w:r>
        <w:rPr>
          <w:rFonts w:hint="eastAsia" w:ascii="方正仿宋_GBK" w:hAnsi="方正仿宋_GBK" w:eastAsia="方正仿宋_GBK" w:cs="方正仿宋_GBK"/>
          <w:b w:val="0"/>
          <w:bCs w:val="0"/>
          <w:color w:val="auto"/>
          <w:sz w:val="32"/>
          <w:szCs w:val="32"/>
          <w:shd w:val="clear" w:color="auto" w:fill="FFFFFF"/>
          <w:lang w:val="en-US" w:eastAsia="zh-CN"/>
        </w:rPr>
        <w:t>1名</w:t>
      </w:r>
      <w:r>
        <w:rPr>
          <w:rFonts w:ascii="方正仿宋_GBK" w:hAnsi="方正仿宋_GBK" w:eastAsia="方正仿宋_GBK" w:cs="方正仿宋_GBK"/>
          <w:b w:val="0"/>
          <w:bCs w:val="0"/>
          <w:color w:val="auto"/>
          <w:sz w:val="32"/>
          <w:szCs w:val="32"/>
          <w:shd w:val="clear" w:color="auto" w:fill="FFFFFF"/>
        </w:rPr>
        <w:t>。人员经费用途主要包括</w:t>
      </w:r>
      <w:r>
        <w:rPr>
          <w:rFonts w:hint="eastAsia" w:ascii="宋体" w:hAnsi="宋体" w:eastAsia="方正仿宋_GBK" w:cs="方正仿宋_GBK"/>
          <w:b w:val="0"/>
          <w:bCs w:val="0"/>
          <w:i w:val="0"/>
          <w:iCs w:val="0"/>
          <w:caps w:val="0"/>
          <w:color w:val="auto"/>
          <w:spacing w:val="0"/>
          <w:sz w:val="32"/>
          <w:szCs w:val="32"/>
          <w:shd w:val="clear" w:color="auto" w:fill="auto"/>
        </w:rPr>
        <w:t>人员工资、住房公积金、养老保险、职业年金、医疗保险</w:t>
      </w:r>
      <w:r>
        <w:rPr>
          <w:rFonts w:hint="eastAsia" w:ascii="宋体" w:hAnsi="宋体" w:eastAsia="方正仿宋_GBK" w:cs="方正仿宋_GBK"/>
          <w:b w:val="0"/>
          <w:bCs w:val="0"/>
          <w:i w:val="0"/>
          <w:iCs w:val="0"/>
          <w:caps w:val="0"/>
          <w:color w:val="auto"/>
          <w:spacing w:val="0"/>
          <w:sz w:val="32"/>
          <w:szCs w:val="32"/>
          <w:shd w:val="clear" w:color="auto" w:fill="auto"/>
          <w:lang w:eastAsia="zh-CN"/>
        </w:rPr>
        <w:t>等</w:t>
      </w:r>
      <w:r>
        <w:rPr>
          <w:rFonts w:ascii="方正仿宋_GBK" w:hAnsi="方正仿宋_GBK" w:eastAsia="方正仿宋_GBK" w:cs="方正仿宋_GBK"/>
          <w:b w:val="0"/>
          <w:bCs w:val="0"/>
          <w:color w:val="auto"/>
          <w:sz w:val="32"/>
          <w:szCs w:val="32"/>
          <w:shd w:val="clear" w:color="auto" w:fill="FFFFFF"/>
        </w:rPr>
        <w:t>。公用经费</w:t>
      </w:r>
      <w:r>
        <w:rPr>
          <w:rFonts w:ascii="方正仿宋_GBK" w:hAnsi="方正仿宋_GBK" w:eastAsia="方正仿宋_GBK" w:cs="方正仿宋_GBK"/>
          <w:b w:val="0"/>
          <w:bCs w:val="0"/>
          <w:color w:val="auto"/>
          <w:sz w:val="32"/>
          <w:szCs w:val="32"/>
        </w:rPr>
        <w:t>45.82</w:t>
      </w:r>
      <w:r>
        <w:rPr>
          <w:rFonts w:ascii="方正仿宋_GBK" w:hAnsi="方正仿宋_GBK" w:eastAsia="方正仿宋_GBK" w:cs="方正仿宋_GBK"/>
          <w:b w:val="0"/>
          <w:bCs w:val="0"/>
          <w:color w:val="auto"/>
          <w:sz w:val="32"/>
          <w:szCs w:val="32"/>
          <w:shd w:val="clear" w:color="auto" w:fill="FFFFFF"/>
        </w:rPr>
        <w:t>万元，与2023年度相比，减少0.57万元，下降1.2%，主要原因是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公用经费用途主要包括</w:t>
      </w:r>
      <w:r>
        <w:rPr>
          <w:rFonts w:hint="eastAsia" w:ascii="宋体" w:hAnsi="宋体" w:eastAsia="方正仿宋_GBK" w:cs="方正仿宋_GBK"/>
          <w:b w:val="0"/>
          <w:bCs w:val="0"/>
          <w:i w:val="0"/>
          <w:iCs w:val="0"/>
          <w:caps w:val="0"/>
          <w:color w:val="auto"/>
          <w:spacing w:val="0"/>
          <w:sz w:val="32"/>
          <w:szCs w:val="32"/>
          <w:shd w:val="clear" w:color="auto" w:fill="auto"/>
          <w:vertAlign w:val="baseline"/>
        </w:rPr>
        <w:t>办公费、印刷费、通信费、物业费、水电费、会议费、培训费、差旅费、接待费、劳务费、交通费等。</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left="0" w:firstLine="640" w:firstLineChars="200"/>
        <w:jc w:val="both"/>
        <w:textAlignment w:val="auto"/>
        <w:rPr>
          <w:rFonts w:hint="default" w:ascii="宋体" w:hAnsi="宋体"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本</w:t>
      </w:r>
      <w:r>
        <w:rPr>
          <w:rFonts w:hint="eastAsia" w:eastAsia="方正仿宋_GBK" w:cs="方正仿宋_GBK"/>
          <w:b w:val="0"/>
          <w:bCs w:val="0"/>
          <w:color w:val="auto"/>
          <w:sz w:val="32"/>
          <w:szCs w:val="32"/>
          <w:shd w:val="clear" w:color="auto" w:fill="FFFFFF"/>
          <w:lang w:eastAsia="zh-CN"/>
        </w:rPr>
        <w:t>单位</w:t>
      </w:r>
      <w:r>
        <w:rPr>
          <w:rFonts w:ascii="宋体" w:hAnsi="宋体" w:eastAsia="方正仿宋_GBK" w:cs="方正仿宋_GBK"/>
          <w:b w:val="0"/>
          <w:bCs w:val="0"/>
          <w:color w:val="auto"/>
          <w:sz w:val="32"/>
          <w:szCs w:val="32"/>
          <w:shd w:val="clear" w:color="auto" w:fill="FFFFFF"/>
        </w:rPr>
        <w:t>2023年度无政府性基金预算财政拨款收支。</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宋体" w:hAnsi="宋体" w:eastAsia="方正仿宋_GBK" w:cs="方正仿宋_GBK"/>
          <w:b w:val="0"/>
          <w:bCs w:val="0"/>
          <w:color w:val="auto"/>
          <w:sz w:val="32"/>
          <w:szCs w:val="32"/>
          <w:shd w:val="clear" w:color="auto" w:fill="FFFFFF"/>
        </w:rPr>
        <w:t>本</w:t>
      </w:r>
      <w:r>
        <w:rPr>
          <w:rFonts w:hint="eastAsia" w:eastAsia="方正仿宋_GBK" w:cs="方正仿宋_GBK"/>
          <w:b w:val="0"/>
          <w:bCs w:val="0"/>
          <w:color w:val="auto"/>
          <w:sz w:val="32"/>
          <w:szCs w:val="32"/>
          <w:shd w:val="clear" w:color="auto" w:fill="FFFFFF"/>
          <w:lang w:eastAsia="zh-CN"/>
        </w:rPr>
        <w:t>单位</w:t>
      </w:r>
      <w:r>
        <w:rPr>
          <w:rFonts w:ascii="宋体" w:hAnsi="宋体" w:eastAsia="方正仿宋_GBK" w:cs="方正仿宋_GBK"/>
          <w:b w:val="0"/>
          <w:bCs w:val="0"/>
          <w:color w:val="auto"/>
          <w:sz w:val="32"/>
          <w:szCs w:val="32"/>
          <w:shd w:val="clear" w:color="auto" w:fill="FFFFFF"/>
        </w:rPr>
        <w:t>2023年度无国有资本经营预算财政拨款支出。</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960" w:firstLineChars="300"/>
        <w:textAlignment w:val="auto"/>
        <w:rPr>
          <w:rStyle w:val="11"/>
          <w:rFonts w:hint="default" w:ascii="黑体" w:hAnsi="黑体" w:eastAsia="黑体" w:cs="黑体"/>
          <w:b w:val="0"/>
          <w:bCs w:val="0"/>
          <w:color w:val="auto"/>
          <w:sz w:val="32"/>
          <w:szCs w:val="32"/>
          <w:shd w:val="clear" w:color="auto" w:fill="FFFFFF"/>
        </w:rPr>
      </w:pPr>
      <w:r>
        <w:rPr>
          <w:rStyle w:val="11"/>
          <w:rFonts w:ascii="黑体" w:hAnsi="黑体" w:eastAsia="黑体" w:cs="黑体"/>
          <w:b w:val="0"/>
          <w:bCs w:val="0"/>
          <w:color w:val="auto"/>
          <w:sz w:val="32"/>
          <w:szCs w:val="32"/>
          <w:shd w:val="clear" w:color="auto" w:fill="FFFFFF"/>
        </w:rPr>
        <w:t>三、“三公”经费情况说明</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 xml:space="preserve"> （一）“三公”经费支出总体情况说明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度“三公”经费支出共计</w:t>
      </w:r>
      <w:r>
        <w:rPr>
          <w:rFonts w:ascii="方正仿宋_GBK" w:hAnsi="方正仿宋_GBK" w:eastAsia="方正仿宋_GBK" w:cs="方正仿宋_GBK"/>
          <w:b w:val="0"/>
          <w:bCs w:val="0"/>
          <w:color w:val="auto"/>
          <w:sz w:val="32"/>
          <w:szCs w:val="32"/>
        </w:rPr>
        <w:t>0.15</w:t>
      </w:r>
      <w:r>
        <w:rPr>
          <w:rFonts w:ascii="方正仿宋_GBK" w:hAnsi="方正仿宋_GBK" w:eastAsia="方正仿宋_GBK" w:cs="方正仿宋_GBK"/>
          <w:b w:val="0"/>
          <w:bCs w:val="0"/>
          <w:color w:val="auto"/>
          <w:sz w:val="32"/>
          <w:szCs w:val="32"/>
          <w:shd w:val="clear" w:color="auto" w:fill="FFFFFF"/>
        </w:rPr>
        <w:t>万元，较年初预算数减少0.85万元，下降85.0%，较上年支出数减少0.84万元，下降84.9%，主要原因是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度本部门因公出国（境）费用</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 公务车购置费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万元，公务车运行维护费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 公务接待费</w:t>
      </w:r>
      <w:r>
        <w:rPr>
          <w:rFonts w:ascii="方正仿宋_GBK" w:hAnsi="方正仿宋_GBK" w:eastAsia="方正仿宋_GBK" w:cs="方正仿宋_GBK"/>
          <w:b w:val="0"/>
          <w:bCs w:val="0"/>
          <w:color w:val="auto"/>
          <w:sz w:val="32"/>
          <w:szCs w:val="32"/>
        </w:rPr>
        <w:t>0.15</w:t>
      </w:r>
      <w:r>
        <w:rPr>
          <w:rFonts w:ascii="方正仿宋_GBK" w:hAnsi="方正仿宋_GBK" w:eastAsia="方正仿宋_GBK" w:cs="方正仿宋_GBK"/>
          <w:b w:val="0"/>
          <w:bCs w:val="0"/>
          <w:color w:val="auto"/>
          <w:sz w:val="32"/>
          <w:szCs w:val="32"/>
          <w:shd w:val="clear" w:color="auto" w:fill="FFFFFF"/>
        </w:rPr>
        <w:t>万元，主要用于接待</w:t>
      </w:r>
      <w:r>
        <w:rPr>
          <w:rFonts w:hint="eastAsia" w:ascii="方正仿宋_GBK" w:hAnsi="方正仿宋_GBK" w:eastAsia="方正仿宋_GBK" w:cs="方正仿宋_GBK"/>
          <w:b w:val="0"/>
          <w:bCs w:val="0"/>
          <w:color w:val="auto"/>
          <w:sz w:val="32"/>
          <w:szCs w:val="32"/>
          <w:shd w:val="clear" w:color="auto" w:fill="FFFFFF"/>
          <w:lang w:eastAsia="zh-CN"/>
        </w:rPr>
        <w:t>产学研项目合作等</w:t>
      </w:r>
      <w:r>
        <w:rPr>
          <w:rFonts w:ascii="方正仿宋_GBK" w:hAnsi="方正仿宋_GBK" w:eastAsia="方正仿宋_GBK" w:cs="方正仿宋_GBK"/>
          <w:b w:val="0"/>
          <w:bCs w:val="0"/>
          <w:color w:val="auto"/>
          <w:sz w:val="32"/>
          <w:szCs w:val="32"/>
          <w:shd w:val="clear" w:color="auto" w:fill="FFFFFF"/>
        </w:rPr>
        <w:t>。费用支出较年初预算数减少0.85万元，下降85.0%，较上年支出数减少0.84万元，下降84.9%，主要原因是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度本部门因公出国（境）共计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个团组，</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人；公务用车购置</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辆，公务车保有量为</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辆；国内公务接待</w:t>
      </w:r>
      <w:r>
        <w:rPr>
          <w:rFonts w:ascii="方正仿宋_GBK" w:hAnsi="方正仿宋_GBK" w:eastAsia="方正仿宋_GBK" w:cs="方正仿宋_GBK"/>
          <w:b w:val="0"/>
          <w:bCs w:val="0"/>
          <w:color w:val="auto"/>
          <w:sz w:val="32"/>
          <w:szCs w:val="32"/>
        </w:rPr>
        <w:t>3</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15</w:t>
      </w:r>
      <w:r>
        <w:rPr>
          <w:rFonts w:ascii="方正仿宋_GBK" w:hAnsi="方正仿宋_GBK" w:eastAsia="方正仿宋_GBK" w:cs="方正仿宋_GBK"/>
          <w:b w:val="0"/>
          <w:bCs w:val="0"/>
          <w:color w:val="auto"/>
          <w:sz w:val="32"/>
          <w:szCs w:val="32"/>
          <w:shd w:val="clear" w:color="auto" w:fill="FFFFFF"/>
        </w:rPr>
        <w:t>人，其中：国内外事接待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人；国（境）外公务接待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本部门人均接待费</w:t>
      </w:r>
      <w:r>
        <w:rPr>
          <w:rFonts w:ascii="方正仿宋_GBK" w:hAnsi="方正仿宋_GBK" w:eastAsia="方正仿宋_GBK" w:cs="方正仿宋_GBK"/>
          <w:b w:val="0"/>
          <w:bCs w:val="0"/>
          <w:color w:val="auto"/>
          <w:sz w:val="32"/>
          <w:szCs w:val="32"/>
        </w:rPr>
        <w:t>102.67</w:t>
      </w:r>
      <w:r>
        <w:rPr>
          <w:rFonts w:ascii="方正仿宋_GBK" w:hAnsi="方正仿宋_GBK" w:eastAsia="方正仿宋_GBK" w:cs="方正仿宋_GBK"/>
          <w:b w:val="0"/>
          <w:bCs w:val="0"/>
          <w:color w:val="auto"/>
          <w:sz w:val="32"/>
          <w:szCs w:val="32"/>
          <w:shd w:val="clear" w:color="auto" w:fill="FFFFFF"/>
        </w:rPr>
        <w:t>元，车均购置费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万元，车均维护费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1"/>
          <w:rFonts w:hint="default" w:ascii="方正仿宋_GBK" w:hAnsi="方正仿宋_GBK" w:eastAsia="方正仿宋_GBK" w:cs="方正仿宋_GBK"/>
          <w:b w:val="0"/>
          <w:bCs w:val="0"/>
          <w:color w:val="auto"/>
          <w:sz w:val="32"/>
          <w:szCs w:val="32"/>
          <w:shd w:val="clear" w:color="auto" w:fill="FFFFFF"/>
        </w:rPr>
      </w:pPr>
      <w:r>
        <w:rPr>
          <w:rStyle w:val="11"/>
          <w:rFonts w:ascii="黑体" w:hAnsi="黑体" w:eastAsia="黑体" w:cs="黑体"/>
          <w:b w:val="0"/>
          <w:bCs w:val="0"/>
          <w:color w:val="auto"/>
          <w:sz w:val="32"/>
          <w:szCs w:val="32"/>
          <w:shd w:val="clear" w:color="auto" w:fill="FFFFFF"/>
        </w:rPr>
        <w:t>四、其他需要说明的事项</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  （一）财政拨款会议费和培训费情况说明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本年度会议费支出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万元，与2023年度相比，减少0.96万元，下降100.0%，主要原因是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。本年度培训费支出</w:t>
      </w:r>
      <w:r>
        <w:rPr>
          <w:rFonts w:ascii="方正仿宋_GBK" w:hAnsi="方正仿宋_GBK" w:eastAsia="方正仿宋_GBK" w:cs="方正仿宋_GBK"/>
          <w:b w:val="0"/>
          <w:bCs w:val="0"/>
          <w:color w:val="auto"/>
          <w:sz w:val="32"/>
          <w:szCs w:val="32"/>
        </w:rPr>
        <w:t>1.60</w:t>
      </w:r>
      <w:r>
        <w:rPr>
          <w:rFonts w:ascii="方正仿宋_GBK" w:hAnsi="方正仿宋_GBK" w:eastAsia="方正仿宋_GBK" w:cs="方正仿宋_GBK"/>
          <w:b w:val="0"/>
          <w:bCs w:val="0"/>
          <w:color w:val="auto"/>
          <w:sz w:val="32"/>
          <w:szCs w:val="32"/>
          <w:shd w:val="clear" w:color="auto" w:fill="FFFFFF"/>
        </w:rPr>
        <w:t>万元，与2023年度相比，减少2.33万元，下降59.3%，主要原因是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hint="default" w:ascii="方正仿宋_GBK" w:hAnsi="方正仿宋_GBK" w:eastAsia="方正仿宋_GBK" w:cs="方正仿宋_GBK"/>
          <w:b w:val="0"/>
          <w:bCs w:val="0"/>
          <w:color w:val="auto"/>
          <w:sz w:val="32"/>
          <w:szCs w:val="32"/>
        </w:rPr>
        <w:t>。</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度本部门机关运行经费支出</w:t>
      </w:r>
      <w:r>
        <w:rPr>
          <w:rFonts w:ascii="方正仿宋_GBK" w:hAnsi="方正仿宋_GBK" w:eastAsia="方正仿宋_GBK" w:cs="方正仿宋_GBK"/>
          <w:b w:val="0"/>
          <w:bCs w:val="0"/>
          <w:color w:val="auto"/>
          <w:sz w:val="32"/>
          <w:szCs w:val="32"/>
        </w:rPr>
        <w:t>3.81</w:t>
      </w:r>
      <w:r>
        <w:rPr>
          <w:rFonts w:ascii="方正仿宋_GBK" w:hAnsi="方正仿宋_GBK" w:eastAsia="方正仿宋_GBK" w:cs="方正仿宋_GBK"/>
          <w:b w:val="0"/>
          <w:bCs w:val="0"/>
          <w:color w:val="auto"/>
          <w:sz w:val="32"/>
          <w:szCs w:val="32"/>
          <w:shd w:val="clear" w:color="auto" w:fill="FFFFFF"/>
        </w:rPr>
        <w:t>万元，机关运行经费</w:t>
      </w:r>
      <w:r>
        <w:rPr>
          <w:rFonts w:hint="eastAsia" w:ascii="宋体" w:hAnsi="宋体" w:eastAsia="方正仿宋_GBK" w:cs="方正仿宋_GBK"/>
          <w:b w:val="0"/>
          <w:bCs w:val="0"/>
          <w:color w:val="auto"/>
          <w:sz w:val="32"/>
          <w:szCs w:val="32"/>
          <w:shd w:val="clear" w:fill="FFFFFF"/>
        </w:rPr>
        <w:t>主要用于开支办公及印刷费、邮电费、差旅费、会议费、福利费、日常维护费、办公用房水电费、办公用房物业管理费</w:t>
      </w:r>
      <w:r>
        <w:rPr>
          <w:rFonts w:hint="eastAsia" w:ascii="宋体" w:hAnsi="宋体" w:eastAsia="方正仿宋_GBK" w:cs="方正仿宋_GBK"/>
          <w:b w:val="0"/>
          <w:bCs w:val="0"/>
          <w:color w:val="auto"/>
          <w:sz w:val="32"/>
          <w:szCs w:val="32"/>
          <w:shd w:val="clear" w:fill="FFFFFF"/>
          <w:lang w:eastAsia="zh-CN"/>
        </w:rPr>
        <w:t>等</w:t>
      </w:r>
      <w:r>
        <w:rPr>
          <w:rFonts w:hint="eastAsia" w:eastAsia="方正仿宋_GBK" w:cs="方正仿宋_GBK"/>
          <w:b w:val="0"/>
          <w:bCs w:val="0"/>
          <w:color w:val="auto"/>
          <w:sz w:val="32"/>
          <w:szCs w:val="32"/>
          <w:shd w:val="clear" w:fill="FFFFFF"/>
          <w:lang w:eastAsia="zh-CN"/>
        </w:rPr>
        <w:t>。</w:t>
      </w:r>
      <w:r>
        <w:rPr>
          <w:rFonts w:ascii="方正仿宋_GBK" w:hAnsi="方正仿宋_GBK" w:eastAsia="方正仿宋_GBK" w:cs="方正仿宋_GBK"/>
          <w:b w:val="0"/>
          <w:bCs w:val="0"/>
          <w:color w:val="auto"/>
          <w:sz w:val="32"/>
          <w:szCs w:val="32"/>
          <w:shd w:val="clear" w:color="auto" w:fill="FFFFFF"/>
        </w:rPr>
        <w:t>机关运行经费较上年支出数减少0.57万元，下降1.2%，主要原因是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hint="default" w:ascii="方正仿宋_GBK" w:hAnsi="方正仿宋_GBK" w:eastAsia="方正仿宋_GBK" w:cs="方正仿宋_GBK"/>
          <w:b w:val="0"/>
          <w:bCs w:val="0"/>
          <w:color w:val="auto"/>
          <w:sz w:val="32"/>
          <w:szCs w:val="32"/>
        </w:rPr>
        <w:t>。</w:t>
      </w:r>
    </w:p>
    <w:p>
      <w:pPr>
        <w:pStyle w:val="12"/>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截至</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12月31日，本部门共有车辆</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辆，其中，副部（省）级及以上领导用车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辆、主要负责人用车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辆、机要通信用车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辆、应急保障用车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辆、执法执勤用车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辆，特种专业技术用车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辆，离退休干部用车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辆。单价100万元（含）以上专用设备</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度我单位未发生政府采购事项，无相关经费支出。</w:t>
      </w:r>
    </w:p>
    <w:p>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79" w:lineRule="exact"/>
        <w:ind w:firstLine="640" w:firstLineChars="200"/>
        <w:textAlignment w:val="auto"/>
        <w:rPr>
          <w:rStyle w:val="11"/>
          <w:rFonts w:hint="default" w:ascii="黑体" w:hAnsi="黑体" w:eastAsia="黑体" w:cs="黑体"/>
          <w:b w:val="0"/>
          <w:bCs/>
          <w:sz w:val="32"/>
          <w:szCs w:val="32"/>
          <w:shd w:val="clear" w:color="auto" w:fill="FFFFFF"/>
        </w:rPr>
      </w:pPr>
      <w:r>
        <w:rPr>
          <w:rStyle w:val="11"/>
          <w:rFonts w:hint="eastAsia" w:ascii="黑体" w:hAnsi="黑体" w:eastAsia="黑体" w:cs="黑体"/>
          <w:b w:val="0"/>
          <w:bCs/>
          <w:sz w:val="32"/>
          <w:szCs w:val="32"/>
          <w:shd w:val="clear" w:color="auto" w:fill="FFFFFF"/>
          <w:lang w:eastAsia="zh-CN"/>
        </w:rPr>
        <w:t>五、</w:t>
      </w:r>
      <w:r>
        <w:rPr>
          <w:rStyle w:val="11"/>
          <w:rFonts w:ascii="黑体" w:hAnsi="黑体" w:eastAsia="黑体" w:cs="黑体"/>
          <w:b w:val="0"/>
          <w:bCs/>
          <w:sz w:val="32"/>
          <w:szCs w:val="32"/>
          <w:shd w:val="clear" w:color="auto" w:fill="FFFFFF"/>
        </w:rPr>
        <w:t>预算绩效管理情况说明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1"/>
          <w:rFonts w:hint="eastAsia" w:ascii="宋体" w:hAnsi="宋体" w:eastAsia="方正仿宋_GBK" w:cs="方正仿宋_GBK"/>
          <w:b w:val="0"/>
          <w:bCs/>
          <w:sz w:val="32"/>
          <w:szCs w:val="32"/>
          <w:shd w:val="clear" w:fill="FFFFFF"/>
        </w:rPr>
      </w:pPr>
      <w:r>
        <w:rPr>
          <w:rStyle w:val="11"/>
          <w:rFonts w:hint="eastAsia" w:ascii="宋体" w:hAnsi="宋体" w:eastAsia="方正仿宋_GBK" w:cs="方正仿宋_GBK"/>
          <w:b w:val="0"/>
          <w:bCs/>
          <w:sz w:val="32"/>
          <w:szCs w:val="32"/>
          <w:shd w:val="clear" w:fill="FFFFFF"/>
        </w:rPr>
        <w:t>（一）预算绩效管理工作开展情况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eastAsia="方正仿宋_GBK" w:cs="仿宋"/>
          <w:color w:val="000000"/>
          <w:sz w:val="32"/>
          <w:szCs w:val="32"/>
          <w:lang w:val="en-US" w:eastAsia="zh-CN" w:bidi="ar-SA"/>
        </w:rPr>
      </w:pPr>
      <w:r>
        <w:rPr>
          <w:rFonts w:hint="eastAsia" w:ascii="宋体" w:hAnsi="宋体" w:eastAsia="方正仿宋_GBK" w:cs="方正仿宋_GBK"/>
          <w:b w:val="0"/>
          <w:bCs/>
          <w:sz w:val="32"/>
          <w:szCs w:val="32"/>
          <w:shd w:val="clear" w:fill="FFFFFF"/>
        </w:rPr>
        <w:t>根据预算绩效管理要求，我局对</w:t>
      </w:r>
      <w:r>
        <w:rPr>
          <w:rFonts w:hint="eastAsia" w:eastAsia="方正仿宋_GBK" w:cs="方正仿宋_GBK"/>
          <w:b w:val="0"/>
          <w:bCs/>
          <w:color w:val="auto"/>
          <w:sz w:val="32"/>
          <w:szCs w:val="32"/>
          <w:shd w:val="clear" w:fill="FFFFFF"/>
          <w:lang w:val="en-US" w:eastAsia="zh-CN"/>
        </w:rPr>
        <w:t>8</w:t>
      </w:r>
      <w:r>
        <w:rPr>
          <w:rFonts w:hint="eastAsia" w:ascii="宋体" w:hAnsi="宋体" w:eastAsia="方正仿宋_GBK" w:cs="方正仿宋_GBK"/>
          <w:b w:val="0"/>
          <w:bCs/>
          <w:color w:val="auto"/>
          <w:sz w:val="32"/>
          <w:szCs w:val="32"/>
          <w:shd w:val="clear" w:fill="FFFFFF"/>
        </w:rPr>
        <w:t>个项目开展了绩效自评，涉及资金</w:t>
      </w:r>
      <w:r>
        <w:rPr>
          <w:rFonts w:hint="eastAsia" w:eastAsia="方正仿宋_GBK" w:cs="方正仿宋_GBK"/>
          <w:b w:val="0"/>
          <w:bCs/>
          <w:color w:val="auto"/>
          <w:sz w:val="32"/>
          <w:szCs w:val="32"/>
          <w:shd w:val="clear" w:fill="FFFFFF"/>
          <w:lang w:val="en-US" w:eastAsia="zh-CN"/>
        </w:rPr>
        <w:t>388.62</w:t>
      </w:r>
      <w:r>
        <w:rPr>
          <w:rFonts w:hint="eastAsia" w:ascii="宋体" w:hAnsi="宋体" w:eastAsia="方正仿宋_GBK" w:cs="方正仿宋_GBK"/>
          <w:b w:val="0"/>
          <w:bCs/>
          <w:color w:val="auto"/>
          <w:sz w:val="32"/>
          <w:szCs w:val="32"/>
          <w:shd w:val="clear" w:fill="FFFFFF"/>
        </w:rPr>
        <w:t>万元</w:t>
      </w:r>
      <w:r>
        <w:rPr>
          <w:rFonts w:hint="eastAsia" w:ascii="宋体" w:hAnsi="宋体" w:eastAsia="方正仿宋_GBK" w:cs="方正仿宋_GBK"/>
          <w:b w:val="0"/>
          <w:bCs/>
          <w:sz w:val="32"/>
          <w:szCs w:val="32"/>
          <w:shd w:val="clear" w:fill="FFFFFF"/>
        </w:rPr>
        <w:t>；</w:t>
      </w:r>
      <w:r>
        <w:rPr>
          <w:rFonts w:hint="eastAsia" w:eastAsia="方正仿宋_GBK" w:cs="方正仿宋_GBK"/>
          <w:b w:val="0"/>
          <w:bCs/>
          <w:color w:val="auto"/>
          <w:sz w:val="32"/>
          <w:szCs w:val="32"/>
          <w:shd w:val="clear" w:fill="FFFFFF"/>
          <w:lang w:eastAsia="zh-CN"/>
        </w:rPr>
        <w:t>以填报目标自评表形式开展自评项目</w:t>
      </w:r>
      <w:r>
        <w:rPr>
          <w:rFonts w:hint="eastAsia" w:eastAsia="方正仿宋_GBK" w:cs="方正仿宋_GBK"/>
          <w:b w:val="0"/>
          <w:bCs/>
          <w:color w:val="auto"/>
          <w:sz w:val="32"/>
          <w:szCs w:val="32"/>
          <w:shd w:val="clear" w:fill="FFFFFF"/>
          <w:lang w:val="en-US" w:eastAsia="zh-CN"/>
        </w:rPr>
        <w:t>8项，涉及金额388.62万元。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1"/>
          <w:rFonts w:hint="eastAsia" w:ascii="宋体" w:hAnsi="宋体" w:eastAsia="方正楷体_GBK" w:cs="方正楷体_GBK"/>
          <w:b w:val="0"/>
          <w:bCs/>
          <w:sz w:val="32"/>
          <w:szCs w:val="32"/>
          <w:shd w:val="clear" w:fill="FFFFFF"/>
        </w:rPr>
        <w:t>（二）绩效自评结果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1"/>
          <w:rFonts w:hint="eastAsia" w:eastAsia="方正仿宋_GBK" w:cs="方正仿宋_GBK"/>
          <w:b w:val="0"/>
          <w:bCs/>
          <w:sz w:val="32"/>
          <w:szCs w:val="32"/>
          <w:shd w:val="clear" w:fill="FFFFFF"/>
          <w:lang w:eastAsia="zh-CN"/>
        </w:rPr>
      </w:pPr>
      <w:r>
        <w:rPr>
          <w:rStyle w:val="11"/>
          <w:rFonts w:hint="eastAsia" w:ascii="宋体" w:hAnsi="宋体" w:eastAsia="方正仿宋_GBK" w:cs="方正仿宋_GBK"/>
          <w:b w:val="0"/>
          <w:bCs/>
          <w:sz w:val="32"/>
          <w:szCs w:val="32"/>
          <w:shd w:val="clear" w:fill="FFFFFF"/>
        </w:rPr>
        <w:t>1.绩效目标自评表。</w:t>
      </w:r>
    </w:p>
    <w:tbl>
      <w:tblPr>
        <w:tblStyle w:val="8"/>
        <w:tblW w:w="10240" w:type="dxa"/>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4"/>
        <w:gridCol w:w="778"/>
        <w:gridCol w:w="119"/>
        <w:gridCol w:w="393"/>
        <w:gridCol w:w="622"/>
        <w:gridCol w:w="896"/>
        <w:gridCol w:w="305"/>
        <w:gridCol w:w="1055"/>
        <w:gridCol w:w="1053"/>
        <w:gridCol w:w="338"/>
        <w:gridCol w:w="185"/>
        <w:gridCol w:w="404"/>
        <w:gridCol w:w="682"/>
        <w:gridCol w:w="3"/>
        <w:gridCol w:w="793"/>
        <w:gridCol w:w="3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24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auto"/>
                <w:sz w:val="40"/>
                <w:szCs w:val="40"/>
                <w:u w:val="none"/>
              </w:rPr>
            </w:pPr>
            <w:r>
              <w:rPr>
                <w:rFonts w:hint="eastAsia" w:ascii="方正小标宋_GBK" w:hAnsi="方正小标宋_GBK" w:eastAsia="方正小标宋_GBK" w:cs="方正小标宋_GBK"/>
                <w:b w:val="0"/>
                <w:bCs w:val="0"/>
                <w:i w:val="0"/>
                <w:iCs w:val="0"/>
                <w:color w:val="auto"/>
                <w:kern w:val="0"/>
                <w:sz w:val="32"/>
                <w:szCs w:val="32"/>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项目名称：</w:t>
            </w:r>
          </w:p>
        </w:tc>
        <w:tc>
          <w:tcPr>
            <w:tcW w:w="4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市级引导科技发展资金</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自评总分：</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100.00</w:t>
            </w:r>
          </w:p>
        </w:tc>
        <w:tc>
          <w:tcPr>
            <w:tcW w:w="8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项目主管部门：</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502-重庆市江津区科学技术局</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财政归口处室：</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005-教科文科</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部门联系人：</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lang w:eastAsia="zh-CN"/>
              </w:rPr>
            </w:pPr>
            <w:r>
              <w:rPr>
                <w:rFonts w:hint="eastAsia" w:cs="宋体"/>
                <w:b w:val="0"/>
                <w:bCs w:val="0"/>
                <w:i w:val="0"/>
                <w:iCs w:val="0"/>
                <w:color w:val="auto"/>
                <w:sz w:val="22"/>
                <w:szCs w:val="22"/>
                <w:u w:val="none"/>
                <w:lang w:eastAsia="zh-CN"/>
              </w:rPr>
              <w:t>董莉</w:t>
            </w:r>
          </w:p>
        </w:tc>
        <w:tc>
          <w:tcPr>
            <w:tcW w:w="8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联系电话：</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u w:val="none"/>
                <w:lang w:val="en-US" w:eastAsia="zh-CN" w:bidi="ar"/>
              </w:rPr>
              <w:t>47569101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24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资金情况（万元）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c>
          <w:tcPr>
            <w:tcW w:w="2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年初预算数</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全年（调整）预算数</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全年执行数</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执行率</w:t>
            </w:r>
          </w:p>
        </w:tc>
        <w:tc>
          <w:tcPr>
            <w:tcW w:w="8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执行率权重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年度总金额</w:t>
            </w:r>
          </w:p>
        </w:tc>
        <w:tc>
          <w:tcPr>
            <w:tcW w:w="2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424</w:t>
            </w:r>
            <w:r>
              <w:rPr>
                <w:rFonts w:hint="eastAsia" w:ascii="宋体" w:hAnsi="宋体" w:eastAsia="宋体" w:cs="宋体"/>
                <w:b w:val="0"/>
                <w:bCs w:val="0"/>
                <w:i w:val="0"/>
                <w:iCs w:val="0"/>
                <w:color w:val="auto"/>
                <w:kern w:val="0"/>
                <w:sz w:val="22"/>
                <w:szCs w:val="22"/>
                <w:u w:val="none"/>
                <w:lang w:val="en-US" w:eastAsia="zh-CN" w:bidi="ar"/>
              </w:rPr>
              <w:t>.</w:t>
            </w:r>
            <w:r>
              <w:rPr>
                <w:rFonts w:hint="eastAsia" w:cs="宋体"/>
                <w:b w:val="0"/>
                <w:bCs w:val="0"/>
                <w:i w:val="0"/>
                <w:iCs w:val="0"/>
                <w:color w:val="auto"/>
                <w:kern w:val="0"/>
                <w:sz w:val="22"/>
                <w:szCs w:val="22"/>
                <w:u w:val="none"/>
                <w:lang w:val="en-US" w:eastAsia="zh-CN" w:bidi="ar"/>
              </w:rPr>
              <w:t>5</w:t>
            </w:r>
            <w:r>
              <w:rPr>
                <w:rFonts w:hint="eastAsia" w:ascii="宋体" w:hAnsi="宋体" w:eastAsia="宋体" w:cs="宋体"/>
                <w:b w:val="0"/>
                <w:bCs w:val="0"/>
                <w:i w:val="0"/>
                <w:iCs w:val="0"/>
                <w:color w:val="auto"/>
                <w:kern w:val="0"/>
                <w:sz w:val="22"/>
                <w:szCs w:val="22"/>
                <w:u w:val="none"/>
                <w:lang w:val="en-US" w:eastAsia="zh-CN" w:bidi="ar"/>
              </w:rPr>
              <w:t xml:space="preserve">0 </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304.5</w:t>
            </w:r>
            <w:r>
              <w:rPr>
                <w:rFonts w:hint="eastAsia" w:ascii="宋体" w:hAnsi="宋体" w:eastAsia="宋体" w:cs="宋体"/>
                <w:b w:val="0"/>
                <w:bCs w:val="0"/>
                <w:i w:val="0"/>
                <w:iCs w:val="0"/>
                <w:color w:val="auto"/>
                <w:kern w:val="0"/>
                <w:sz w:val="22"/>
                <w:szCs w:val="22"/>
                <w:u w:val="none"/>
                <w:lang w:val="en-US" w:eastAsia="zh-CN" w:bidi="ar"/>
              </w:rPr>
              <w:t xml:space="preserve">0 </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304.5</w:t>
            </w:r>
            <w:r>
              <w:rPr>
                <w:rFonts w:hint="eastAsia" w:ascii="宋体" w:hAnsi="宋体" w:eastAsia="宋体" w:cs="宋体"/>
                <w:b w:val="0"/>
                <w:bCs w:val="0"/>
                <w:i w:val="0"/>
                <w:iCs w:val="0"/>
                <w:color w:val="auto"/>
                <w:kern w:val="0"/>
                <w:sz w:val="22"/>
                <w:szCs w:val="22"/>
                <w:u w:val="none"/>
                <w:lang w:val="en-US" w:eastAsia="zh-CN" w:bidi="ar"/>
              </w:rPr>
              <w:t>0</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auto"/>
                <w:sz w:val="22"/>
                <w:szCs w:val="22"/>
                <w:u w:val="none"/>
              </w:rPr>
            </w:pPr>
          </w:p>
        </w:tc>
        <w:tc>
          <w:tcPr>
            <w:tcW w:w="8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其中：财政拨款</w:t>
            </w:r>
          </w:p>
        </w:tc>
        <w:tc>
          <w:tcPr>
            <w:tcW w:w="2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424</w:t>
            </w:r>
            <w:r>
              <w:rPr>
                <w:rFonts w:hint="eastAsia" w:ascii="宋体" w:hAnsi="宋体" w:eastAsia="宋体" w:cs="宋体"/>
                <w:b w:val="0"/>
                <w:bCs w:val="0"/>
                <w:i w:val="0"/>
                <w:iCs w:val="0"/>
                <w:color w:val="auto"/>
                <w:kern w:val="0"/>
                <w:sz w:val="22"/>
                <w:szCs w:val="22"/>
                <w:u w:val="none"/>
                <w:lang w:val="en-US" w:eastAsia="zh-CN" w:bidi="ar"/>
              </w:rPr>
              <w:t>.</w:t>
            </w:r>
            <w:r>
              <w:rPr>
                <w:rFonts w:hint="eastAsia" w:cs="宋体"/>
                <w:b w:val="0"/>
                <w:bCs w:val="0"/>
                <w:i w:val="0"/>
                <w:iCs w:val="0"/>
                <w:color w:val="auto"/>
                <w:kern w:val="0"/>
                <w:sz w:val="22"/>
                <w:szCs w:val="22"/>
                <w:u w:val="none"/>
                <w:lang w:val="en-US" w:eastAsia="zh-CN" w:bidi="ar"/>
              </w:rPr>
              <w:t>5</w:t>
            </w:r>
            <w:r>
              <w:rPr>
                <w:rFonts w:hint="eastAsia" w:ascii="宋体" w:hAnsi="宋体" w:eastAsia="宋体" w:cs="宋体"/>
                <w:b w:val="0"/>
                <w:bCs w:val="0"/>
                <w:i w:val="0"/>
                <w:iCs w:val="0"/>
                <w:color w:val="auto"/>
                <w:kern w:val="0"/>
                <w:sz w:val="22"/>
                <w:szCs w:val="22"/>
                <w:u w:val="none"/>
                <w:lang w:val="en-US" w:eastAsia="zh-CN" w:bidi="ar"/>
              </w:rPr>
              <w:t>0</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304.5</w:t>
            </w:r>
            <w:r>
              <w:rPr>
                <w:rFonts w:hint="eastAsia" w:ascii="宋体" w:hAnsi="宋体" w:eastAsia="宋体" w:cs="宋体"/>
                <w:b w:val="0"/>
                <w:bCs w:val="0"/>
                <w:i w:val="0"/>
                <w:iCs w:val="0"/>
                <w:color w:val="auto"/>
                <w:kern w:val="0"/>
                <w:sz w:val="22"/>
                <w:szCs w:val="22"/>
                <w:u w:val="none"/>
                <w:lang w:val="en-US" w:eastAsia="zh-CN" w:bidi="ar"/>
              </w:rPr>
              <w:t xml:space="preserve">0 </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304.5</w:t>
            </w:r>
            <w:r>
              <w:rPr>
                <w:rFonts w:hint="eastAsia" w:ascii="宋体" w:hAnsi="宋体" w:eastAsia="宋体" w:cs="宋体"/>
                <w:b w:val="0"/>
                <w:bCs w:val="0"/>
                <w:i w:val="0"/>
                <w:iCs w:val="0"/>
                <w:color w:val="auto"/>
                <w:kern w:val="0"/>
                <w:sz w:val="22"/>
                <w:szCs w:val="22"/>
                <w:u w:val="none"/>
                <w:lang w:val="en-US" w:eastAsia="zh-CN" w:bidi="ar"/>
              </w:rPr>
              <w:t>0</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8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24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4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年初绩效目标</w:t>
            </w:r>
          </w:p>
        </w:tc>
        <w:tc>
          <w:tcPr>
            <w:tcW w:w="29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全年（调整）绩效目标</w:t>
            </w:r>
          </w:p>
        </w:tc>
        <w:tc>
          <w:tcPr>
            <w:tcW w:w="29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完成市级下达引导资金目标任务</w:t>
            </w:r>
          </w:p>
        </w:tc>
        <w:tc>
          <w:tcPr>
            <w:tcW w:w="29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sz w:val="20"/>
                <w:szCs w:val="20"/>
                <w:u w:val="none"/>
              </w:rPr>
              <w:t>完成市级下达引导资金目标任务</w:t>
            </w:r>
          </w:p>
        </w:tc>
        <w:tc>
          <w:tcPr>
            <w:tcW w:w="290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sz w:val="20"/>
                <w:szCs w:val="20"/>
                <w:u w:val="none"/>
              </w:rPr>
              <w:t>完成市级下达引导资金目标任务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24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指标名称</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计量单位</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指标性质</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指标值</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全年完成值</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偏离度（%）</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得分系数（%）</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指标权重</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指标得分</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补助合格率</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90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default" w:ascii="宋体" w:hAnsi="宋体" w:eastAsia="宋体" w:cs="宋体"/>
                <w:b w:val="0"/>
                <w:bCs w:val="0"/>
                <w:i w:val="0"/>
                <w:iCs w:val="0"/>
                <w:color w:val="auto"/>
                <w:sz w:val="22"/>
                <w:szCs w:val="22"/>
                <w:u w:val="none"/>
                <w:lang w:val="en-US" w:eastAsia="zh-CN"/>
              </w:rPr>
            </w:pPr>
            <w:r>
              <w:rPr>
                <w:rFonts w:hint="eastAsia" w:cs="宋体"/>
                <w:b w:val="0"/>
                <w:bCs w:val="0"/>
                <w:i w:val="0"/>
                <w:iCs w:val="0"/>
                <w:color w:val="auto"/>
                <w:sz w:val="22"/>
                <w:szCs w:val="22"/>
                <w:u w:val="none"/>
                <w:lang w:val="en-US" w:eastAsia="zh-CN"/>
              </w:rPr>
              <w:t>90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补助企业（单位）数量</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个</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lang w:val="en-US" w:eastAsia="zh-CN" w:bidi="ar"/>
              </w:rPr>
              <w:t>21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lang w:val="en-US" w:eastAsia="zh-CN" w:bidi="ar"/>
              </w:rPr>
              <w:t>20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补助资金及时到位率</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90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lang w:val="en-US" w:eastAsia="zh-CN" w:bidi="ar"/>
              </w:rPr>
              <w:t>95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企业（单位）平均补助标准</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万元</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18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补助政策知晓率</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90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lang w:val="en-US" w:eastAsia="zh-CN" w:bidi="ar"/>
              </w:rPr>
              <w:t>90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0</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i w:val="0"/>
                <w:iCs w:val="0"/>
                <w:color w:val="000000"/>
                <w:kern w:val="0"/>
                <w:sz w:val="22"/>
                <w:szCs w:val="22"/>
                <w:lang w:val="en-US" w:eastAsia="zh-CN" w:bidi="ar"/>
              </w:rPr>
              <w:t>30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lang w:val="en-US" w:eastAsia="zh-CN" w:bidi="ar"/>
              </w:rPr>
              <w:t>30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1"/>
          <w:rFonts w:hint="eastAsia" w:eastAsia="方正仿宋_GBK" w:cs="方正仿宋_GBK"/>
          <w:b w:val="0"/>
          <w:bCs/>
          <w:sz w:val="32"/>
          <w:szCs w:val="32"/>
          <w:shd w:val="clear" w:fill="FFFFFF"/>
          <w:lang w:eastAsia="zh-CN"/>
        </w:rPr>
      </w:pP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1"/>
          <w:rFonts w:hint="eastAsia" w:eastAsia="方正仿宋_GBK" w:cs="方正仿宋_GBK"/>
          <w:b w:val="0"/>
          <w:bCs/>
          <w:vanish w:val="0"/>
          <w:sz w:val="32"/>
          <w:szCs w:val="32"/>
          <w:shd w:val="clear" w:color="auto" w:fill="auto"/>
          <w:lang w:eastAsia="zh-CN"/>
        </w:rPr>
      </w:pPr>
      <w:r>
        <w:rPr>
          <w:rStyle w:val="11"/>
          <w:rFonts w:hint="eastAsia" w:ascii="宋体" w:hAnsi="宋体" w:eastAsia="方正仿宋_GBK" w:cs="方正仿宋_GBK"/>
          <w:b w:val="0"/>
          <w:bCs/>
          <w:vanish w:val="0"/>
          <w:sz w:val="32"/>
          <w:szCs w:val="32"/>
          <w:shd w:val="clear" w:color="auto" w:fill="auto"/>
          <w:lang w:val="en-US" w:eastAsia="zh-CN"/>
        </w:rPr>
        <w:t>2.</w:t>
      </w:r>
      <w:r>
        <w:rPr>
          <w:rStyle w:val="11"/>
          <w:rFonts w:hint="eastAsia" w:ascii="宋体" w:hAnsi="宋体" w:eastAsia="方正仿宋_GBK" w:cs="方正仿宋_GBK"/>
          <w:b w:val="0"/>
          <w:bCs/>
          <w:vanish w:val="0"/>
          <w:sz w:val="32"/>
          <w:szCs w:val="32"/>
          <w:shd w:val="clear" w:color="auto" w:fill="auto"/>
        </w:rPr>
        <w:t>绩效自评报告或案例</w:t>
      </w:r>
      <w:r>
        <w:rPr>
          <w:rStyle w:val="11"/>
          <w:rFonts w:hint="eastAsia" w:eastAsia="方正仿宋_GBK" w:cs="方正仿宋_GBK"/>
          <w:b w:val="0"/>
          <w:bCs/>
          <w:vanish w:val="0"/>
          <w:sz w:val="32"/>
          <w:szCs w:val="32"/>
          <w:shd w:val="clear" w:color="auto" w:fill="auto"/>
          <w:lang w:eastAsia="zh-CN"/>
        </w:rPr>
        <w:t>。</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l="0"/>
          <w:i w:val="0"/>
          <w:iCs w:val="0"/>
          <w:caps w:val="0"/>
          <w:color w:val="auto"/>
          <w:spacing w:val="0"/>
          <w:sz w:val="32"/>
          <w:szCs w:val="32"/>
          <w:shd w:val="clear" w:color="auto" w:fill="auto"/>
        </w:rPr>
      </w:pPr>
      <w:r>
        <w:rPr>
          <w:rFonts w:hint="eastAsia" w:eastAsia="方正仿宋_GBK" w:cs="方正仿宋_GBK"/>
          <w:b w:val="0"/>
          <w:bCs w:val="0"/>
          <w:i w:val="0"/>
          <w:iCs w:val="0"/>
          <w:caps w:val="0"/>
          <w:color w:val="auto"/>
          <w:spacing w:val="0"/>
          <w:sz w:val="32"/>
          <w:szCs w:val="32"/>
          <w:shd w:val="clear" w:color="auto" w:fill="auto"/>
          <w:lang w:eastAsia="zh-CN"/>
        </w:rPr>
        <w:t>本单位</w:t>
      </w:r>
      <w:r>
        <w:rPr>
          <w:rFonts w:hint="eastAsia" w:ascii="宋体" w:hAnsi="宋体" w:eastAsia="方正仿宋_GBK" w:cs="方正仿宋_GBK"/>
          <w:b w:val="0"/>
          <w:bCs w:val="0"/>
          <w:i w:val="0"/>
          <w:iCs w:val="0"/>
          <w:caps w:val="0"/>
          <w:color w:val="auto"/>
          <w:spacing w:val="0"/>
          <w:sz w:val="32"/>
          <w:szCs w:val="32"/>
          <w:shd w:val="clear" w:color="auto" w:fill="auto"/>
          <w:lang w:eastAsia="zh-CN"/>
        </w:rPr>
        <w:t>未委托第三方对我单位开展绩效评价。</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1"/>
          <w:rFonts w:hint="eastAsia" w:ascii="宋体" w:hAnsi="宋体" w:eastAsia="方正仿宋_GBK" w:cs="方正仿宋_GBK"/>
          <w:b w:val="0"/>
          <w:bCs/>
          <w:vanish w:val="0"/>
          <w:sz w:val="32"/>
          <w:szCs w:val="32"/>
          <w:shd w:val="clear" w:color="auto" w:fill="auto"/>
        </w:rPr>
      </w:pPr>
      <w:r>
        <w:rPr>
          <w:rStyle w:val="11"/>
          <w:rFonts w:hint="eastAsia" w:ascii="宋体" w:hAnsi="宋体" w:eastAsia="方正仿宋_GBK" w:cs="方正仿宋_GBK"/>
          <w:b w:val="0"/>
          <w:bCs/>
          <w:vanish w:val="0"/>
          <w:sz w:val="32"/>
          <w:szCs w:val="32"/>
          <w:shd w:val="clear" w:color="auto" w:fill="auto"/>
          <w:lang w:val="en-US" w:eastAsia="zh-CN"/>
        </w:rPr>
        <w:t>3.</w:t>
      </w:r>
      <w:r>
        <w:rPr>
          <w:rStyle w:val="11"/>
          <w:rFonts w:hint="eastAsia" w:ascii="宋体" w:hAnsi="宋体" w:eastAsia="方正仿宋_GBK" w:cs="方正仿宋_GBK"/>
          <w:b w:val="0"/>
          <w:bCs/>
          <w:vanish w:val="0"/>
          <w:sz w:val="32"/>
          <w:szCs w:val="32"/>
          <w:shd w:val="clear" w:color="auto" w:fill="auto"/>
        </w:rPr>
        <w:t>关于绩效自评结果的说明</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vanish w:val="0"/>
          <w:shd w:val="clear" w:color="auto" w:fill="auto"/>
        </w:rPr>
      </w:pPr>
      <w:r>
        <w:rPr>
          <w:rFonts w:hint="eastAsia" w:ascii="宋体" w:hAnsi="宋体" w:eastAsia="方正仿宋_GBK" w:cs="方正仿宋_GBK"/>
          <w:i w:val="0"/>
          <w:iCs w:val="0"/>
          <w:caps w:val="0"/>
          <w:spacing w:val="0"/>
          <w:sz w:val="32"/>
          <w:szCs w:val="32"/>
          <w:shd w:val="clear" w:color="auto" w:fill="auto"/>
        </w:rPr>
        <w:t>从评价情况来看，总体目标完成较好，立项依据充分，资金管理到位，产生的社会效益、经济效益、社会可持续影响好。</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9" w:lineRule="exact"/>
        <w:ind w:left="0" w:firstLine="420"/>
        <w:textAlignment w:val="auto"/>
        <w:rPr>
          <w:rStyle w:val="11"/>
          <w:rFonts w:hint="eastAsia" w:ascii="宋体" w:hAnsi="宋体" w:eastAsia="方正楷体_GBK" w:cs="方正楷体_GBK"/>
          <w:b w:val="0"/>
          <w:bCs/>
          <w:sz w:val="32"/>
          <w:szCs w:val="32"/>
          <w:shd w:val="clear" w:color="auto" w:fill="FFFFFF"/>
        </w:rPr>
      </w:pPr>
      <w:r>
        <w:rPr>
          <w:rStyle w:val="11"/>
          <w:rFonts w:hint="eastAsia" w:ascii="宋体" w:hAnsi="宋体" w:eastAsia="方正楷体_GBK" w:cs="方正楷体_GBK"/>
          <w:b w:val="0"/>
          <w:bCs/>
          <w:sz w:val="32"/>
          <w:szCs w:val="32"/>
          <w:shd w:val="clear" w:color="auto" w:fill="FFFFFF"/>
        </w:rPr>
        <w:t>（三）重点绩效评价结果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79" w:lineRule="exact"/>
        <w:ind w:firstLine="620" w:firstLineChars="200"/>
        <w:textAlignment w:val="auto"/>
        <w:rPr>
          <w:rStyle w:val="11"/>
          <w:rFonts w:hint="eastAsia" w:ascii="方正仿宋_GBK" w:hAnsi="方正仿宋_GBK" w:eastAsia="方正仿宋_GBK" w:cs="方正仿宋_GBK"/>
          <w:b w:val="0"/>
          <w:bCs w:val="0"/>
          <w:color w:val="auto"/>
          <w:sz w:val="32"/>
          <w:szCs w:val="32"/>
          <w:shd w:val="clear" w:color="auto" w:fill="FFFFFF"/>
          <w:lang w:val="en-US" w:eastAsia="zh-CN"/>
        </w:rPr>
      </w:pPr>
      <w:r>
        <w:rPr>
          <w:rFonts w:ascii="宋体" w:hAnsi="宋体" w:eastAsia="方正仿宋_GBK" w:cs="方正仿宋_GBK"/>
          <w:b w:val="0"/>
          <w:bCs w:val="0"/>
          <w:i w:val="0"/>
          <w:iCs w:val="0"/>
          <w:caps w:val="0"/>
          <w:color w:val="auto"/>
          <w:spacing w:val="0"/>
          <w:sz w:val="31"/>
          <w:szCs w:val="31"/>
          <w:shd w:val="clear" w:color="auto" w:fill="auto"/>
        </w:rPr>
        <w:t>本年度</w:t>
      </w:r>
      <w:r>
        <w:rPr>
          <w:rFonts w:hint="eastAsia" w:ascii="宋体" w:hAnsi="宋体" w:eastAsia="方正仿宋_GBK" w:cs="方正仿宋_GBK"/>
          <w:b w:val="0"/>
          <w:bCs w:val="0"/>
          <w:i w:val="0"/>
          <w:iCs w:val="0"/>
          <w:caps w:val="0"/>
          <w:color w:val="auto"/>
          <w:spacing w:val="0"/>
          <w:sz w:val="31"/>
          <w:szCs w:val="31"/>
          <w:shd w:val="clear" w:color="auto" w:fill="auto"/>
          <w:lang w:eastAsia="zh-CN"/>
        </w:rPr>
        <w:t>本</w:t>
      </w:r>
      <w:r>
        <w:rPr>
          <w:rFonts w:hint="eastAsia" w:eastAsia="方正仿宋_GBK" w:cs="方正仿宋_GBK"/>
          <w:b w:val="0"/>
          <w:bCs w:val="0"/>
          <w:i w:val="0"/>
          <w:iCs w:val="0"/>
          <w:caps w:val="0"/>
          <w:color w:val="auto"/>
          <w:spacing w:val="0"/>
          <w:sz w:val="31"/>
          <w:szCs w:val="31"/>
          <w:shd w:val="clear" w:color="auto" w:fill="auto"/>
          <w:lang w:eastAsia="zh-CN"/>
        </w:rPr>
        <w:t>单位</w:t>
      </w:r>
      <w:r>
        <w:rPr>
          <w:rFonts w:ascii="宋体" w:hAnsi="宋体" w:eastAsia="方正仿宋_GBK" w:cs="方正仿宋_GBK"/>
          <w:b w:val="0"/>
          <w:bCs w:val="0"/>
          <w:i w:val="0"/>
          <w:iCs w:val="0"/>
          <w:caps w:val="0"/>
          <w:color w:val="auto"/>
          <w:spacing w:val="0"/>
          <w:sz w:val="31"/>
          <w:szCs w:val="31"/>
          <w:shd w:val="clear" w:color="auto" w:fill="auto"/>
        </w:rPr>
        <w:t>无重点绩效评价项目。</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Autospacing="0" w:line="579" w:lineRule="exact"/>
        <w:textAlignment w:val="auto"/>
        <w:rPr>
          <w:rStyle w:val="11"/>
          <w:rFonts w:hint="default" w:ascii="方正仿宋_GBK" w:hAnsi="方正仿宋_GBK" w:eastAsia="方正仿宋_GBK" w:cs="方正仿宋_GBK"/>
          <w:b w:val="0"/>
          <w:bCs/>
          <w:sz w:val="32"/>
          <w:szCs w:val="32"/>
          <w:shd w:val="clear" w:color="auto" w:fill="FFFFFF"/>
        </w:rPr>
      </w:pPr>
      <w:r>
        <w:rPr>
          <w:rStyle w:val="11"/>
          <w:rFonts w:ascii="方正仿宋_GBK" w:hAnsi="方正仿宋_GBK" w:eastAsia="方正仿宋_GBK" w:cs="方正仿宋_GBK"/>
          <w:b w:val="0"/>
          <w:bCs/>
          <w:sz w:val="32"/>
          <w:szCs w:val="32"/>
          <w:shd w:val="clear" w:color="auto" w:fill="FFFFFF"/>
        </w:rPr>
        <w:t xml:space="preserve">  </w:t>
      </w:r>
      <w:r>
        <w:rPr>
          <w:rStyle w:val="11"/>
          <w:rFonts w:hint="eastAsia" w:ascii="方正仿宋_GBK" w:hAnsi="方正仿宋_GBK" w:eastAsia="方正仿宋_GBK" w:cs="方正仿宋_GBK"/>
          <w:b w:val="0"/>
          <w:bCs/>
          <w:sz w:val="32"/>
          <w:szCs w:val="32"/>
          <w:shd w:val="clear" w:color="auto" w:fill="FFFFFF"/>
          <w:lang w:val="en-US" w:eastAsia="zh-CN"/>
        </w:rPr>
        <w:t xml:space="preserve">  </w:t>
      </w:r>
      <w:r>
        <w:rPr>
          <w:rStyle w:val="11"/>
          <w:rFonts w:ascii="黑体" w:hAnsi="黑体" w:eastAsia="黑体" w:cs="黑体"/>
          <w:b w:val="0"/>
          <w:bCs/>
          <w:sz w:val="32"/>
          <w:szCs w:val="32"/>
          <w:shd w:val="clear" w:color="auto" w:fill="FFFFFF"/>
        </w:rPr>
        <w:t>六、专业名词解释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rPr>
        <w:t>（一）财政拨款收入：</w:t>
      </w:r>
      <w:r>
        <w:rPr>
          <w:rFonts w:hint="eastAsia" w:ascii="宋体" w:hAnsi="宋体"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left="0" w:firstLine="640" w:firstLineChars="200"/>
        <w:jc w:val="both"/>
        <w:textAlignment w:val="auto"/>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二</w:t>
      </w:r>
      <w:r>
        <w:rPr>
          <w:rStyle w:val="11"/>
          <w:rFonts w:hint="eastAsia" w:ascii="方正楷体_GBK" w:hAnsi="方正楷体_GBK" w:eastAsia="方正楷体_GBK" w:cs="方正楷体_GBK"/>
          <w:b w:val="0"/>
          <w:bCs/>
          <w:sz w:val="32"/>
          <w:szCs w:val="32"/>
          <w:shd w:val="clear" w:color="auto" w:fill="FFFFFF"/>
        </w:rPr>
        <w:t>）基本支出</w:t>
      </w:r>
      <w:r>
        <w:rPr>
          <w:rFonts w:hint="eastAsia" w:ascii="宋体" w:hAnsi="宋体" w:eastAsia="楷体" w:cs="楷体"/>
          <w:sz w:val="32"/>
          <w:szCs w:val="32"/>
          <w:shd w:val="clear" w:color="auto" w:fill="FFFFFF"/>
        </w:rPr>
        <w:t>：</w:t>
      </w:r>
      <w:r>
        <w:rPr>
          <w:rFonts w:hint="eastAsia" w:ascii="宋体" w:hAnsi="宋体"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三</w:t>
      </w:r>
      <w:r>
        <w:rPr>
          <w:rStyle w:val="11"/>
          <w:rFonts w:hint="eastAsia" w:ascii="方正楷体_GBK" w:hAnsi="方正楷体_GBK" w:eastAsia="方正楷体_GBK" w:cs="方正楷体_GBK"/>
          <w:b w:val="0"/>
          <w:bCs/>
          <w:sz w:val="32"/>
          <w:szCs w:val="32"/>
          <w:shd w:val="clear" w:color="auto" w:fill="FFFFFF"/>
        </w:rPr>
        <w:t>）项目支出：</w:t>
      </w:r>
      <w:r>
        <w:rPr>
          <w:rFonts w:hint="eastAsia" w:ascii="宋体" w:hAnsi="宋体"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kinsoku/>
        <w:overflowPunct/>
        <w:topLinePunct w:val="0"/>
        <w:autoSpaceDN/>
        <w:bidi w:val="0"/>
        <w:adjustRightInd/>
        <w:snapToGrid w:val="0"/>
        <w:spacing w:before="0" w:beforeAutospacing="0" w:after="0" w:afterAutospacing="0" w:line="579" w:lineRule="exact"/>
        <w:ind w:left="0" w:firstLine="640" w:firstLineChars="200"/>
        <w:jc w:val="both"/>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四</w:t>
      </w:r>
      <w:r>
        <w:rPr>
          <w:rStyle w:val="11"/>
          <w:rFonts w:hint="eastAsia" w:ascii="方正楷体_GBK" w:hAnsi="方正楷体_GBK" w:eastAsia="方正楷体_GBK" w:cs="方正楷体_GBK"/>
          <w:b w:val="0"/>
          <w:bCs/>
          <w:sz w:val="32"/>
          <w:szCs w:val="32"/>
          <w:shd w:val="clear" w:color="auto" w:fill="FFFFFF"/>
        </w:rPr>
        <w:t>）“三公”经费：指</w:t>
      </w:r>
      <w:r>
        <w:rPr>
          <w:rFonts w:hint="eastAsia" w:ascii="宋体" w:hAnsi="宋体" w:eastAsia="方正仿宋_GBK" w:cs="方正仿宋_GBK"/>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五</w:t>
      </w:r>
      <w:r>
        <w:rPr>
          <w:rStyle w:val="11"/>
          <w:rFonts w:hint="eastAsia" w:ascii="方正楷体_GBK" w:hAnsi="方正楷体_GBK" w:eastAsia="方正楷体_GBK" w:cs="方正楷体_GBK"/>
          <w:b w:val="0"/>
          <w:bCs/>
          <w:sz w:val="32"/>
          <w:szCs w:val="32"/>
          <w:shd w:val="clear" w:color="auto" w:fill="FFFFFF"/>
        </w:rPr>
        <w:t>）机关运行经费</w:t>
      </w:r>
      <w:r>
        <w:rPr>
          <w:rFonts w:hint="eastAsia" w:ascii="宋体" w:hAnsi="宋体" w:eastAsia="楷体" w:cs="楷体"/>
          <w:sz w:val="32"/>
          <w:szCs w:val="32"/>
          <w:shd w:val="clear" w:color="auto" w:fill="FFFFFF"/>
        </w:rPr>
        <w:t>：</w:t>
      </w:r>
      <w:r>
        <w:rPr>
          <w:rFonts w:hint="eastAsia" w:ascii="宋体" w:hAnsi="宋体"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left="0" w:firstLine="640" w:firstLineChars="200"/>
        <w:jc w:val="both"/>
        <w:textAlignment w:val="auto"/>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六</w:t>
      </w:r>
      <w:r>
        <w:rPr>
          <w:rStyle w:val="11"/>
          <w:rFonts w:hint="eastAsia" w:ascii="方正楷体_GBK" w:hAnsi="方正楷体_GBK" w:eastAsia="方正楷体_GBK" w:cs="方正楷体_GBK"/>
          <w:b w:val="0"/>
          <w:bCs/>
          <w:sz w:val="32"/>
          <w:szCs w:val="32"/>
          <w:shd w:val="clear" w:color="auto" w:fill="FFFFFF"/>
        </w:rPr>
        <w:t>）工资福利支出（支出经济分类科目类级）</w:t>
      </w:r>
      <w:r>
        <w:rPr>
          <w:rFonts w:hint="eastAsia" w:ascii="宋体" w:hAnsi="宋体" w:eastAsia="楷体" w:cs="楷体"/>
          <w:sz w:val="32"/>
          <w:szCs w:val="32"/>
          <w:shd w:val="clear" w:color="auto" w:fill="FFFFFF"/>
        </w:rPr>
        <w:t>：</w:t>
      </w:r>
      <w:r>
        <w:rPr>
          <w:rFonts w:hint="eastAsia" w:ascii="宋体" w:hAnsi="宋体"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left="0" w:firstLine="640" w:firstLineChars="200"/>
        <w:jc w:val="both"/>
        <w:textAlignment w:val="auto"/>
        <w:rPr>
          <w:rFonts w:hint="eastAsia" w:ascii="宋体" w:hAnsi="宋体"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w:t>
      </w:r>
      <w:r>
        <w:rPr>
          <w:rStyle w:val="11"/>
          <w:rFonts w:hint="eastAsia" w:ascii="方正楷体_GBK" w:hAnsi="方正楷体_GBK" w:eastAsia="方正楷体_GBK" w:cs="方正楷体_GBK"/>
          <w:b w:val="0"/>
          <w:bCs/>
          <w:sz w:val="32"/>
          <w:szCs w:val="32"/>
          <w:shd w:val="clear" w:color="auto" w:fill="FFFFFF"/>
          <w:lang w:eastAsia="zh-CN"/>
        </w:rPr>
        <w:t>七</w:t>
      </w:r>
      <w:r>
        <w:rPr>
          <w:rStyle w:val="11"/>
          <w:rFonts w:hint="eastAsia" w:ascii="方正楷体_GBK" w:hAnsi="方正楷体_GBK" w:eastAsia="方正楷体_GBK" w:cs="方正楷体_GBK"/>
          <w:b w:val="0"/>
          <w:bCs/>
          <w:sz w:val="32"/>
          <w:szCs w:val="32"/>
          <w:shd w:val="clear" w:color="auto" w:fill="FFFFFF"/>
        </w:rPr>
        <w:t>）商品和服务支出（支出经济分类科目类级）：</w:t>
      </w:r>
      <w:r>
        <w:rPr>
          <w:rFonts w:hint="eastAsia" w:ascii="宋体" w:hAnsi="宋体"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79" w:lineRule="exact"/>
        <w:ind w:firstLine="640" w:firstLineChars="200"/>
        <w:textAlignment w:val="auto"/>
        <w:rPr>
          <w:rStyle w:val="11"/>
          <w:rFonts w:hint="default" w:ascii="方正仿宋_GBK" w:hAnsi="方正仿宋_GBK" w:eastAsia="方正仿宋_GBK" w:cs="方正仿宋_GBK"/>
          <w:b w:val="0"/>
          <w:bCs/>
          <w:sz w:val="32"/>
          <w:szCs w:val="32"/>
          <w:shd w:val="clear" w:color="auto" w:fill="FFFFFF"/>
        </w:rPr>
      </w:pPr>
      <w:r>
        <w:rPr>
          <w:rStyle w:val="11"/>
          <w:rFonts w:ascii="方正仿宋_GBK" w:hAnsi="方正仿宋_GBK" w:eastAsia="方正仿宋_GBK" w:cs="方正仿宋_GBK"/>
          <w:b w:val="0"/>
          <w:bCs/>
          <w:sz w:val="32"/>
          <w:szCs w:val="32"/>
          <w:shd w:val="clear" w:color="auto" w:fill="FFFFFF"/>
        </w:rPr>
        <w:t xml:space="preserve">  </w:t>
      </w:r>
      <w:r>
        <w:rPr>
          <w:rStyle w:val="11"/>
          <w:rFonts w:ascii="黑体" w:hAnsi="黑体" w:eastAsia="黑体" w:cs="黑体"/>
          <w:b w:val="0"/>
          <w:bCs/>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79" w:lineRule="exact"/>
        <w:ind w:firstLine="640" w:firstLineChars="200"/>
        <w:textAlignment w:val="auto"/>
        <w:rPr>
          <w:rFonts w:hint="default" w:ascii="方正仿宋_GBK" w:hAnsi="方正仿宋_GBK" w:eastAsia="方正仿宋_GBK" w:cs="方正仿宋_GBK"/>
          <w:b w:val="0"/>
          <w:bCs/>
          <w:sz w:val="32"/>
          <w:szCs w:val="32"/>
          <w:shd w:val="clear" w:color="auto" w:fill="FFFF00"/>
          <w:lang w:val="en-US" w:eastAsia="zh-CN"/>
        </w:rPr>
      </w:pPr>
      <w:r>
        <w:rPr>
          <w:rFonts w:ascii="方正仿宋_GBK" w:hAnsi="方正仿宋_GBK" w:eastAsia="方正仿宋_GBK" w:cs="方正仿宋_GBK"/>
          <w:b w:val="0"/>
          <w:bCs/>
          <w:sz w:val="32"/>
          <w:szCs w:val="32"/>
          <w:shd w:val="clear" w:color="auto" w:fill="FFFFFF"/>
        </w:rPr>
        <w:t>本单位决算公开信息反馈和联系方式</w:t>
      </w:r>
      <w:r>
        <w:rPr>
          <w:rFonts w:ascii="方正仿宋_GBK" w:hAnsi="方正仿宋_GBK" w:eastAsia="方正仿宋_GBK" w:cs="方正仿宋_GBK"/>
          <w:b w:val="0"/>
          <w:bCs/>
          <w:color w:val="auto"/>
          <w:sz w:val="32"/>
          <w:szCs w:val="32"/>
          <w:shd w:val="clear" w:color="auto" w:fill="FFFFFF"/>
        </w:rPr>
        <w:t>：</w:t>
      </w:r>
      <w:r>
        <w:rPr>
          <w:rFonts w:hint="eastAsia" w:ascii="方正仿宋_GBK" w:hAnsi="方正仿宋_GBK" w:eastAsia="方正仿宋_GBK" w:cs="方正仿宋_GBK"/>
          <w:b w:val="0"/>
          <w:bCs/>
          <w:color w:val="auto"/>
          <w:sz w:val="32"/>
          <w:szCs w:val="32"/>
          <w:shd w:val="clear" w:color="auto" w:fill="FFFFFF"/>
          <w:lang w:val="en-US" w:eastAsia="zh-CN"/>
        </w:rPr>
        <w:t>023-47569101.</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00"/>
        </w:rPr>
      </w:pPr>
    </w:p>
    <w:p>
      <w:pPr>
        <w:pStyle w:val="12"/>
        <w:autoSpaceDE w:val="0"/>
        <w:ind w:firstLine="0" w:firstLineChars="0"/>
        <w:rPr>
          <w:rFonts w:hint="eastAsia" w:ascii="方正仿宋_GBK" w:hAnsi="方正仿宋_GBK" w:eastAsia="方正仿宋_GBK" w:cs="方正仿宋_GBK"/>
          <w:sz w:val="32"/>
          <w:szCs w:val="32"/>
          <w:shd w:val="clear" w:color="auto" w:fill="FFFF00"/>
        </w:rPr>
      </w:pPr>
    </w:p>
    <w:p>
      <w:pPr>
        <w:pStyle w:val="12"/>
        <w:autoSpaceDE w:val="0"/>
        <w:ind w:firstLine="0" w:firstLineChars="0"/>
        <w:rPr>
          <w:rFonts w:hint="eastAsia"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1474" w:gutter="0"/>
          <w:pgNumType w:fmt="decimal"/>
          <w:cols w:space="0" w:num="1"/>
          <w:rtlGutter w:val="0"/>
          <w:docGrid w:type="lines" w:linePitch="327" w:charSpace="0"/>
        </w:sectPr>
      </w:pP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重庆市江津区科学技术局（本级）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732.23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600.55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732.23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732.23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732.23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732.23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重庆市江津区科学技术局（本级）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732.23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732.23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科技成果转化与扩散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重庆市江津区科学技术局（本级）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732.23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343.60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388.62</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科技成果转化与扩散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重庆市江津区科学技术局（本级）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732.23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732.23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732.23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重庆市江津区科学技术局（本级）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732.23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388.62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388.62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374.35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科技成果转化与扩散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374.35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重庆市江津区科学技术局（本级）</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297.78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重庆市江津区科学技术局（本级）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重庆市江津区科学技术局（本级）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重庆市江津区科学技术局（本级）</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45.82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45.82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false"/>
  <w:bordersDoNotSurroundFooter w:val="false"/>
  <w:documentProtection w:enforcement="0"/>
  <w:defaultTabStop w:val="420"/>
  <w:drawingGridHorizontalSpacing w:val="120"/>
  <w:drawingGridVerticalSpacing w:val="164"/>
  <w:displayHorizontalDrawingGridEvery w:val="1"/>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11197"/>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523BCF"/>
    <w:rsid w:val="24B92327"/>
    <w:rsid w:val="24C14514"/>
    <w:rsid w:val="2533755C"/>
    <w:rsid w:val="25791755"/>
    <w:rsid w:val="26396DF4"/>
    <w:rsid w:val="27167136"/>
    <w:rsid w:val="27B23302"/>
    <w:rsid w:val="29310A5F"/>
    <w:rsid w:val="29AF561F"/>
    <w:rsid w:val="29C37A35"/>
    <w:rsid w:val="2A076083"/>
    <w:rsid w:val="2A73162E"/>
    <w:rsid w:val="2B167953"/>
    <w:rsid w:val="2B200583"/>
    <w:rsid w:val="2B8209DE"/>
    <w:rsid w:val="2C6762A3"/>
    <w:rsid w:val="2DEA70B8"/>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C7B9C"/>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0A2E41"/>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0F747A"/>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BFC5FCA"/>
    <w:rsid w:val="4DAC4ACA"/>
    <w:rsid w:val="4DBE01D2"/>
    <w:rsid w:val="4E0D1014"/>
    <w:rsid w:val="4EFC6D10"/>
    <w:rsid w:val="4F0C6BA3"/>
    <w:rsid w:val="4F10477D"/>
    <w:rsid w:val="4F186D58"/>
    <w:rsid w:val="4FEA65B7"/>
    <w:rsid w:val="4FF4660A"/>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A67A6A"/>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AFF5525"/>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6534</Words>
  <Characters>7578</Characters>
  <Lines>194</Lines>
  <Paragraphs>54</Paragraphs>
  <TotalTime>27</TotalTime>
  <ScaleCrop>false</ScaleCrop>
  <LinksUpToDate>false</LinksUpToDate>
  <CharactersWithSpaces>7662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uos</cp:lastModifiedBy>
  <dcterms:modified xsi:type="dcterms:W3CDTF">2025-08-21T14:39:03Z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D5D380E1030F4955B53A09AF2D209FA5_13</vt:lpwstr>
  </property>
  <property fmtid="{D5CDD505-2E9C-101B-9397-08002B2CF9AE}" pid="4" name="KSOTemplateDocerSaveRecord">
    <vt:lpwstr>eyJoZGlkIjoiYjNiYWJkMTFmOTUwMGY3OTI2YWNlNjFhM2I2YmI3Y2QiLCJ1c2VySWQiOiIxNTIwMzA5ODQxIn0=</vt:lpwstr>
  </property>
</Properties>
</file>