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445" w:rsidRDefault="00275F19">
      <w:pPr>
        <w:spacing w:line="579" w:lineRule="exact"/>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中共重庆市江津区委教育工作领导小组秘书组</w:t>
      </w:r>
    </w:p>
    <w:p w:rsidR="00215445" w:rsidRDefault="00275F19">
      <w:pPr>
        <w:pStyle w:val="UserStyle0"/>
        <w:spacing w:after="0" w:line="579" w:lineRule="exact"/>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关于公布第二批江津区新时代教育评价改革</w:t>
      </w:r>
    </w:p>
    <w:p w:rsidR="00215445" w:rsidRDefault="00275F19">
      <w:pPr>
        <w:pStyle w:val="UserStyle0"/>
        <w:spacing w:after="0" w:line="579" w:lineRule="exact"/>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典型案例评审结果的通知</w:t>
      </w:r>
    </w:p>
    <w:p w:rsidR="00215445" w:rsidRDefault="00215445">
      <w:pPr>
        <w:spacing w:line="579" w:lineRule="exact"/>
        <w:rPr>
          <w:rFonts w:ascii="宋体" w:eastAsia="方正仿宋_GBK" w:hAnsi="宋体" w:cs="方正仿宋_GBK"/>
          <w:kern w:val="0"/>
          <w:sz w:val="31"/>
          <w:szCs w:val="31"/>
        </w:rPr>
      </w:pPr>
    </w:p>
    <w:p w:rsidR="00215445" w:rsidRDefault="00275F19">
      <w:pPr>
        <w:spacing w:line="579" w:lineRule="exact"/>
        <w:rPr>
          <w:rFonts w:ascii="宋体" w:eastAsia="方正仿宋_GBK" w:hAnsi="宋体" w:cs="方正仿宋_GBK"/>
          <w:kern w:val="0"/>
          <w:sz w:val="31"/>
          <w:szCs w:val="31"/>
        </w:rPr>
      </w:pPr>
      <w:r>
        <w:rPr>
          <w:rFonts w:ascii="宋体" w:eastAsia="方正仿宋_GBK" w:hAnsi="宋体" w:hint="eastAsia"/>
          <w:sz w:val="32"/>
          <w:szCs w:val="32"/>
        </w:rPr>
        <w:t>区委教育工作领导小组成员单位，</w:t>
      </w:r>
      <w:r>
        <w:rPr>
          <w:rFonts w:ascii="宋体" w:eastAsia="方正仿宋_GBK" w:hAnsi="宋体" w:cs="方正仿宋_GBK" w:hint="eastAsia"/>
          <w:kern w:val="0"/>
          <w:sz w:val="31"/>
          <w:szCs w:val="31"/>
        </w:rPr>
        <w:t>教育系统各单位：</w:t>
      </w:r>
    </w:p>
    <w:p w:rsidR="00215445" w:rsidRDefault="00275F19">
      <w:pPr>
        <w:spacing w:line="579" w:lineRule="exact"/>
        <w:ind w:firstLineChars="200" w:firstLine="620"/>
        <w:rPr>
          <w:rFonts w:ascii="宋体" w:eastAsia="方正仿宋_GBK" w:hAnsi="宋体" w:cs="方正仿宋_GBK"/>
          <w:kern w:val="0"/>
          <w:sz w:val="31"/>
          <w:szCs w:val="31"/>
        </w:rPr>
      </w:pPr>
      <w:r>
        <w:rPr>
          <w:rFonts w:ascii="宋体" w:eastAsia="方正仿宋_GBK" w:hAnsi="宋体" w:cs="方正仿宋_GBK" w:hint="eastAsia"/>
          <w:kern w:val="0"/>
          <w:sz w:val="31"/>
          <w:szCs w:val="31"/>
        </w:rPr>
        <w:t>根据《中共重庆市委教育工作领导小组秘书组关于征集重庆市第二批深化新时代教育评价改革典型案例的通知》（渝委教秘发〔</w:t>
      </w:r>
      <w:r>
        <w:rPr>
          <w:rFonts w:ascii="宋体" w:eastAsia="方正仿宋_GBK" w:hAnsi="宋体" w:cs="方正仿宋_GBK" w:hint="eastAsia"/>
          <w:kern w:val="0"/>
          <w:sz w:val="31"/>
          <w:szCs w:val="31"/>
        </w:rPr>
        <w:t>2023</w:t>
      </w:r>
      <w:r>
        <w:rPr>
          <w:rFonts w:ascii="宋体" w:eastAsia="方正仿宋_GBK" w:hAnsi="宋体" w:cs="方正仿宋_GBK" w:hint="eastAsia"/>
          <w:kern w:val="0"/>
          <w:sz w:val="31"/>
          <w:szCs w:val="31"/>
        </w:rPr>
        <w:t>〕</w:t>
      </w:r>
      <w:r>
        <w:rPr>
          <w:rFonts w:ascii="宋体" w:eastAsia="方正仿宋_GBK" w:hAnsi="宋体" w:cs="方正仿宋_GBK" w:hint="eastAsia"/>
          <w:kern w:val="0"/>
          <w:sz w:val="31"/>
          <w:szCs w:val="31"/>
        </w:rPr>
        <w:t>5</w:t>
      </w:r>
      <w:r>
        <w:rPr>
          <w:rFonts w:ascii="宋体" w:eastAsia="方正仿宋_GBK" w:hAnsi="宋体" w:cs="方正仿宋_GBK" w:hint="eastAsia"/>
          <w:kern w:val="0"/>
          <w:sz w:val="31"/>
          <w:szCs w:val="31"/>
        </w:rPr>
        <w:t>号）、《中共重庆市江津区委教育工作领导小组秘书组关于征集第二批江津区新时代教育评价改革典型案例的通知》（津委教秘发〔</w:t>
      </w:r>
      <w:r>
        <w:rPr>
          <w:rFonts w:ascii="宋体" w:eastAsia="方正仿宋_GBK" w:hAnsi="宋体" w:cs="方正仿宋_GBK" w:hint="eastAsia"/>
          <w:kern w:val="0"/>
          <w:sz w:val="31"/>
          <w:szCs w:val="31"/>
        </w:rPr>
        <w:t>2023</w:t>
      </w:r>
      <w:r>
        <w:rPr>
          <w:rFonts w:ascii="宋体" w:eastAsia="方正仿宋_GBK" w:hAnsi="宋体" w:cs="方正仿宋_GBK" w:hint="eastAsia"/>
          <w:kern w:val="0"/>
          <w:sz w:val="31"/>
          <w:szCs w:val="31"/>
        </w:rPr>
        <w:t>〕</w:t>
      </w:r>
      <w:r>
        <w:rPr>
          <w:rFonts w:ascii="宋体" w:eastAsia="方正仿宋_GBK" w:hAnsi="宋体" w:cs="方正仿宋_GBK" w:hint="eastAsia"/>
          <w:kern w:val="0"/>
          <w:sz w:val="31"/>
          <w:szCs w:val="31"/>
        </w:rPr>
        <w:t>6</w:t>
      </w:r>
      <w:r>
        <w:rPr>
          <w:rFonts w:ascii="宋体" w:eastAsia="方正仿宋_GBK" w:hAnsi="宋体" w:cs="方正仿宋_GBK" w:hint="eastAsia"/>
          <w:kern w:val="0"/>
          <w:sz w:val="31"/>
          <w:szCs w:val="31"/>
        </w:rPr>
        <w:t>号）等文件精神和工作部署，区委教育秘书组面向</w:t>
      </w:r>
      <w:r>
        <w:rPr>
          <w:rFonts w:ascii="宋体" w:eastAsia="方正仿宋_GBK" w:hAnsi="宋体" w:hint="eastAsia"/>
          <w:sz w:val="32"/>
          <w:szCs w:val="32"/>
        </w:rPr>
        <w:t>区委教育工作领导小组成员单位，</w:t>
      </w:r>
      <w:r>
        <w:rPr>
          <w:rFonts w:ascii="宋体" w:eastAsia="方正仿宋_GBK" w:hAnsi="宋体" w:cs="方正仿宋_GBK" w:hint="eastAsia"/>
          <w:kern w:val="0"/>
          <w:sz w:val="31"/>
          <w:szCs w:val="31"/>
        </w:rPr>
        <w:t>教育系统各单位征集第二批新时代教育评价改革典型案例。经组织专家评审，共评出江津区教师发展中心《学校课程建设评价工具链：学校课程规划从格式化表达走向创新性实践的新引擎》等</w:t>
      </w:r>
      <w:r>
        <w:rPr>
          <w:rFonts w:ascii="宋体" w:eastAsia="方正仿宋_GBK" w:hAnsi="宋体" w:cs="方正仿宋_GBK" w:hint="eastAsia"/>
          <w:kern w:val="0"/>
          <w:sz w:val="31"/>
          <w:szCs w:val="31"/>
        </w:rPr>
        <w:t>23</w:t>
      </w:r>
      <w:r>
        <w:rPr>
          <w:rFonts w:ascii="宋体" w:eastAsia="方正仿宋_GBK" w:hAnsi="宋体" w:cs="方正仿宋_GBK" w:hint="eastAsia"/>
          <w:kern w:val="0"/>
          <w:sz w:val="31"/>
          <w:szCs w:val="31"/>
        </w:rPr>
        <w:t>项案例为一二三等奖。</w:t>
      </w:r>
    </w:p>
    <w:p w:rsidR="00215445" w:rsidRDefault="00275F19">
      <w:pPr>
        <w:spacing w:line="579" w:lineRule="exact"/>
        <w:ind w:firstLineChars="200" w:firstLine="620"/>
        <w:rPr>
          <w:rFonts w:ascii="宋体" w:eastAsia="方正仿宋_GBK" w:hAnsi="宋体"/>
        </w:rPr>
      </w:pPr>
      <w:r>
        <w:rPr>
          <w:rFonts w:ascii="宋体" w:eastAsia="方正仿宋_GBK" w:hAnsi="宋体" w:cs="方正仿宋_GBK" w:hint="eastAsia"/>
          <w:kern w:val="0"/>
          <w:sz w:val="31"/>
          <w:szCs w:val="31"/>
        </w:rPr>
        <w:t>在全区征集新时代教育评价改革典型案例，是对</w:t>
      </w:r>
      <w:r>
        <w:rPr>
          <w:rFonts w:ascii="宋体" w:eastAsia="方正仿宋_GBK" w:hAnsi="宋体" w:hint="eastAsia"/>
          <w:sz w:val="32"/>
          <w:szCs w:val="32"/>
        </w:rPr>
        <w:t>教育工作领导小组各成员单位和</w:t>
      </w:r>
      <w:r>
        <w:rPr>
          <w:rFonts w:ascii="宋体" w:eastAsia="方正仿宋_GBK" w:hAnsi="宋体" w:cs="方正仿宋_GBK" w:hint="eastAsia"/>
          <w:kern w:val="0"/>
          <w:sz w:val="31"/>
          <w:szCs w:val="31"/>
        </w:rPr>
        <w:t>学校以</w:t>
      </w:r>
      <w:r>
        <w:rPr>
          <w:rFonts w:ascii="宋体" w:eastAsia="方正仿宋_GBK" w:hAnsi="宋体" w:hint="eastAsia"/>
          <w:sz w:val="32"/>
          <w:szCs w:val="32"/>
        </w:rPr>
        <w:t>教育评价改革牵引育人方式、办学模式、管理体制、保障机制等改革</w:t>
      </w:r>
      <w:r>
        <w:rPr>
          <w:rFonts w:ascii="宋体" w:eastAsia="方正仿宋_GBK" w:hAnsi="宋体" w:cs="方正仿宋_GBK" w:hint="eastAsia"/>
          <w:kern w:val="0"/>
          <w:sz w:val="31"/>
          <w:szCs w:val="31"/>
        </w:rPr>
        <w:t>成果的检阅和展示。希望各单位能够</w:t>
      </w:r>
      <w:r>
        <w:rPr>
          <w:rFonts w:ascii="宋体" w:eastAsia="方正仿宋_GBK" w:hAnsi="宋体" w:hint="eastAsia"/>
          <w:sz w:val="32"/>
          <w:szCs w:val="32"/>
        </w:rPr>
        <w:t>充分挖掘、总结、提炼先进典型，物化经验成果，加强推广学习。</w:t>
      </w:r>
    </w:p>
    <w:p w:rsidR="00215445" w:rsidRDefault="00275F19">
      <w:pPr>
        <w:spacing w:line="579" w:lineRule="exact"/>
        <w:ind w:firstLineChars="200" w:firstLine="620"/>
        <w:rPr>
          <w:rFonts w:ascii="宋体" w:eastAsia="方正仿宋_GBK" w:hAnsi="宋体" w:cs="方正仿宋_GBK"/>
          <w:kern w:val="0"/>
          <w:sz w:val="31"/>
          <w:szCs w:val="31"/>
        </w:rPr>
      </w:pPr>
      <w:r>
        <w:rPr>
          <w:rFonts w:ascii="宋体" w:eastAsia="方正仿宋_GBK" w:hAnsi="宋体" w:cs="方正仿宋_GBK" w:hint="eastAsia"/>
          <w:kern w:val="0"/>
          <w:sz w:val="31"/>
          <w:szCs w:val="31"/>
        </w:rPr>
        <w:t>附件：第二批江津区新时代教育评价改革典型案例评审结果</w:t>
      </w:r>
    </w:p>
    <w:p w:rsidR="00215445" w:rsidRDefault="00215445">
      <w:pPr>
        <w:pStyle w:val="UserStyle0"/>
        <w:spacing w:after="0" w:line="579" w:lineRule="exact"/>
        <w:rPr>
          <w:rFonts w:ascii="宋体" w:eastAsia="方正仿宋_GBK" w:hAnsi="宋体" w:cs="方正仿宋_GBK"/>
          <w:kern w:val="0"/>
          <w:sz w:val="31"/>
          <w:szCs w:val="31"/>
        </w:rPr>
      </w:pPr>
    </w:p>
    <w:p w:rsidR="00215445" w:rsidRDefault="00215445">
      <w:pPr>
        <w:pStyle w:val="UserStyle0"/>
        <w:spacing w:after="0" w:line="579" w:lineRule="exact"/>
        <w:rPr>
          <w:rFonts w:ascii="宋体" w:eastAsia="方正仿宋_GBK" w:hAnsi="宋体" w:cs="方正仿宋_GBK"/>
          <w:kern w:val="0"/>
          <w:sz w:val="31"/>
          <w:szCs w:val="31"/>
        </w:rPr>
      </w:pPr>
    </w:p>
    <w:p w:rsidR="00215445" w:rsidRDefault="00275F19">
      <w:pPr>
        <w:pStyle w:val="UserStyle0"/>
        <w:spacing w:after="0" w:line="579" w:lineRule="exact"/>
        <w:ind w:firstLineChars="700" w:firstLine="2240"/>
        <w:jc w:val="both"/>
        <w:rPr>
          <w:rFonts w:ascii="宋体" w:eastAsia="方正仿宋_GBK" w:hAnsi="宋体" w:cs="方正仿宋_GBK"/>
          <w:sz w:val="32"/>
          <w:szCs w:val="32"/>
        </w:rPr>
      </w:pPr>
      <w:r>
        <w:rPr>
          <w:rFonts w:ascii="宋体" w:eastAsia="方正仿宋_GBK" w:hAnsi="宋体" w:cs="方正仿宋_GBK" w:hint="eastAsia"/>
          <w:sz w:val="32"/>
          <w:szCs w:val="32"/>
        </w:rPr>
        <w:lastRenderedPageBreak/>
        <w:t>中共重庆市江津区委教育工作领导小组秘书组</w:t>
      </w:r>
    </w:p>
    <w:p w:rsidR="00215445" w:rsidRDefault="00275F19">
      <w:pPr>
        <w:pStyle w:val="UserStyle0"/>
        <w:spacing w:after="0" w:line="579" w:lineRule="exact"/>
        <w:ind w:firstLineChars="1300" w:firstLine="4160"/>
        <w:jc w:val="both"/>
        <w:rPr>
          <w:rFonts w:ascii="宋体" w:eastAsia="方正仿宋_GBK" w:hAnsi="宋体" w:cs="方正仿宋_GBK"/>
          <w:sz w:val="32"/>
          <w:szCs w:val="32"/>
        </w:rPr>
      </w:pPr>
      <w:bookmarkStart w:id="0" w:name="_GoBack"/>
      <w:bookmarkEnd w:id="0"/>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10</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23</w:t>
      </w:r>
      <w:r>
        <w:rPr>
          <w:rFonts w:ascii="宋体" w:eastAsia="方正仿宋_GBK" w:hAnsi="宋体" w:cs="方正仿宋_GBK" w:hint="eastAsia"/>
          <w:sz w:val="32"/>
          <w:szCs w:val="32"/>
        </w:rPr>
        <w:t>日</w:t>
      </w:r>
    </w:p>
    <w:p w:rsidR="00215445" w:rsidRDefault="00215445">
      <w:pPr>
        <w:spacing w:line="579" w:lineRule="exact"/>
        <w:ind w:firstLineChars="200" w:firstLine="620"/>
        <w:rPr>
          <w:rFonts w:ascii="宋体" w:eastAsia="方正仿宋_GBK" w:hAnsi="宋体" w:cs="方正仿宋_GBK"/>
          <w:kern w:val="0"/>
          <w:sz w:val="31"/>
          <w:szCs w:val="31"/>
        </w:rPr>
      </w:pPr>
    </w:p>
    <w:p w:rsidR="00215445" w:rsidRDefault="00215445">
      <w:pPr>
        <w:spacing w:line="579" w:lineRule="exact"/>
        <w:ind w:firstLineChars="200" w:firstLine="620"/>
        <w:rPr>
          <w:rFonts w:ascii="宋体" w:eastAsia="方正仿宋_GBK" w:hAnsi="宋体" w:cs="方正仿宋_GBK"/>
          <w:kern w:val="0"/>
          <w:sz w:val="31"/>
          <w:szCs w:val="31"/>
        </w:rPr>
        <w:sectPr w:rsidR="00215445">
          <w:footerReference w:type="default" r:id="rId7"/>
          <w:pgSz w:w="11906" w:h="16838"/>
          <w:pgMar w:top="2098" w:right="1474" w:bottom="1984" w:left="1588" w:header="851" w:footer="1474" w:gutter="0"/>
          <w:cols w:space="0"/>
          <w:titlePg/>
          <w:docGrid w:type="lines" w:linePitch="312"/>
        </w:sectPr>
      </w:pPr>
    </w:p>
    <w:p w:rsidR="00215445" w:rsidRDefault="00275F19">
      <w:pPr>
        <w:spacing w:line="579" w:lineRule="exact"/>
        <w:rPr>
          <w:rFonts w:ascii="宋体" w:eastAsia="方正黑体_GBK" w:hAnsi="宋体" w:cs="方正黑体_GBK"/>
          <w:kern w:val="0"/>
          <w:sz w:val="32"/>
          <w:szCs w:val="32"/>
        </w:rPr>
      </w:pPr>
      <w:r>
        <w:rPr>
          <w:rFonts w:ascii="宋体" w:eastAsia="方正黑体_GBK" w:hAnsi="宋体" w:cs="方正黑体_GBK" w:hint="eastAsia"/>
          <w:kern w:val="0"/>
          <w:sz w:val="32"/>
          <w:szCs w:val="32"/>
        </w:rPr>
        <w:lastRenderedPageBreak/>
        <w:t>附件</w:t>
      </w:r>
    </w:p>
    <w:p w:rsidR="00215445" w:rsidRDefault="00275F19">
      <w:pPr>
        <w:jc w:val="center"/>
        <w:rPr>
          <w:rFonts w:ascii="宋体" w:hAnsi="宋体"/>
        </w:rPr>
      </w:pPr>
      <w:r>
        <w:rPr>
          <w:rFonts w:ascii="宋体" w:eastAsia="方正小标宋_GBK" w:hAnsi="宋体" w:cs="方正小标宋_GBK" w:hint="eastAsia"/>
          <w:kern w:val="0"/>
          <w:sz w:val="44"/>
          <w:szCs w:val="44"/>
        </w:rPr>
        <w:t>第二批江津区新时代教育评价改革典型案例评审结果</w:t>
      </w:r>
    </w:p>
    <w:tbl>
      <w:tblPr>
        <w:tblStyle w:val="a5"/>
        <w:tblpPr w:leftFromText="180" w:rightFromText="180" w:vertAnchor="text" w:horzAnchor="page" w:tblpXSpec="center" w:tblpY="198"/>
        <w:tblOverlap w:val="never"/>
        <w:tblW w:w="14177" w:type="dxa"/>
        <w:jc w:val="center"/>
        <w:tblLayout w:type="fixed"/>
        <w:tblLook w:val="04A0"/>
      </w:tblPr>
      <w:tblGrid>
        <w:gridCol w:w="1078"/>
        <w:gridCol w:w="4790"/>
        <w:gridCol w:w="1490"/>
        <w:gridCol w:w="2629"/>
        <w:gridCol w:w="1178"/>
        <w:gridCol w:w="2106"/>
        <w:gridCol w:w="906"/>
      </w:tblGrid>
      <w:tr w:rsidR="00215445">
        <w:trPr>
          <w:trHeight w:val="716"/>
          <w:jc w:val="center"/>
        </w:trPr>
        <w:tc>
          <w:tcPr>
            <w:tcW w:w="1078" w:type="dxa"/>
            <w:vAlign w:val="center"/>
          </w:tcPr>
          <w:p w:rsidR="00215445" w:rsidRDefault="00275F19">
            <w:pPr>
              <w:pStyle w:val="UserStyle0"/>
              <w:spacing w:after="0" w:line="360" w:lineRule="exact"/>
              <w:jc w:val="center"/>
              <w:rPr>
                <w:rFonts w:ascii="宋体" w:eastAsia="方正黑体_GBK" w:hAnsi="宋体" w:cs="方正黑体_GBK"/>
                <w:kern w:val="0"/>
                <w:sz w:val="28"/>
                <w:szCs w:val="28"/>
              </w:rPr>
            </w:pPr>
            <w:r>
              <w:rPr>
                <w:rFonts w:ascii="宋体" w:eastAsia="方正黑体_GBK" w:hAnsi="宋体" w:cs="方正黑体_GBK" w:hint="eastAsia"/>
                <w:kern w:val="0"/>
                <w:sz w:val="28"/>
                <w:szCs w:val="28"/>
              </w:rPr>
              <w:t>序号</w:t>
            </w:r>
          </w:p>
        </w:tc>
        <w:tc>
          <w:tcPr>
            <w:tcW w:w="4790" w:type="dxa"/>
            <w:vAlign w:val="center"/>
          </w:tcPr>
          <w:p w:rsidR="00215445" w:rsidRDefault="00275F19">
            <w:pPr>
              <w:pStyle w:val="UserStyle0"/>
              <w:spacing w:line="360" w:lineRule="exact"/>
              <w:jc w:val="center"/>
              <w:rPr>
                <w:rFonts w:ascii="宋体" w:eastAsia="方正黑体_GBK" w:hAnsi="宋体" w:cs="方正黑体_GBK"/>
                <w:kern w:val="0"/>
                <w:sz w:val="28"/>
                <w:szCs w:val="28"/>
              </w:rPr>
            </w:pPr>
            <w:r>
              <w:rPr>
                <w:rFonts w:ascii="宋体" w:eastAsia="方正黑体_GBK" w:hAnsi="宋体" w:cs="方正黑体_GBK" w:hint="eastAsia"/>
                <w:kern w:val="0"/>
                <w:sz w:val="28"/>
                <w:szCs w:val="28"/>
              </w:rPr>
              <w:t>案例名称</w:t>
            </w:r>
          </w:p>
        </w:tc>
        <w:tc>
          <w:tcPr>
            <w:tcW w:w="1490" w:type="dxa"/>
            <w:vAlign w:val="center"/>
          </w:tcPr>
          <w:p w:rsidR="00215445" w:rsidRDefault="00275F19">
            <w:pPr>
              <w:pStyle w:val="UserStyle0"/>
              <w:spacing w:line="360" w:lineRule="exact"/>
              <w:jc w:val="center"/>
              <w:rPr>
                <w:rFonts w:ascii="宋体" w:eastAsia="方正黑体_GBK" w:hAnsi="宋体" w:cs="方正黑体_GBK"/>
                <w:kern w:val="0"/>
                <w:sz w:val="28"/>
                <w:szCs w:val="28"/>
              </w:rPr>
            </w:pPr>
            <w:r>
              <w:rPr>
                <w:rFonts w:ascii="宋体" w:eastAsia="方正黑体_GBK" w:hAnsi="宋体" w:cs="方正黑体_GBK" w:hint="eastAsia"/>
                <w:kern w:val="0"/>
                <w:sz w:val="28"/>
                <w:szCs w:val="28"/>
              </w:rPr>
              <w:t>获奖等级</w:t>
            </w:r>
          </w:p>
        </w:tc>
        <w:tc>
          <w:tcPr>
            <w:tcW w:w="2629" w:type="dxa"/>
            <w:vAlign w:val="center"/>
          </w:tcPr>
          <w:p w:rsidR="00215445" w:rsidRDefault="00275F19">
            <w:pPr>
              <w:pStyle w:val="UserStyle0"/>
              <w:spacing w:line="360" w:lineRule="exact"/>
              <w:jc w:val="center"/>
              <w:rPr>
                <w:rFonts w:ascii="宋体" w:eastAsia="方正黑体_GBK" w:hAnsi="宋体" w:cs="方正黑体_GBK"/>
                <w:kern w:val="0"/>
                <w:sz w:val="28"/>
                <w:szCs w:val="28"/>
              </w:rPr>
            </w:pPr>
            <w:r>
              <w:rPr>
                <w:rFonts w:ascii="宋体" w:eastAsia="方正黑体_GBK" w:hAnsi="宋体" w:cs="方正黑体_GBK" w:hint="eastAsia"/>
                <w:kern w:val="0"/>
                <w:sz w:val="28"/>
                <w:szCs w:val="28"/>
              </w:rPr>
              <w:t>单位</w:t>
            </w:r>
          </w:p>
        </w:tc>
        <w:tc>
          <w:tcPr>
            <w:tcW w:w="1178" w:type="dxa"/>
            <w:vAlign w:val="center"/>
          </w:tcPr>
          <w:p w:rsidR="00215445" w:rsidRDefault="00275F19">
            <w:pPr>
              <w:pStyle w:val="UserStyle0"/>
              <w:spacing w:line="360" w:lineRule="exact"/>
              <w:jc w:val="center"/>
              <w:rPr>
                <w:rFonts w:ascii="宋体" w:eastAsia="方正黑体_GBK" w:hAnsi="宋体" w:cs="方正黑体_GBK"/>
                <w:kern w:val="0"/>
                <w:sz w:val="28"/>
                <w:szCs w:val="28"/>
              </w:rPr>
            </w:pPr>
            <w:r>
              <w:rPr>
                <w:rFonts w:ascii="宋体" w:eastAsia="方正黑体_GBK" w:hAnsi="宋体" w:cs="方正黑体_GBK" w:hint="eastAsia"/>
                <w:kern w:val="0"/>
                <w:sz w:val="28"/>
                <w:szCs w:val="28"/>
              </w:rPr>
              <w:t>负责人</w:t>
            </w:r>
          </w:p>
        </w:tc>
        <w:tc>
          <w:tcPr>
            <w:tcW w:w="2106" w:type="dxa"/>
            <w:vAlign w:val="center"/>
          </w:tcPr>
          <w:p w:rsidR="00215445" w:rsidRDefault="00275F19">
            <w:pPr>
              <w:pStyle w:val="UserStyle0"/>
              <w:spacing w:line="360" w:lineRule="exact"/>
              <w:jc w:val="center"/>
              <w:rPr>
                <w:rFonts w:ascii="宋体" w:eastAsia="方正黑体_GBK" w:hAnsi="宋体" w:cs="方正黑体_GBK"/>
                <w:kern w:val="0"/>
                <w:sz w:val="28"/>
                <w:szCs w:val="28"/>
              </w:rPr>
            </w:pPr>
            <w:r>
              <w:rPr>
                <w:rFonts w:ascii="宋体" w:eastAsia="方正黑体_GBK" w:hAnsi="宋体" w:cs="方正黑体_GBK" w:hint="eastAsia"/>
                <w:kern w:val="0"/>
                <w:sz w:val="28"/>
                <w:szCs w:val="28"/>
              </w:rPr>
              <w:t>撰稿人</w:t>
            </w:r>
          </w:p>
        </w:tc>
        <w:tc>
          <w:tcPr>
            <w:tcW w:w="906" w:type="dxa"/>
            <w:vAlign w:val="center"/>
          </w:tcPr>
          <w:p w:rsidR="00215445" w:rsidRDefault="00275F19">
            <w:pPr>
              <w:pStyle w:val="UserStyle0"/>
              <w:spacing w:line="360" w:lineRule="exact"/>
              <w:jc w:val="center"/>
              <w:rPr>
                <w:rFonts w:ascii="宋体" w:eastAsia="方正黑体_GBK" w:hAnsi="宋体" w:cs="方正黑体_GBK"/>
                <w:kern w:val="0"/>
                <w:sz w:val="28"/>
                <w:szCs w:val="28"/>
              </w:rPr>
            </w:pPr>
            <w:r>
              <w:rPr>
                <w:rFonts w:ascii="宋体" w:eastAsia="方正黑体_GBK" w:hAnsi="宋体" w:cs="方正黑体_GBK" w:hint="eastAsia"/>
                <w:kern w:val="0"/>
                <w:sz w:val="28"/>
                <w:szCs w:val="28"/>
              </w:rPr>
              <w:t>备注</w:t>
            </w:r>
          </w:p>
        </w:tc>
      </w:tr>
      <w:tr w:rsidR="00215445">
        <w:trPr>
          <w:trHeight w:hRule="exact" w:val="1216"/>
          <w:jc w:val="center"/>
        </w:trPr>
        <w:tc>
          <w:tcPr>
            <w:tcW w:w="1078" w:type="dxa"/>
            <w:vAlign w:val="center"/>
          </w:tcPr>
          <w:p w:rsidR="00215445" w:rsidRDefault="00275F19">
            <w:pPr>
              <w:widowControl/>
              <w:spacing w:line="360" w:lineRule="exact"/>
              <w:jc w:val="center"/>
              <w:textAlignment w:val="center"/>
              <w:rPr>
                <w:rFonts w:ascii="宋体" w:eastAsia="方正黑体_GBK" w:hAnsi="宋体" w:cs="方正黑体_GBK"/>
                <w:kern w:val="0"/>
                <w:sz w:val="28"/>
                <w:szCs w:val="28"/>
              </w:rPr>
            </w:pPr>
            <w:r>
              <w:rPr>
                <w:rFonts w:ascii="宋体" w:eastAsia="方正仿宋_GBK" w:hAnsi="宋体" w:cs="方正仿宋_GBK" w:hint="eastAsia"/>
                <w:color w:val="000000"/>
                <w:kern w:val="0"/>
                <w:sz w:val="28"/>
                <w:szCs w:val="28"/>
              </w:rPr>
              <w:t>1</w:t>
            </w:r>
          </w:p>
        </w:tc>
        <w:tc>
          <w:tcPr>
            <w:tcW w:w="4790" w:type="dxa"/>
            <w:vAlign w:val="center"/>
          </w:tcPr>
          <w:p w:rsidR="00215445" w:rsidRDefault="00275F19">
            <w:pPr>
              <w:widowControl/>
              <w:spacing w:line="360" w:lineRule="exact"/>
              <w:jc w:val="center"/>
              <w:textAlignment w:val="center"/>
              <w:rPr>
                <w:rFonts w:ascii="宋体" w:eastAsia="方正黑体_GBK" w:hAnsi="宋体" w:cs="方正黑体_GBK"/>
                <w:kern w:val="0"/>
                <w:sz w:val="28"/>
                <w:szCs w:val="28"/>
              </w:rPr>
            </w:pPr>
            <w:r>
              <w:rPr>
                <w:rFonts w:ascii="宋体" w:eastAsia="方正仿宋_GBK" w:hAnsi="宋体" w:cs="方正仿宋_GBK" w:hint="eastAsia"/>
                <w:color w:val="000000"/>
                <w:kern w:val="0"/>
                <w:sz w:val="28"/>
                <w:szCs w:val="28"/>
              </w:rPr>
              <w:t>学校课程建设评价工具链：学校课程规划从格式化表达走向创新性实践的新引擎</w:t>
            </w:r>
          </w:p>
        </w:tc>
        <w:tc>
          <w:tcPr>
            <w:tcW w:w="1490" w:type="dxa"/>
            <w:vAlign w:val="center"/>
          </w:tcPr>
          <w:p w:rsidR="00215445" w:rsidRDefault="00275F19">
            <w:pPr>
              <w:widowControl/>
              <w:spacing w:line="360" w:lineRule="exact"/>
              <w:jc w:val="center"/>
              <w:textAlignment w:val="center"/>
              <w:rPr>
                <w:rFonts w:ascii="宋体" w:eastAsia="方正黑体_GBK" w:hAnsi="宋体" w:cs="方正黑体_GBK"/>
                <w:kern w:val="0"/>
                <w:sz w:val="28"/>
                <w:szCs w:val="28"/>
              </w:rPr>
            </w:pPr>
            <w:r>
              <w:rPr>
                <w:rFonts w:ascii="宋体" w:eastAsia="方正仿宋_GBK" w:hAnsi="宋体" w:cs="方正仿宋_GBK" w:hint="eastAsia"/>
                <w:color w:val="000000"/>
                <w:kern w:val="0"/>
                <w:sz w:val="28"/>
                <w:szCs w:val="28"/>
              </w:rPr>
              <w:t>一等奖</w:t>
            </w:r>
          </w:p>
        </w:tc>
        <w:tc>
          <w:tcPr>
            <w:tcW w:w="2629" w:type="dxa"/>
            <w:vAlign w:val="center"/>
          </w:tcPr>
          <w:p w:rsidR="00215445" w:rsidRDefault="00275F19">
            <w:pPr>
              <w:widowControl/>
              <w:spacing w:line="360" w:lineRule="exact"/>
              <w:jc w:val="center"/>
              <w:textAlignment w:val="center"/>
              <w:rPr>
                <w:rFonts w:ascii="宋体" w:eastAsia="方正黑体_GBK" w:hAnsi="宋体" w:cs="方正黑体_GBK"/>
                <w:kern w:val="0"/>
                <w:sz w:val="28"/>
                <w:szCs w:val="28"/>
              </w:rPr>
            </w:pPr>
            <w:r>
              <w:rPr>
                <w:rFonts w:ascii="宋体" w:eastAsia="方正仿宋_GBK" w:hAnsi="宋体" w:cs="方正仿宋_GBK" w:hint="eastAsia"/>
                <w:color w:val="000000"/>
                <w:kern w:val="0"/>
                <w:sz w:val="28"/>
                <w:szCs w:val="28"/>
              </w:rPr>
              <w:t>重庆市江津区教师发展中心</w:t>
            </w:r>
          </w:p>
        </w:tc>
        <w:tc>
          <w:tcPr>
            <w:tcW w:w="1178" w:type="dxa"/>
            <w:vAlign w:val="center"/>
          </w:tcPr>
          <w:p w:rsidR="00215445" w:rsidRDefault="00275F19">
            <w:pPr>
              <w:widowControl/>
              <w:spacing w:line="360" w:lineRule="exact"/>
              <w:jc w:val="center"/>
              <w:textAlignment w:val="center"/>
              <w:rPr>
                <w:rFonts w:ascii="宋体" w:eastAsia="方正黑体_GBK" w:hAnsi="宋体" w:cs="方正黑体_GBK"/>
                <w:kern w:val="0"/>
                <w:sz w:val="28"/>
                <w:szCs w:val="28"/>
              </w:rPr>
            </w:pPr>
            <w:r>
              <w:rPr>
                <w:rFonts w:ascii="宋体" w:eastAsia="方正仿宋_GBK" w:hAnsi="宋体" w:cs="方正仿宋_GBK" w:hint="eastAsia"/>
                <w:color w:val="000000"/>
                <w:kern w:val="0"/>
                <w:sz w:val="28"/>
                <w:szCs w:val="28"/>
              </w:rPr>
              <w:t>何世忠</w:t>
            </w:r>
          </w:p>
        </w:tc>
        <w:tc>
          <w:tcPr>
            <w:tcW w:w="2106" w:type="dxa"/>
            <w:vAlign w:val="center"/>
          </w:tcPr>
          <w:p w:rsidR="00215445" w:rsidRDefault="00275F19">
            <w:pPr>
              <w:widowControl/>
              <w:spacing w:line="360" w:lineRule="exact"/>
              <w:jc w:val="center"/>
              <w:textAlignment w:val="center"/>
              <w:rPr>
                <w:rFonts w:ascii="宋体" w:eastAsia="方正黑体_GBK" w:hAnsi="宋体" w:cs="方正黑体_GBK"/>
                <w:kern w:val="0"/>
                <w:sz w:val="28"/>
                <w:szCs w:val="28"/>
              </w:rPr>
            </w:pPr>
            <w:r>
              <w:rPr>
                <w:rFonts w:ascii="宋体" w:eastAsia="方正仿宋_GBK" w:hAnsi="宋体" w:cs="方正仿宋_GBK" w:hint="eastAsia"/>
                <w:color w:val="000000"/>
                <w:kern w:val="0"/>
                <w:sz w:val="28"/>
                <w:szCs w:val="28"/>
              </w:rPr>
              <w:t>郑华恒</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方锐</w:t>
            </w:r>
          </w:p>
        </w:tc>
        <w:tc>
          <w:tcPr>
            <w:tcW w:w="906" w:type="dxa"/>
            <w:vAlign w:val="center"/>
          </w:tcPr>
          <w:p w:rsidR="00215445" w:rsidRDefault="00215445">
            <w:pPr>
              <w:spacing w:line="360" w:lineRule="exact"/>
              <w:jc w:val="center"/>
              <w:rPr>
                <w:rFonts w:ascii="宋体" w:eastAsia="方正黑体_GBK" w:hAnsi="宋体" w:cs="方正黑体_GBK"/>
                <w:kern w:val="0"/>
                <w:sz w:val="28"/>
                <w:szCs w:val="28"/>
              </w:rPr>
            </w:pPr>
          </w:p>
        </w:tc>
      </w:tr>
      <w:tr w:rsidR="00215445">
        <w:trPr>
          <w:trHeight w:hRule="exact" w:val="916"/>
          <w:jc w:val="center"/>
        </w:trPr>
        <w:tc>
          <w:tcPr>
            <w:tcW w:w="1078" w:type="dxa"/>
            <w:vAlign w:val="center"/>
          </w:tcPr>
          <w:p w:rsidR="00215445" w:rsidRDefault="00275F19">
            <w:pPr>
              <w:widowControl/>
              <w:spacing w:line="360" w:lineRule="exact"/>
              <w:jc w:val="center"/>
              <w:textAlignment w:val="center"/>
              <w:rPr>
                <w:rFonts w:ascii="宋体" w:eastAsia="方正黑体_GBK" w:hAnsi="宋体" w:cs="方正黑体_GBK"/>
                <w:kern w:val="0"/>
                <w:sz w:val="28"/>
                <w:szCs w:val="28"/>
              </w:rPr>
            </w:pPr>
            <w:r>
              <w:rPr>
                <w:rFonts w:ascii="宋体" w:eastAsia="方正仿宋_GBK" w:hAnsi="宋体" w:cs="方正仿宋_GBK" w:hint="eastAsia"/>
                <w:color w:val="000000"/>
                <w:kern w:val="0"/>
                <w:sz w:val="28"/>
                <w:szCs w:val="28"/>
              </w:rPr>
              <w:t>2</w:t>
            </w:r>
          </w:p>
        </w:tc>
        <w:tc>
          <w:tcPr>
            <w:tcW w:w="4790" w:type="dxa"/>
            <w:vAlign w:val="center"/>
          </w:tcPr>
          <w:p w:rsidR="00215445" w:rsidRDefault="00275F19">
            <w:pPr>
              <w:widowControl/>
              <w:spacing w:line="360" w:lineRule="exact"/>
              <w:jc w:val="center"/>
              <w:textAlignment w:val="center"/>
              <w:rPr>
                <w:rFonts w:ascii="宋体" w:eastAsia="方正黑体_GBK" w:hAnsi="宋体" w:cs="方正黑体_GBK"/>
                <w:kern w:val="0"/>
                <w:sz w:val="28"/>
                <w:szCs w:val="28"/>
              </w:rPr>
            </w:pPr>
            <w:r>
              <w:rPr>
                <w:rFonts w:ascii="宋体" w:eastAsia="方正仿宋_GBK" w:hAnsi="宋体" w:cs="方正仿宋_GBK" w:hint="eastAsia"/>
                <w:color w:val="000000"/>
                <w:kern w:val="0"/>
                <w:sz w:val="28"/>
                <w:szCs w:val="28"/>
              </w:rPr>
              <w:t>基于多维度的中学地理研学旅行评价体系构建</w:t>
            </w:r>
          </w:p>
        </w:tc>
        <w:tc>
          <w:tcPr>
            <w:tcW w:w="1490" w:type="dxa"/>
            <w:vAlign w:val="center"/>
          </w:tcPr>
          <w:p w:rsidR="00215445" w:rsidRDefault="00275F19">
            <w:pPr>
              <w:widowControl/>
              <w:spacing w:line="360" w:lineRule="exact"/>
              <w:jc w:val="center"/>
              <w:textAlignment w:val="center"/>
              <w:rPr>
                <w:rFonts w:ascii="宋体" w:eastAsia="方正黑体_GBK" w:hAnsi="宋体" w:cs="方正黑体_GBK"/>
                <w:kern w:val="0"/>
                <w:sz w:val="28"/>
                <w:szCs w:val="28"/>
              </w:rPr>
            </w:pPr>
            <w:r>
              <w:rPr>
                <w:rFonts w:ascii="宋体" w:eastAsia="方正仿宋_GBK" w:hAnsi="宋体" w:cs="方正仿宋_GBK" w:hint="eastAsia"/>
                <w:color w:val="000000"/>
                <w:kern w:val="0"/>
                <w:sz w:val="28"/>
                <w:szCs w:val="28"/>
              </w:rPr>
              <w:t>一等奖</w:t>
            </w:r>
          </w:p>
        </w:tc>
        <w:tc>
          <w:tcPr>
            <w:tcW w:w="2629" w:type="dxa"/>
            <w:vAlign w:val="center"/>
          </w:tcPr>
          <w:p w:rsidR="00215445" w:rsidRDefault="00275F19">
            <w:pPr>
              <w:widowControl/>
              <w:spacing w:line="360" w:lineRule="exact"/>
              <w:jc w:val="center"/>
              <w:textAlignment w:val="center"/>
              <w:rPr>
                <w:rFonts w:ascii="宋体" w:eastAsia="方正黑体_GBK" w:hAnsi="宋体" w:cs="方正黑体_GBK"/>
                <w:kern w:val="0"/>
                <w:sz w:val="28"/>
                <w:szCs w:val="28"/>
              </w:rPr>
            </w:pPr>
            <w:r>
              <w:rPr>
                <w:rFonts w:ascii="宋体" w:eastAsia="方正仿宋_GBK" w:hAnsi="宋体" w:cs="方正仿宋_GBK" w:hint="eastAsia"/>
                <w:color w:val="000000"/>
                <w:kern w:val="0"/>
                <w:sz w:val="28"/>
                <w:szCs w:val="28"/>
              </w:rPr>
              <w:t>重庆市江津中学校</w:t>
            </w:r>
          </w:p>
        </w:tc>
        <w:tc>
          <w:tcPr>
            <w:tcW w:w="1178" w:type="dxa"/>
            <w:vAlign w:val="center"/>
          </w:tcPr>
          <w:p w:rsidR="00215445" w:rsidRDefault="00275F19">
            <w:pPr>
              <w:widowControl/>
              <w:spacing w:line="360" w:lineRule="exact"/>
              <w:jc w:val="center"/>
              <w:textAlignment w:val="center"/>
              <w:rPr>
                <w:rFonts w:ascii="宋体" w:eastAsia="方正黑体_GBK" w:hAnsi="宋体" w:cs="方正黑体_GBK"/>
                <w:kern w:val="0"/>
                <w:sz w:val="28"/>
                <w:szCs w:val="28"/>
              </w:rPr>
            </w:pPr>
            <w:r>
              <w:rPr>
                <w:rFonts w:ascii="宋体" w:eastAsia="方正仿宋_GBK" w:hAnsi="宋体" w:cs="方正仿宋_GBK" w:hint="eastAsia"/>
                <w:color w:val="000000"/>
                <w:kern w:val="0"/>
                <w:sz w:val="28"/>
                <w:szCs w:val="28"/>
              </w:rPr>
              <w:t>羊自力</w:t>
            </w:r>
          </w:p>
        </w:tc>
        <w:tc>
          <w:tcPr>
            <w:tcW w:w="2106" w:type="dxa"/>
            <w:vAlign w:val="center"/>
          </w:tcPr>
          <w:p w:rsidR="00215445" w:rsidRDefault="00275F19">
            <w:pPr>
              <w:widowControl/>
              <w:spacing w:line="360" w:lineRule="exact"/>
              <w:jc w:val="center"/>
              <w:textAlignment w:val="center"/>
              <w:rPr>
                <w:rFonts w:ascii="宋体" w:eastAsia="方正黑体_GBK" w:hAnsi="宋体" w:cs="方正黑体_GBK"/>
                <w:kern w:val="0"/>
                <w:sz w:val="28"/>
                <w:szCs w:val="28"/>
              </w:rPr>
            </w:pPr>
            <w:r>
              <w:rPr>
                <w:rFonts w:ascii="宋体" w:eastAsia="方正仿宋_GBK" w:hAnsi="宋体" w:cs="方正仿宋_GBK" w:hint="eastAsia"/>
                <w:color w:val="000000"/>
                <w:kern w:val="0"/>
                <w:sz w:val="28"/>
                <w:szCs w:val="28"/>
              </w:rPr>
              <w:t>李永鸿</w:t>
            </w:r>
          </w:p>
        </w:tc>
        <w:tc>
          <w:tcPr>
            <w:tcW w:w="906" w:type="dxa"/>
            <w:vAlign w:val="center"/>
          </w:tcPr>
          <w:p w:rsidR="00215445" w:rsidRDefault="00215445">
            <w:pPr>
              <w:spacing w:line="360" w:lineRule="exact"/>
              <w:jc w:val="center"/>
              <w:rPr>
                <w:rFonts w:ascii="宋体" w:eastAsia="方正黑体_GBK" w:hAnsi="宋体" w:cs="方正黑体_GBK"/>
                <w:kern w:val="0"/>
                <w:sz w:val="28"/>
                <w:szCs w:val="28"/>
              </w:rPr>
            </w:pPr>
          </w:p>
        </w:tc>
      </w:tr>
      <w:tr w:rsidR="00215445">
        <w:trPr>
          <w:trHeight w:hRule="exact" w:val="904"/>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3</w:t>
            </w:r>
          </w:p>
        </w:tc>
        <w:tc>
          <w:tcPr>
            <w:tcW w:w="47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成长指南针</w:t>
            </w:r>
            <w:r>
              <w:rPr>
                <w:rFonts w:ascii="宋体" w:eastAsia="方正仿宋_GBK" w:hAnsi="宋体" w:cs="方正仿宋_GBK" w:hint="eastAsia"/>
                <w:color w:val="000000"/>
                <w:kern w:val="0"/>
                <w:sz w:val="28"/>
                <w:szCs w:val="28"/>
              </w:rPr>
              <w:t>-</w:t>
            </w:r>
            <w:r>
              <w:rPr>
                <w:rFonts w:ascii="宋体" w:eastAsia="方正仿宋_GBK" w:hAnsi="宋体" w:cs="方正仿宋_GBK" w:hint="eastAsia"/>
                <w:color w:val="000000"/>
                <w:kern w:val="0"/>
                <w:sz w:val="28"/>
                <w:szCs w:val="28"/>
              </w:rPr>
              <w:t>基于大数据的学生综合素质评价体系</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一等奖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重庆市江津区双福第三小学校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王平</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裴艳艳</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曾小娟</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894"/>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4</w:t>
            </w:r>
          </w:p>
        </w:tc>
        <w:tc>
          <w:tcPr>
            <w:tcW w:w="47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以构建“三公里科教文化圈”推进新时代学校科学教育评价改革</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一等奖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重庆市江津区滨江四牌坊小学校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邹权伟</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邹景华</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杨志鹏</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904"/>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5</w:t>
            </w:r>
          </w:p>
        </w:tc>
        <w:tc>
          <w:tcPr>
            <w:tcW w:w="47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“二三四五”模式引领劳动教育走深走实的探索与实践</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一等奖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重庆市江南职业学校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朱云富</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刁礼敖</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陈卫红</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6</w:t>
            </w:r>
          </w:p>
        </w:tc>
        <w:tc>
          <w:tcPr>
            <w:tcW w:w="47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走向关注过程的小学综合实践课程评价—以《相约津畔</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童行探桥》为例</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二等奖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重庆市江津区西城小学校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涂小伟</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詹茂川</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7</w:t>
            </w:r>
          </w:p>
        </w:tc>
        <w:tc>
          <w:tcPr>
            <w:tcW w:w="47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聚焦素养强导向</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构建评价新样态</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二等奖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重庆市江津区双福育才中学校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林晨晶</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林晨晶</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lastRenderedPageBreak/>
              <w:t>8</w:t>
            </w:r>
          </w:p>
        </w:tc>
        <w:tc>
          <w:tcPr>
            <w:tcW w:w="47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“三化三灌”德育管理评价改革助力高素质技术技能人才培养的探索与实践</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二等奖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重庆市江南职业学校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付琳</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黄昌伟</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张本利</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9</w:t>
            </w:r>
          </w:p>
        </w:tc>
        <w:tc>
          <w:tcPr>
            <w:tcW w:w="47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“三诊三评”提升思政课教学实效的探索与实践</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二等奖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重庆市江南职业学校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黄轩</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龚河娟</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王大群</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10</w:t>
            </w:r>
          </w:p>
        </w:tc>
        <w:tc>
          <w:tcPr>
            <w:tcW w:w="47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农村小学对学生劳动素养评价的实践研究</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二等奖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重庆市江津区李市小学校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潘小丽</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蒲春霞</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粟栗</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11</w:t>
            </w:r>
          </w:p>
        </w:tc>
        <w:tc>
          <w:tcPr>
            <w:tcW w:w="47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“心光少年”德育评价体系为学生成长赋能</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二等奖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重庆市江津区双福实验小学校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唐国胜</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肖亚丁</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廖流平</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12</w:t>
            </w:r>
          </w:p>
        </w:tc>
        <w:tc>
          <w:tcPr>
            <w:tcW w:w="47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柔性评价促进教师专业发展</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二等奖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重庆市聚奎中学校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戴海军</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兰勇</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张渝江</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13</w:t>
            </w:r>
          </w:p>
        </w:tc>
        <w:tc>
          <w:tcPr>
            <w:tcW w:w="47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党建领航，以“五爱四有”评价体系助力幼儿品德启蒙</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二等奖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重庆市江津区双福幼儿园</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徐萍</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况云宇</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王红英</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14</w:t>
            </w:r>
          </w:p>
        </w:tc>
        <w:tc>
          <w:tcPr>
            <w:tcW w:w="47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“非纸笔测试”带动小学评价方式改革案例</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三等奖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重庆市江津区几江实验小学校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袁在梅</w:t>
            </w:r>
            <w:r>
              <w:rPr>
                <w:rFonts w:ascii="宋体" w:eastAsia="方正仿宋_GBK" w:hAnsi="宋体" w:cs="方正仿宋_GBK" w:hint="eastAsia"/>
                <w:color w:val="000000"/>
                <w:kern w:val="0"/>
                <w:sz w:val="28"/>
                <w:szCs w:val="28"/>
              </w:rPr>
              <w:t xml:space="preserve"> </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王婷</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王娇</w:t>
            </w:r>
            <w:r>
              <w:rPr>
                <w:rFonts w:ascii="宋体" w:eastAsia="方正仿宋_GBK" w:hAnsi="宋体" w:cs="方正仿宋_GBK" w:hint="eastAsia"/>
                <w:color w:val="000000"/>
                <w:kern w:val="0"/>
                <w:sz w:val="28"/>
                <w:szCs w:val="28"/>
              </w:rPr>
              <w:t xml:space="preserve"> </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15</w:t>
            </w:r>
          </w:p>
        </w:tc>
        <w:tc>
          <w:tcPr>
            <w:tcW w:w="47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立足德育评价，培铸红色根魂</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三等奖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重庆市江津第六中学校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江娅琳</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简文祥</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梁晓悦</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16</w:t>
            </w:r>
          </w:p>
        </w:tc>
        <w:tc>
          <w:tcPr>
            <w:tcW w:w="4790" w:type="dxa"/>
            <w:vAlign w:val="center"/>
          </w:tcPr>
          <w:p w:rsidR="00215445" w:rsidRDefault="00275F19">
            <w:pPr>
              <w:widowControl/>
              <w:spacing w:line="360" w:lineRule="exact"/>
              <w:jc w:val="center"/>
              <w:textAlignment w:val="center"/>
              <w:rPr>
                <w:rFonts w:ascii="宋体" w:eastAsia="方正仿宋_GBK" w:hAnsi="宋体"/>
                <w:sz w:val="28"/>
                <w:szCs w:val="28"/>
              </w:rPr>
            </w:pPr>
            <w:r>
              <w:rPr>
                <w:rFonts w:ascii="宋体" w:eastAsia="方正仿宋_GBK" w:hAnsi="宋体" w:cs="方正仿宋_GBK" w:hint="eastAsia"/>
                <w:color w:val="000000"/>
                <w:kern w:val="0"/>
                <w:sz w:val="28"/>
                <w:szCs w:val="28"/>
              </w:rPr>
              <w:t>讲好课程故事</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做好发展评价</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三等奖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重庆市江津区几江幼儿园</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钟运红</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王瑶</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杨峰</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916"/>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lastRenderedPageBreak/>
              <w:t>17</w:t>
            </w:r>
          </w:p>
        </w:tc>
        <w:tc>
          <w:tcPr>
            <w:tcW w:w="4790" w:type="dxa"/>
            <w:vAlign w:val="center"/>
          </w:tcPr>
          <w:p w:rsidR="00215445" w:rsidRDefault="00275F19">
            <w:pPr>
              <w:widowControl/>
              <w:spacing w:line="360" w:lineRule="exact"/>
              <w:jc w:val="center"/>
              <w:textAlignment w:val="center"/>
              <w:rPr>
                <w:rFonts w:ascii="宋体" w:eastAsia="方正仿宋_GBK" w:hAnsi="宋体"/>
                <w:sz w:val="28"/>
                <w:szCs w:val="28"/>
              </w:rPr>
            </w:pPr>
            <w:r>
              <w:rPr>
                <w:rFonts w:ascii="宋体" w:eastAsia="方正仿宋_GBK" w:hAnsi="宋体" w:cs="方正仿宋_GBK" w:hint="eastAsia"/>
                <w:color w:val="000000"/>
                <w:kern w:val="0"/>
                <w:sz w:val="28"/>
                <w:szCs w:val="28"/>
              </w:rPr>
              <w:t>利用游戏化评价学生的学习过程</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三等奖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重庆市江津区聚奎小学校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李佳</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刘春林</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曾维治</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18</w:t>
            </w:r>
          </w:p>
        </w:tc>
        <w:tc>
          <w:tcPr>
            <w:tcW w:w="4790" w:type="dxa"/>
            <w:vAlign w:val="center"/>
          </w:tcPr>
          <w:p w:rsidR="00215445" w:rsidRDefault="00275F19">
            <w:pPr>
              <w:widowControl/>
              <w:spacing w:line="360" w:lineRule="exact"/>
              <w:jc w:val="center"/>
              <w:textAlignment w:val="center"/>
              <w:rPr>
                <w:rFonts w:ascii="宋体" w:eastAsia="方正仿宋_GBK" w:hAnsi="宋体"/>
                <w:sz w:val="28"/>
                <w:szCs w:val="28"/>
              </w:rPr>
            </w:pPr>
            <w:r>
              <w:rPr>
                <w:rFonts w:ascii="宋体" w:eastAsia="方正仿宋_GBK" w:hAnsi="宋体" w:cs="方正仿宋_GBK" w:hint="eastAsia"/>
                <w:color w:val="000000"/>
                <w:kern w:val="0"/>
                <w:sz w:val="28"/>
                <w:szCs w:val="28"/>
              </w:rPr>
              <w:t>小学低段语文非纸笔测试的优化改进策略</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三等奖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重庆市江津区几江实验小学校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袁在梅</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张光勇</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李磊</w:t>
            </w:r>
            <w:r>
              <w:rPr>
                <w:rFonts w:ascii="宋体" w:eastAsia="方正仿宋_GBK" w:hAnsi="宋体" w:cs="方正仿宋_GBK" w:hint="eastAsia"/>
                <w:color w:val="000000"/>
                <w:kern w:val="0"/>
                <w:sz w:val="28"/>
                <w:szCs w:val="28"/>
              </w:rPr>
              <w:t xml:space="preserve">  </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19</w:t>
            </w:r>
          </w:p>
        </w:tc>
        <w:tc>
          <w:tcPr>
            <w:tcW w:w="4790" w:type="dxa"/>
            <w:vAlign w:val="center"/>
          </w:tcPr>
          <w:p w:rsidR="00215445" w:rsidRDefault="00275F19">
            <w:pPr>
              <w:widowControl/>
              <w:spacing w:line="360" w:lineRule="exact"/>
              <w:jc w:val="center"/>
              <w:textAlignment w:val="center"/>
              <w:rPr>
                <w:rFonts w:ascii="宋体" w:eastAsia="方正仿宋_GBK" w:hAnsi="宋体"/>
                <w:sz w:val="28"/>
                <w:szCs w:val="28"/>
              </w:rPr>
            </w:pPr>
            <w:r>
              <w:rPr>
                <w:rFonts w:ascii="宋体" w:eastAsia="方正仿宋_GBK" w:hAnsi="宋体" w:cs="方正仿宋_GBK" w:hint="eastAsia"/>
                <w:color w:val="000000"/>
                <w:kern w:val="0"/>
                <w:sz w:val="28"/>
                <w:szCs w:val="28"/>
              </w:rPr>
              <w:t>小学数学低段非纸笔测评优化策略案例分析</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三等奖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重庆市江津区几江实验小学校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袁在梅</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李磊</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张光勇</w:t>
            </w:r>
            <w:r>
              <w:rPr>
                <w:rFonts w:ascii="宋体" w:eastAsia="方正仿宋_GBK" w:hAnsi="宋体" w:cs="方正仿宋_GBK" w:hint="eastAsia"/>
                <w:color w:val="000000"/>
                <w:kern w:val="0"/>
                <w:sz w:val="28"/>
                <w:szCs w:val="28"/>
              </w:rPr>
              <w:t xml:space="preserve"> </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94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20</w:t>
            </w:r>
          </w:p>
        </w:tc>
        <w:tc>
          <w:tcPr>
            <w:tcW w:w="4790" w:type="dxa"/>
            <w:vAlign w:val="center"/>
          </w:tcPr>
          <w:p w:rsidR="00215445" w:rsidRDefault="00275F19">
            <w:pPr>
              <w:widowControl/>
              <w:spacing w:line="360" w:lineRule="exact"/>
              <w:jc w:val="center"/>
              <w:textAlignment w:val="center"/>
              <w:rPr>
                <w:rFonts w:ascii="宋体" w:eastAsia="方正仿宋_GBK" w:hAnsi="宋体"/>
                <w:sz w:val="28"/>
                <w:szCs w:val="28"/>
              </w:rPr>
            </w:pPr>
            <w:r>
              <w:rPr>
                <w:rFonts w:ascii="宋体" w:eastAsia="方正仿宋_GBK" w:hAnsi="宋体" w:cs="方正仿宋_GBK" w:hint="eastAsia"/>
                <w:color w:val="000000"/>
                <w:kern w:val="0"/>
                <w:sz w:val="28"/>
                <w:szCs w:val="28"/>
              </w:rPr>
              <w:t>有效评价促进班级管理</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三等奖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重庆市江津区朱杨小学校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徐步阔</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陈吉富</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盛书容</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21</w:t>
            </w:r>
          </w:p>
        </w:tc>
        <w:tc>
          <w:tcPr>
            <w:tcW w:w="4790" w:type="dxa"/>
            <w:vAlign w:val="center"/>
          </w:tcPr>
          <w:p w:rsidR="00215445" w:rsidRDefault="00275F19">
            <w:pPr>
              <w:widowControl/>
              <w:spacing w:line="360" w:lineRule="exact"/>
              <w:jc w:val="center"/>
              <w:textAlignment w:val="center"/>
              <w:rPr>
                <w:rFonts w:ascii="宋体" w:eastAsia="方正仿宋_GBK" w:hAnsi="宋体"/>
                <w:sz w:val="28"/>
                <w:szCs w:val="28"/>
              </w:rPr>
            </w:pPr>
            <w:r>
              <w:rPr>
                <w:rFonts w:ascii="宋体" w:eastAsia="方正仿宋_GBK" w:hAnsi="宋体" w:cs="方正仿宋_GBK" w:hint="eastAsia"/>
                <w:color w:val="000000"/>
                <w:kern w:val="0"/>
                <w:sz w:val="28"/>
                <w:szCs w:val="28"/>
              </w:rPr>
              <w:t>对中学生实施多元化评价——班主任“调皮学生个体辅导”案例</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三等奖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重庆市江津区支坪初级中学校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杨正泰</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宋晓霞</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黄树明</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22</w:t>
            </w:r>
          </w:p>
        </w:tc>
        <w:tc>
          <w:tcPr>
            <w:tcW w:w="4790" w:type="dxa"/>
            <w:vAlign w:val="center"/>
          </w:tcPr>
          <w:p w:rsidR="00215445" w:rsidRDefault="00275F19">
            <w:pPr>
              <w:widowControl/>
              <w:spacing w:line="360" w:lineRule="exact"/>
              <w:jc w:val="center"/>
              <w:textAlignment w:val="center"/>
              <w:rPr>
                <w:rFonts w:ascii="宋体" w:eastAsia="方正仿宋_GBK" w:hAnsi="宋体"/>
                <w:sz w:val="28"/>
                <w:szCs w:val="28"/>
              </w:rPr>
            </w:pPr>
            <w:r>
              <w:rPr>
                <w:rFonts w:ascii="宋体" w:eastAsia="方正仿宋_GBK" w:hAnsi="宋体" w:cs="方正仿宋_GBK" w:hint="eastAsia"/>
                <w:color w:val="000000"/>
                <w:kern w:val="0"/>
                <w:sz w:val="28"/>
                <w:szCs w:val="28"/>
              </w:rPr>
              <w:t>小学低段体育非纸笔测试的优化教学策略</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三等奖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重庆市江津区几江实验小学校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袁在梅</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王娇</w:t>
            </w:r>
            <w:r>
              <w:rPr>
                <w:rFonts w:ascii="宋体" w:eastAsia="方正仿宋_GBK" w:hAnsi="宋体" w:cs="方正仿宋_GBK" w:hint="eastAsia"/>
                <w:color w:val="000000"/>
                <w:kern w:val="0"/>
                <w:sz w:val="28"/>
                <w:szCs w:val="28"/>
              </w:rPr>
              <w:t xml:space="preserve"> </w:t>
            </w:r>
            <w:r>
              <w:rPr>
                <w:rFonts w:ascii="宋体" w:eastAsia="方正仿宋_GBK" w:hAnsi="宋体" w:cs="方正仿宋_GBK" w:hint="eastAsia"/>
                <w:color w:val="000000"/>
                <w:kern w:val="0"/>
                <w:sz w:val="28"/>
                <w:szCs w:val="28"/>
              </w:rPr>
              <w:t>王婷</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r w:rsidR="00215445">
        <w:trPr>
          <w:trHeight w:hRule="exact" w:val="1020"/>
          <w:jc w:val="center"/>
        </w:trPr>
        <w:tc>
          <w:tcPr>
            <w:tcW w:w="10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23</w:t>
            </w:r>
          </w:p>
        </w:tc>
        <w:tc>
          <w:tcPr>
            <w:tcW w:w="4790" w:type="dxa"/>
            <w:vAlign w:val="center"/>
          </w:tcPr>
          <w:p w:rsidR="00215445" w:rsidRDefault="00275F19">
            <w:pPr>
              <w:widowControl/>
              <w:spacing w:line="360" w:lineRule="exact"/>
              <w:jc w:val="center"/>
              <w:textAlignment w:val="center"/>
              <w:rPr>
                <w:rFonts w:ascii="宋体" w:eastAsia="方正仿宋_GBK" w:hAnsi="宋体"/>
                <w:sz w:val="28"/>
                <w:szCs w:val="28"/>
              </w:rPr>
            </w:pPr>
            <w:r>
              <w:rPr>
                <w:rFonts w:ascii="宋体" w:eastAsia="方正仿宋_GBK" w:hAnsi="宋体" w:cs="方正仿宋_GBK" w:hint="eastAsia"/>
                <w:color w:val="000000"/>
                <w:kern w:val="0"/>
                <w:sz w:val="28"/>
                <w:szCs w:val="28"/>
              </w:rPr>
              <w:t>构建“云端画像”评价体系，提高学生综合素质</w:t>
            </w:r>
          </w:p>
        </w:tc>
        <w:tc>
          <w:tcPr>
            <w:tcW w:w="1490"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三等奖</w:t>
            </w:r>
          </w:p>
        </w:tc>
        <w:tc>
          <w:tcPr>
            <w:tcW w:w="2629"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重庆市江津区双福第二中学校</w:t>
            </w:r>
          </w:p>
        </w:tc>
        <w:tc>
          <w:tcPr>
            <w:tcW w:w="1178"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吴玉兰</w:t>
            </w:r>
          </w:p>
        </w:tc>
        <w:tc>
          <w:tcPr>
            <w:tcW w:w="2106" w:type="dxa"/>
            <w:vAlign w:val="center"/>
          </w:tcPr>
          <w:p w:rsidR="00215445" w:rsidRDefault="00275F19">
            <w:pPr>
              <w:widowControl/>
              <w:spacing w:line="360" w:lineRule="exact"/>
              <w:jc w:val="center"/>
              <w:textAlignment w:val="center"/>
              <w:rPr>
                <w:rFonts w:ascii="宋体" w:eastAsia="方正仿宋_GBK" w:hAnsi="宋体" w:cs="方正仿宋_GBK"/>
                <w:kern w:val="0"/>
                <w:sz w:val="28"/>
                <w:szCs w:val="28"/>
              </w:rPr>
            </w:pPr>
            <w:r>
              <w:rPr>
                <w:rFonts w:ascii="宋体" w:eastAsia="方正仿宋_GBK" w:hAnsi="宋体" w:cs="方正仿宋_GBK" w:hint="eastAsia"/>
                <w:color w:val="000000"/>
                <w:kern w:val="0"/>
                <w:sz w:val="28"/>
                <w:szCs w:val="28"/>
              </w:rPr>
              <w:t>刁攀恒</w:t>
            </w:r>
          </w:p>
        </w:tc>
        <w:tc>
          <w:tcPr>
            <w:tcW w:w="906" w:type="dxa"/>
            <w:vAlign w:val="center"/>
          </w:tcPr>
          <w:p w:rsidR="00215445" w:rsidRDefault="00215445">
            <w:pPr>
              <w:spacing w:line="360" w:lineRule="exact"/>
              <w:jc w:val="center"/>
              <w:rPr>
                <w:rFonts w:ascii="宋体" w:eastAsia="方正仿宋_GBK" w:hAnsi="宋体" w:cs="方正仿宋_GBK"/>
                <w:kern w:val="0"/>
                <w:sz w:val="28"/>
                <w:szCs w:val="28"/>
              </w:rPr>
            </w:pPr>
          </w:p>
        </w:tc>
      </w:tr>
    </w:tbl>
    <w:p w:rsidR="00215445" w:rsidRDefault="00215445">
      <w:pPr>
        <w:pStyle w:val="UserStyle0"/>
        <w:rPr>
          <w:rFonts w:ascii="宋体" w:hAnsi="宋体"/>
        </w:rPr>
      </w:pPr>
    </w:p>
    <w:p w:rsidR="00215445" w:rsidRDefault="00215445">
      <w:pPr>
        <w:rPr>
          <w:rFonts w:ascii="宋体" w:hAnsi="宋体"/>
        </w:rPr>
      </w:pPr>
    </w:p>
    <w:p w:rsidR="00215445" w:rsidRDefault="00215445">
      <w:pPr>
        <w:pStyle w:val="UserStyle0"/>
        <w:spacing w:after="0" w:line="579" w:lineRule="exact"/>
        <w:jc w:val="both"/>
        <w:rPr>
          <w:rFonts w:ascii="宋体" w:eastAsia="方正小标宋_GBK" w:hAnsi="宋体" w:cs="方正小标宋_GBK"/>
          <w:kern w:val="0"/>
          <w:sz w:val="44"/>
          <w:szCs w:val="44"/>
        </w:rPr>
      </w:pPr>
    </w:p>
    <w:sectPr w:rsidR="00215445" w:rsidSect="00215445">
      <w:pgSz w:w="16838" w:h="11906" w:orient="landscape"/>
      <w:pgMar w:top="1247" w:right="1247" w:bottom="1247" w:left="1247" w:header="851" w:footer="1020"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641" w:rsidRDefault="00111641" w:rsidP="00215445">
      <w:r>
        <w:separator/>
      </w:r>
    </w:p>
  </w:endnote>
  <w:endnote w:type="continuationSeparator" w:id="1">
    <w:p w:rsidR="00111641" w:rsidRDefault="00111641" w:rsidP="00215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445" w:rsidRDefault="002B0823">
    <w:pPr>
      <w:pStyle w:val="a3"/>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15445" w:rsidRDefault="00275F19">
                <w:pPr>
                  <w:pStyle w:val="a3"/>
                  <w:rPr>
                    <w:rFonts w:ascii="宋体" w:hAnsi="宋体" w:cs="宋体"/>
                    <w:sz w:val="28"/>
                    <w:szCs w:val="28"/>
                  </w:rPr>
                </w:pPr>
                <w:r>
                  <w:rPr>
                    <w:rFonts w:ascii="宋体" w:hAnsi="宋体" w:cs="宋体" w:hint="eastAsia"/>
                    <w:sz w:val="28"/>
                    <w:szCs w:val="28"/>
                  </w:rPr>
                  <w:t xml:space="preserve">— </w:t>
                </w:r>
                <w:r w:rsidR="002B082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B0823">
                  <w:rPr>
                    <w:rFonts w:ascii="宋体" w:hAnsi="宋体" w:cs="宋体" w:hint="eastAsia"/>
                    <w:sz w:val="28"/>
                    <w:szCs w:val="28"/>
                  </w:rPr>
                  <w:fldChar w:fldCharType="separate"/>
                </w:r>
                <w:r w:rsidR="003C477F">
                  <w:rPr>
                    <w:rFonts w:ascii="宋体" w:hAnsi="宋体" w:cs="宋体"/>
                    <w:noProof/>
                    <w:sz w:val="28"/>
                    <w:szCs w:val="28"/>
                  </w:rPr>
                  <w:t>2</w:t>
                </w:r>
                <w:r w:rsidR="002B082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641" w:rsidRDefault="00111641" w:rsidP="00215445">
      <w:r>
        <w:separator/>
      </w:r>
    </w:p>
  </w:footnote>
  <w:footnote w:type="continuationSeparator" w:id="1">
    <w:p w:rsidR="00111641" w:rsidRDefault="00111641" w:rsidP="002154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noPunctuationKerning/>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RlNjEyNWQzMTM3ZWUzYmY5YjNmZjNkMGNlYTM2ZGEifQ=="/>
  </w:docVars>
  <w:rsids>
    <w:rsidRoot w:val="2F757E85"/>
    <w:rsid w:val="00111641"/>
    <w:rsid w:val="00215445"/>
    <w:rsid w:val="00275F19"/>
    <w:rsid w:val="002B0823"/>
    <w:rsid w:val="003C477F"/>
    <w:rsid w:val="00742328"/>
    <w:rsid w:val="026034F2"/>
    <w:rsid w:val="06400C4E"/>
    <w:rsid w:val="08955281"/>
    <w:rsid w:val="0C921B1C"/>
    <w:rsid w:val="0FC226D4"/>
    <w:rsid w:val="1118050A"/>
    <w:rsid w:val="19C33F30"/>
    <w:rsid w:val="1AAC05A1"/>
    <w:rsid w:val="1FE741BD"/>
    <w:rsid w:val="248D10AB"/>
    <w:rsid w:val="286D547B"/>
    <w:rsid w:val="2DB33930"/>
    <w:rsid w:val="2EDD46EA"/>
    <w:rsid w:val="2F757E85"/>
    <w:rsid w:val="30AB3851"/>
    <w:rsid w:val="31D32FD9"/>
    <w:rsid w:val="33001CC1"/>
    <w:rsid w:val="331B4A6E"/>
    <w:rsid w:val="3CCE0A98"/>
    <w:rsid w:val="402E32EA"/>
    <w:rsid w:val="413606A8"/>
    <w:rsid w:val="44E328F5"/>
    <w:rsid w:val="46136227"/>
    <w:rsid w:val="49225538"/>
    <w:rsid w:val="542E3461"/>
    <w:rsid w:val="55CC2F32"/>
    <w:rsid w:val="56A874FB"/>
    <w:rsid w:val="5D3A284F"/>
    <w:rsid w:val="5EC7698C"/>
    <w:rsid w:val="60BE791B"/>
    <w:rsid w:val="64AA2690"/>
    <w:rsid w:val="74091E2A"/>
    <w:rsid w:val="76436834"/>
    <w:rsid w:val="7B6770D5"/>
    <w:rsid w:val="7C564387"/>
    <w:rsid w:val="7D6C5D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qFormat/>
    <w:rsid w:val="00215445"/>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qFormat/>
    <w:rsid w:val="00215445"/>
    <w:pPr>
      <w:spacing w:after="120"/>
      <w:jc w:val="left"/>
      <w:textAlignment w:val="baseline"/>
    </w:pPr>
    <w:rPr>
      <w:rFonts w:ascii="Times New Roman" w:hAnsi="Times New Roman"/>
      <w:szCs w:val="21"/>
    </w:rPr>
  </w:style>
  <w:style w:type="paragraph" w:styleId="a3">
    <w:name w:val="footer"/>
    <w:basedOn w:val="a"/>
    <w:qFormat/>
    <w:rsid w:val="00215445"/>
    <w:pPr>
      <w:tabs>
        <w:tab w:val="center" w:pos="4153"/>
        <w:tab w:val="right" w:pos="8306"/>
      </w:tabs>
      <w:snapToGrid w:val="0"/>
      <w:jc w:val="left"/>
    </w:pPr>
    <w:rPr>
      <w:sz w:val="18"/>
    </w:rPr>
  </w:style>
  <w:style w:type="paragraph" w:styleId="a4">
    <w:name w:val="header"/>
    <w:basedOn w:val="a"/>
    <w:qFormat/>
    <w:rsid w:val="002154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2154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215445"/>
    <w:rPr>
      <w:rFonts w:ascii="方正仿宋_GBK" w:eastAsia="方正仿宋_GBK" w:hAnsi="方正仿宋_GBK" w:cs="方正仿宋_GBK"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269</Words>
  <Characters>1536</Characters>
  <Application>Microsoft Office Word</Application>
  <DocSecurity>0</DocSecurity>
  <Lines>12</Lines>
  <Paragraphs>3</Paragraphs>
  <ScaleCrop>false</ScaleCrop>
  <Company>微软中国</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罗富君</dc:creator>
  <cp:lastModifiedBy>Administrator</cp:lastModifiedBy>
  <cp:revision>3</cp:revision>
  <cp:lastPrinted>2023-10-24T02:28:00Z</cp:lastPrinted>
  <dcterms:created xsi:type="dcterms:W3CDTF">2022-12-29T04:48:00Z</dcterms:created>
  <dcterms:modified xsi:type="dcterms:W3CDTF">2023-11-23T12:27:00Z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C8D7D8C6EDDB48EDA1EF69FE6C1546FC</vt:lpwstr>
  </property>
</Properties>
</file>