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DD5" w:rsidRDefault="00E85443">
      <w:pPr>
        <w:spacing w:line="579" w:lineRule="exact"/>
        <w:rPr>
          <w:rFonts w:ascii="宋体" w:eastAsia="方正仿宋_GBK" w:hAnsi="宋体" w:cs="方正仿宋_GBK"/>
          <w:sz w:val="24"/>
          <w:szCs w:val="24"/>
        </w:rPr>
      </w:pPr>
      <w:r>
        <w:rPr>
          <w:rFonts w:ascii="宋体" w:eastAsia="方正仿宋_GBK" w:hAnsi="宋体" w:cs="方正仿宋_GBK" w:hint="eastAsia"/>
          <w:sz w:val="24"/>
          <w:szCs w:val="24"/>
        </w:rPr>
        <w:t>附件</w:t>
      </w:r>
      <w:r>
        <w:rPr>
          <w:rFonts w:ascii="宋体" w:eastAsia="方正仿宋_GBK" w:hAnsi="宋体" w:cs="方正仿宋_GBK" w:hint="eastAsia"/>
          <w:sz w:val="24"/>
          <w:szCs w:val="24"/>
        </w:rPr>
        <w:t>3</w:t>
      </w:r>
      <w:r>
        <w:rPr>
          <w:rFonts w:ascii="宋体" w:eastAsia="方正仿宋_GBK" w:hAnsi="宋体" w:cs="方正仿宋_GBK" w:hint="eastAsia"/>
          <w:sz w:val="24"/>
          <w:szCs w:val="24"/>
        </w:rPr>
        <w:t>：</w:t>
      </w:r>
    </w:p>
    <w:p w:rsidR="00B10DD5" w:rsidRDefault="00B10DD5">
      <w:pPr>
        <w:spacing w:line="579" w:lineRule="exact"/>
        <w:rPr>
          <w:rFonts w:ascii="宋体" w:eastAsia="方正仿宋_GBK" w:hAnsi="宋体" w:cs="方正仿宋_GBK"/>
          <w:sz w:val="44"/>
          <w:szCs w:val="44"/>
        </w:rPr>
      </w:pPr>
    </w:p>
    <w:p w:rsidR="00B10DD5" w:rsidRDefault="00EA638A" w:rsidP="00EA638A">
      <w:pPr>
        <w:spacing w:line="579" w:lineRule="exact"/>
        <w:jc w:val="center"/>
        <w:rPr>
          <w:rFonts w:ascii="宋体" w:eastAsia="方正小标宋_GBK" w:hAnsi="宋体" w:cs="方正小标宋_GBK"/>
          <w:sz w:val="44"/>
          <w:szCs w:val="44"/>
        </w:rPr>
      </w:pPr>
      <w:r>
        <w:rPr>
          <w:rFonts w:eastAsia="方正小标宋_GBK" w:hint="eastAsia"/>
          <w:sz w:val="44"/>
          <w:szCs w:val="44"/>
        </w:rPr>
        <w:t>重庆市江津区交通工程质量技术服务中心</w:t>
      </w:r>
      <w:r w:rsidR="00E85443">
        <w:rPr>
          <w:rFonts w:ascii="宋体" w:eastAsia="方正小标宋_GBK" w:hAnsi="宋体" w:cs="方正小标宋_GBK" w:hint="eastAsia"/>
          <w:sz w:val="44"/>
          <w:szCs w:val="44"/>
        </w:rPr>
        <w:t>202</w:t>
      </w:r>
      <w:r w:rsidR="00E85443">
        <w:rPr>
          <w:rFonts w:ascii="宋体" w:eastAsia="方正小标宋_GBK" w:hAnsi="宋体" w:cs="方正小标宋_GBK" w:hint="eastAsia"/>
          <w:sz w:val="44"/>
          <w:szCs w:val="44"/>
        </w:rPr>
        <w:t>4</w:t>
      </w:r>
      <w:r w:rsidR="00E85443">
        <w:rPr>
          <w:rFonts w:ascii="宋体" w:eastAsia="方正小标宋_GBK" w:hAnsi="宋体" w:cs="方正小标宋_GBK" w:hint="eastAsia"/>
          <w:sz w:val="44"/>
          <w:szCs w:val="44"/>
        </w:rPr>
        <w:t>年度决算公开</w:t>
      </w:r>
      <w:r w:rsidR="00E85443">
        <w:rPr>
          <w:rFonts w:ascii="宋体" w:eastAsia="方正小标宋_GBK" w:hAnsi="宋体" w:cs="方正小标宋_GBK" w:hint="eastAsia"/>
          <w:sz w:val="44"/>
          <w:szCs w:val="44"/>
        </w:rPr>
        <w:t>说明</w:t>
      </w:r>
    </w:p>
    <w:p w:rsidR="00B10DD5" w:rsidRDefault="00B10DD5">
      <w:pPr>
        <w:spacing w:line="579" w:lineRule="exact"/>
        <w:ind w:firstLineChars="250" w:firstLine="1100"/>
        <w:rPr>
          <w:rFonts w:ascii="宋体" w:eastAsia="方正仿宋_GBK" w:hAnsi="宋体" w:cs="方正仿宋_GBK"/>
          <w:sz w:val="44"/>
          <w:szCs w:val="44"/>
        </w:rPr>
      </w:pPr>
    </w:p>
    <w:p w:rsidR="00B10DD5" w:rsidRDefault="00E85443">
      <w:pPr>
        <w:pStyle w:val="ab"/>
        <w:tabs>
          <w:tab w:val="center" w:pos="4153"/>
          <w:tab w:val="left" w:pos="7275"/>
        </w:tabs>
        <w:spacing w:line="579" w:lineRule="exact"/>
        <w:ind w:firstLine="640"/>
        <w:outlineLvl w:val="0"/>
        <w:rPr>
          <w:rFonts w:ascii="宋体" w:eastAsia="方正黑体_GBK" w:hAnsi="宋体" w:cs="方正黑体_GBK"/>
          <w:sz w:val="32"/>
          <w:szCs w:val="32"/>
        </w:rPr>
      </w:pPr>
      <w:r>
        <w:rPr>
          <w:rFonts w:ascii="宋体" w:eastAsia="方正黑体_GBK" w:hAnsi="宋体" w:cs="方正黑体_GBK" w:hint="eastAsia"/>
          <w:sz w:val="32"/>
          <w:szCs w:val="32"/>
        </w:rPr>
        <w:t>一、单位基本情况</w:t>
      </w:r>
    </w:p>
    <w:p w:rsidR="00B10DD5" w:rsidRDefault="00E85443">
      <w:pPr>
        <w:spacing w:line="579" w:lineRule="exact"/>
        <w:ind w:firstLineChars="200" w:firstLine="640"/>
        <w:outlineLvl w:val="1"/>
        <w:rPr>
          <w:rFonts w:ascii="宋体" w:eastAsia="方正楷体_GBK" w:hAnsi="宋体" w:cs="方正楷体_GBK"/>
          <w:kern w:val="0"/>
          <w:sz w:val="32"/>
          <w:szCs w:val="32"/>
        </w:rPr>
      </w:pPr>
      <w:r>
        <w:rPr>
          <w:rFonts w:ascii="宋体" w:eastAsia="方正楷体_GBK" w:hAnsi="宋体" w:cs="方正楷体_GBK" w:hint="eastAsia"/>
          <w:kern w:val="0"/>
          <w:sz w:val="32"/>
          <w:szCs w:val="32"/>
        </w:rPr>
        <w:t>（</w:t>
      </w:r>
      <w:r>
        <w:rPr>
          <w:rFonts w:ascii="宋体" w:eastAsia="方正楷体_GBK" w:hAnsi="宋体" w:cs="方正楷体_GBK" w:hint="eastAsia"/>
          <w:kern w:val="0"/>
          <w:sz w:val="32"/>
          <w:szCs w:val="32"/>
        </w:rPr>
        <w:t>一</w:t>
      </w:r>
      <w:r>
        <w:rPr>
          <w:rFonts w:ascii="宋体" w:eastAsia="方正楷体_GBK" w:hAnsi="宋体" w:cs="方正楷体_GBK" w:hint="eastAsia"/>
          <w:kern w:val="0"/>
          <w:sz w:val="32"/>
          <w:szCs w:val="32"/>
        </w:rPr>
        <w:t>）</w:t>
      </w:r>
      <w:r>
        <w:rPr>
          <w:rFonts w:ascii="宋体" w:eastAsia="方正楷体_GBK" w:hAnsi="宋体" w:cs="方正楷体_GBK" w:hint="eastAsia"/>
          <w:kern w:val="0"/>
          <w:sz w:val="32"/>
          <w:szCs w:val="32"/>
        </w:rPr>
        <w:t>职能职责</w:t>
      </w:r>
    </w:p>
    <w:p w:rsidR="00EA638A" w:rsidRDefault="00EA638A" w:rsidP="00EA638A">
      <w:pPr>
        <w:pStyle w:val="Style22"/>
        <w:tabs>
          <w:tab w:val="center" w:pos="4153"/>
          <w:tab w:val="left" w:pos="7275"/>
        </w:tabs>
        <w:spacing w:line="600" w:lineRule="exact"/>
        <w:ind w:firstLine="640"/>
        <w:jc w:val="left"/>
        <w:rPr>
          <w:rFonts w:ascii="方正仿宋_GBK" w:eastAsia="方正仿宋_GBK"/>
          <w:sz w:val="32"/>
          <w:szCs w:val="32"/>
        </w:rPr>
      </w:pPr>
      <w:r>
        <w:rPr>
          <w:rFonts w:ascii="方正仿宋_GBK" w:eastAsia="方正仿宋_GBK" w:hint="eastAsia"/>
          <w:sz w:val="32"/>
          <w:szCs w:val="32"/>
        </w:rPr>
        <w:t>1.承担公路水运工程施工监督检测的事务性工作。</w:t>
      </w:r>
    </w:p>
    <w:p w:rsidR="00EA638A" w:rsidRDefault="00EA638A" w:rsidP="00EA638A">
      <w:pPr>
        <w:pStyle w:val="Style22"/>
        <w:tabs>
          <w:tab w:val="center" w:pos="4153"/>
          <w:tab w:val="left" w:pos="7275"/>
        </w:tabs>
        <w:spacing w:line="600" w:lineRule="exact"/>
        <w:ind w:firstLine="640"/>
        <w:jc w:val="left"/>
        <w:rPr>
          <w:rFonts w:ascii="方正仿宋_GBK" w:eastAsia="方正仿宋_GBK"/>
          <w:sz w:val="32"/>
          <w:szCs w:val="32"/>
        </w:rPr>
      </w:pPr>
      <w:r>
        <w:rPr>
          <w:rFonts w:ascii="方正仿宋_GBK" w:eastAsia="方正仿宋_GBK" w:hint="eastAsia"/>
          <w:sz w:val="32"/>
          <w:szCs w:val="32"/>
        </w:rPr>
        <w:t>2.承担公路水运工程施工质量技术咨询服务工作。</w:t>
      </w:r>
    </w:p>
    <w:p w:rsidR="00EA638A" w:rsidRDefault="00EA638A" w:rsidP="00EA638A">
      <w:pPr>
        <w:pStyle w:val="Style22"/>
        <w:tabs>
          <w:tab w:val="center" w:pos="4153"/>
          <w:tab w:val="left" w:pos="7275"/>
        </w:tabs>
        <w:spacing w:line="600" w:lineRule="exact"/>
        <w:ind w:firstLine="640"/>
        <w:jc w:val="left"/>
        <w:rPr>
          <w:rFonts w:ascii="方正仿宋_GBK" w:eastAsia="方正仿宋_GBK"/>
          <w:sz w:val="32"/>
          <w:szCs w:val="32"/>
        </w:rPr>
      </w:pPr>
      <w:r>
        <w:rPr>
          <w:rFonts w:ascii="方正仿宋_GBK" w:eastAsia="方正仿宋_GBK" w:hint="eastAsia"/>
          <w:sz w:val="32"/>
          <w:szCs w:val="32"/>
        </w:rPr>
        <w:t>3.承担公路水运工程交工、竣工验收相关事务性工作。</w:t>
      </w:r>
    </w:p>
    <w:p w:rsidR="00EA638A" w:rsidRDefault="00EA638A" w:rsidP="00EA638A">
      <w:pPr>
        <w:pStyle w:val="Style22"/>
        <w:tabs>
          <w:tab w:val="center" w:pos="4153"/>
          <w:tab w:val="left" w:pos="7275"/>
        </w:tabs>
        <w:spacing w:line="600" w:lineRule="exact"/>
        <w:ind w:firstLine="640"/>
        <w:jc w:val="left"/>
        <w:rPr>
          <w:rFonts w:ascii="方正仿宋_GBK" w:eastAsia="方正仿宋_GBK"/>
          <w:sz w:val="32"/>
          <w:szCs w:val="32"/>
        </w:rPr>
      </w:pPr>
      <w:r>
        <w:rPr>
          <w:rFonts w:ascii="方正仿宋_GBK" w:eastAsia="方正仿宋_GBK" w:hint="eastAsia"/>
          <w:sz w:val="32"/>
          <w:szCs w:val="32"/>
        </w:rPr>
        <w:t>4.承担公路水运工程安全、环保的事务性工作。</w:t>
      </w:r>
    </w:p>
    <w:p w:rsidR="00EA638A" w:rsidRDefault="00EA638A" w:rsidP="00EA638A">
      <w:pPr>
        <w:pStyle w:val="Style22"/>
        <w:tabs>
          <w:tab w:val="center" w:pos="4153"/>
          <w:tab w:val="left" w:pos="7275"/>
        </w:tabs>
        <w:spacing w:line="600" w:lineRule="exact"/>
        <w:ind w:firstLine="640"/>
        <w:jc w:val="left"/>
        <w:rPr>
          <w:rFonts w:ascii="方正仿宋_GBK" w:eastAsia="方正仿宋_GBK"/>
          <w:sz w:val="32"/>
          <w:szCs w:val="32"/>
        </w:rPr>
      </w:pPr>
      <w:r>
        <w:rPr>
          <w:rFonts w:ascii="方正仿宋_GBK" w:eastAsia="方正仿宋_GBK" w:hint="eastAsia"/>
          <w:sz w:val="32"/>
          <w:szCs w:val="32"/>
        </w:rPr>
        <w:t>5.配合区交通运输综合行政执法支队开展公路水运工程执法检查。</w:t>
      </w:r>
    </w:p>
    <w:p w:rsidR="00EA638A" w:rsidRDefault="00EA638A" w:rsidP="00EA638A">
      <w:pPr>
        <w:pStyle w:val="Style22"/>
        <w:tabs>
          <w:tab w:val="center" w:pos="4153"/>
          <w:tab w:val="left" w:pos="7275"/>
        </w:tabs>
        <w:spacing w:line="600" w:lineRule="exact"/>
        <w:ind w:firstLine="640"/>
        <w:jc w:val="left"/>
        <w:rPr>
          <w:rFonts w:ascii="方正仿宋_GBK" w:eastAsia="方正仿宋_GBK"/>
          <w:sz w:val="32"/>
          <w:szCs w:val="32"/>
        </w:rPr>
      </w:pPr>
      <w:r>
        <w:rPr>
          <w:rFonts w:ascii="方正仿宋_GBK" w:eastAsia="方正仿宋_GBK" w:hint="eastAsia"/>
          <w:sz w:val="32"/>
          <w:szCs w:val="32"/>
        </w:rPr>
        <w:t>6.参与交通建设工程质量事故的调查处理工作。</w:t>
      </w:r>
    </w:p>
    <w:p w:rsidR="00EA638A" w:rsidRPr="00EA638A" w:rsidRDefault="00EA638A" w:rsidP="00EA638A">
      <w:pPr>
        <w:pStyle w:val="Style22"/>
        <w:tabs>
          <w:tab w:val="center" w:pos="4153"/>
          <w:tab w:val="left" w:pos="7275"/>
        </w:tabs>
        <w:spacing w:line="600" w:lineRule="exact"/>
        <w:ind w:firstLine="640"/>
        <w:jc w:val="left"/>
        <w:rPr>
          <w:rFonts w:ascii="方正仿宋_GBK" w:eastAsia="方正仿宋_GBK" w:hint="eastAsia"/>
          <w:sz w:val="32"/>
          <w:szCs w:val="32"/>
        </w:rPr>
      </w:pPr>
      <w:r w:rsidRPr="00EA638A">
        <w:rPr>
          <w:rFonts w:ascii="方正仿宋_GBK" w:eastAsia="方正仿宋_GBK" w:hint="eastAsia"/>
          <w:sz w:val="32"/>
          <w:szCs w:val="32"/>
        </w:rPr>
        <w:t>7.完成区交通运输委员会交办的其他任务。</w:t>
      </w:r>
    </w:p>
    <w:p w:rsidR="00B10DD5" w:rsidRDefault="00E85443">
      <w:pPr>
        <w:numPr>
          <w:ilvl w:val="0"/>
          <w:numId w:val="1"/>
        </w:numPr>
        <w:spacing w:line="579" w:lineRule="exact"/>
        <w:ind w:firstLineChars="200" w:firstLine="640"/>
        <w:outlineLvl w:val="1"/>
        <w:rPr>
          <w:rFonts w:ascii="宋体" w:eastAsia="方正楷体_GBK" w:hAnsi="宋体" w:cs="方正楷体_GBK"/>
          <w:kern w:val="0"/>
          <w:sz w:val="32"/>
          <w:szCs w:val="32"/>
        </w:rPr>
      </w:pPr>
      <w:r>
        <w:rPr>
          <w:rFonts w:ascii="宋体" w:eastAsia="方正楷体_GBK" w:hAnsi="宋体" w:cs="方正楷体_GBK" w:hint="eastAsia"/>
          <w:kern w:val="0"/>
          <w:sz w:val="32"/>
          <w:szCs w:val="32"/>
        </w:rPr>
        <w:t>机构设置</w:t>
      </w:r>
    </w:p>
    <w:p w:rsidR="00B10DD5" w:rsidRDefault="00EA638A">
      <w:pPr>
        <w:spacing w:line="579" w:lineRule="exact"/>
        <w:ind w:firstLineChars="200" w:firstLine="640"/>
        <w:rPr>
          <w:rFonts w:ascii="宋体" w:eastAsia="方正仿宋_GBK" w:hAnsi="宋体" w:cs="方正仿宋_GBK"/>
          <w:kern w:val="0"/>
          <w:sz w:val="32"/>
          <w:szCs w:val="32"/>
        </w:rPr>
      </w:pPr>
      <w:r w:rsidRPr="00EA638A">
        <w:rPr>
          <w:rFonts w:ascii="宋体" w:eastAsia="方正仿宋_GBK" w:hAnsi="宋体" w:cs="方正仿宋_GBK" w:hint="eastAsia"/>
          <w:sz w:val="32"/>
        </w:rPr>
        <w:t>我单位为重庆市江津区交通运输委员会下属全额拨款正科级事业单位，内设综合室、质量检测室、安全环保室、试验检测中心。</w:t>
      </w:r>
    </w:p>
    <w:p w:rsidR="00B10DD5" w:rsidRDefault="00E85443">
      <w:pPr>
        <w:numPr>
          <w:ilvl w:val="0"/>
          <w:numId w:val="2"/>
        </w:numPr>
        <w:spacing w:line="579" w:lineRule="exact"/>
        <w:ind w:firstLineChars="200" w:firstLine="640"/>
        <w:outlineLvl w:val="0"/>
        <w:rPr>
          <w:rFonts w:ascii="宋体" w:eastAsia="方正黑体_GBK" w:hAnsi="宋体" w:cs="方正黑体_GBK"/>
          <w:sz w:val="32"/>
          <w:szCs w:val="32"/>
        </w:rPr>
      </w:pPr>
      <w:r>
        <w:rPr>
          <w:rFonts w:ascii="宋体" w:eastAsia="方正黑体_GBK" w:hAnsi="宋体" w:cs="方正黑体_GBK" w:hint="eastAsia"/>
          <w:sz w:val="32"/>
          <w:szCs w:val="32"/>
        </w:rPr>
        <w:t>部门决算情况</w:t>
      </w:r>
    </w:p>
    <w:p w:rsidR="00B10DD5" w:rsidRDefault="00E85443">
      <w:pPr>
        <w:numPr>
          <w:ilvl w:val="0"/>
          <w:numId w:val="3"/>
        </w:numPr>
        <w:spacing w:line="579" w:lineRule="exact"/>
        <w:ind w:firstLineChars="200" w:firstLine="640"/>
        <w:outlineLvl w:val="1"/>
        <w:rPr>
          <w:rFonts w:ascii="宋体" w:eastAsia="方正楷体_GBK" w:hAnsi="宋体" w:cs="方正楷体_GBK"/>
          <w:sz w:val="32"/>
          <w:szCs w:val="32"/>
        </w:rPr>
      </w:pPr>
      <w:r>
        <w:rPr>
          <w:rFonts w:ascii="宋体" w:eastAsia="方正楷体_GBK" w:hAnsi="宋体" w:cs="方正楷体_GBK" w:hint="eastAsia"/>
          <w:sz w:val="32"/>
          <w:szCs w:val="32"/>
        </w:rPr>
        <w:t>部门收支总体情况</w:t>
      </w:r>
    </w:p>
    <w:p w:rsidR="00B10DD5" w:rsidRPr="00E637A7" w:rsidRDefault="00E85443">
      <w:pPr>
        <w:numPr>
          <w:ilvl w:val="0"/>
          <w:numId w:val="4"/>
        </w:numPr>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b/>
          <w:bCs/>
          <w:sz w:val="32"/>
          <w:szCs w:val="32"/>
        </w:rPr>
        <w:t>收入支出总体情况。</w:t>
      </w:r>
      <w:r>
        <w:rPr>
          <w:rFonts w:ascii="宋体" w:eastAsia="方正仿宋_GBK" w:hAnsi="宋体" w:cs="方正仿宋_GBK" w:hint="eastAsia"/>
          <w:sz w:val="32"/>
          <w:szCs w:val="32"/>
        </w:rPr>
        <w:t>2024</w:t>
      </w:r>
      <w:r>
        <w:rPr>
          <w:rFonts w:ascii="宋体" w:eastAsia="方正仿宋_GBK" w:hAnsi="宋体" w:cs="方正仿宋_GBK" w:hint="eastAsia"/>
          <w:sz w:val="32"/>
          <w:szCs w:val="32"/>
        </w:rPr>
        <w:t>年度收入总计</w:t>
      </w:r>
      <w:r w:rsidR="00EA638A" w:rsidRPr="00EA638A">
        <w:rPr>
          <w:rFonts w:ascii="宋体" w:eastAsia="方正仿宋_GBK" w:hAnsi="宋体" w:cs="方正仿宋_GBK"/>
          <w:sz w:val="32"/>
          <w:szCs w:val="32"/>
        </w:rPr>
        <w:t>4</w:t>
      </w:r>
      <w:r w:rsidR="00EA638A">
        <w:rPr>
          <w:rFonts w:ascii="宋体" w:eastAsia="方正仿宋_GBK" w:hAnsi="宋体" w:cs="方正仿宋_GBK"/>
          <w:sz w:val="32"/>
          <w:szCs w:val="32"/>
        </w:rPr>
        <w:t>20.13</w:t>
      </w:r>
      <w:r>
        <w:rPr>
          <w:rFonts w:ascii="宋体" w:eastAsia="方正仿宋_GBK" w:hAnsi="宋体" w:cs="方正仿宋_GBK" w:hint="eastAsia"/>
          <w:sz w:val="32"/>
          <w:szCs w:val="32"/>
        </w:rPr>
        <w:t>万元，支</w:t>
      </w:r>
      <w:r>
        <w:rPr>
          <w:rFonts w:ascii="宋体" w:eastAsia="方正仿宋_GBK" w:hAnsi="宋体" w:cs="方正仿宋_GBK" w:hint="eastAsia"/>
          <w:sz w:val="32"/>
          <w:szCs w:val="32"/>
        </w:rPr>
        <w:lastRenderedPageBreak/>
        <w:t>出总计</w:t>
      </w:r>
      <w:r w:rsidR="00EA638A" w:rsidRPr="00EA638A">
        <w:rPr>
          <w:rFonts w:ascii="宋体" w:eastAsia="方正仿宋_GBK" w:hAnsi="宋体" w:cs="方正仿宋_GBK"/>
          <w:sz w:val="32"/>
          <w:szCs w:val="32"/>
        </w:rPr>
        <w:t>4</w:t>
      </w:r>
      <w:r w:rsidR="00EA638A">
        <w:rPr>
          <w:rFonts w:ascii="宋体" w:eastAsia="方正仿宋_GBK" w:hAnsi="宋体" w:cs="方正仿宋_GBK"/>
          <w:sz w:val="32"/>
          <w:szCs w:val="32"/>
        </w:rPr>
        <w:t>20.13</w:t>
      </w:r>
      <w:r>
        <w:rPr>
          <w:rFonts w:ascii="宋体" w:eastAsia="方正仿宋_GBK" w:hAnsi="宋体" w:cs="方正仿宋_GBK" w:hint="eastAsia"/>
          <w:sz w:val="32"/>
          <w:szCs w:val="32"/>
        </w:rPr>
        <w:t>万元。收支较上年</w:t>
      </w:r>
      <w:r w:rsidR="00EA638A">
        <w:rPr>
          <w:rFonts w:ascii="宋体" w:eastAsia="方正仿宋_GBK" w:hAnsi="宋体" w:cs="方正仿宋_GBK" w:hint="eastAsia"/>
          <w:sz w:val="32"/>
          <w:szCs w:val="32"/>
        </w:rPr>
        <w:t>减少</w:t>
      </w:r>
      <w:r w:rsidR="00EA638A">
        <w:rPr>
          <w:rFonts w:ascii="宋体" w:eastAsia="方正仿宋_GBK" w:hAnsi="宋体" w:cs="方正仿宋_GBK" w:hint="eastAsia"/>
          <w:sz w:val="32"/>
          <w:szCs w:val="32"/>
        </w:rPr>
        <w:t>71.14</w:t>
      </w:r>
      <w:r>
        <w:rPr>
          <w:rFonts w:ascii="宋体" w:eastAsia="方正仿宋_GBK" w:hAnsi="宋体" w:cs="方正仿宋_GBK" w:hint="eastAsia"/>
          <w:sz w:val="32"/>
          <w:szCs w:val="32"/>
        </w:rPr>
        <w:t>万元，</w:t>
      </w:r>
      <w:r w:rsidR="00EA638A">
        <w:rPr>
          <w:rFonts w:ascii="宋体" w:eastAsia="方正仿宋_GBK" w:hAnsi="宋体" w:cs="方正仿宋_GBK" w:hint="eastAsia"/>
          <w:sz w:val="32"/>
          <w:szCs w:val="32"/>
        </w:rPr>
        <w:t>降低</w:t>
      </w:r>
      <w:r w:rsidR="00E637A7">
        <w:rPr>
          <w:rFonts w:ascii="宋体" w:eastAsia="方正仿宋_GBK" w:hAnsi="宋体" w:cs="方正仿宋_GBK"/>
          <w:sz w:val="32"/>
          <w:szCs w:val="32"/>
        </w:rPr>
        <w:t>14.48</w:t>
      </w:r>
      <w:r>
        <w:rPr>
          <w:rFonts w:ascii="宋体" w:eastAsia="方正仿宋_GBK" w:hAnsi="宋体" w:cs="方正仿宋_GBK" w:hint="eastAsia"/>
          <w:sz w:val="32"/>
          <w:szCs w:val="32"/>
        </w:rPr>
        <w:t>%</w:t>
      </w:r>
      <w:r>
        <w:rPr>
          <w:rFonts w:ascii="宋体" w:eastAsia="方正仿宋_GBK" w:hAnsi="宋体" w:cs="方正仿宋_GBK" w:hint="eastAsia"/>
          <w:sz w:val="32"/>
          <w:szCs w:val="32"/>
        </w:rPr>
        <w:t>，主要原因为</w:t>
      </w:r>
      <w:r w:rsidR="00E637A7">
        <w:rPr>
          <w:rFonts w:ascii="宋体" w:eastAsia="方正仿宋_GBK" w:hAnsi="宋体" w:cs="方正仿宋_GBK"/>
          <w:sz w:val="32"/>
          <w:szCs w:val="32"/>
        </w:rPr>
        <w:t>项目收</w:t>
      </w:r>
      <w:r w:rsidR="00E06D17">
        <w:rPr>
          <w:rFonts w:ascii="宋体" w:eastAsia="方正仿宋_GBK" w:hAnsi="宋体" w:cs="方正仿宋_GBK" w:hint="eastAsia"/>
          <w:sz w:val="32"/>
          <w:szCs w:val="32"/>
        </w:rPr>
        <w:t>支</w:t>
      </w:r>
      <w:r w:rsidR="00E637A7">
        <w:rPr>
          <w:rFonts w:ascii="宋体" w:eastAsia="方正仿宋_GBK" w:hAnsi="宋体" w:cs="方正仿宋_GBK"/>
          <w:sz w:val="32"/>
          <w:szCs w:val="32"/>
        </w:rPr>
        <w:t>减少幅度大</w:t>
      </w:r>
      <w:r w:rsidR="00E637A7">
        <w:rPr>
          <w:rFonts w:ascii="宋体" w:eastAsia="方正仿宋_GBK" w:hAnsi="宋体" w:cs="方正仿宋_GBK" w:hint="eastAsia"/>
          <w:sz w:val="32"/>
          <w:szCs w:val="32"/>
        </w:rPr>
        <w:t>，</w:t>
      </w:r>
      <w:r w:rsidR="00E637A7" w:rsidRPr="00E637A7">
        <w:rPr>
          <w:rFonts w:ascii="宋体" w:eastAsia="方正仿宋_GBK" w:hAnsi="宋体" w:cs="方正仿宋_GBK"/>
          <w:sz w:val="32"/>
          <w:szCs w:val="32"/>
        </w:rPr>
        <w:t>上年度四个项目</w:t>
      </w:r>
      <w:r w:rsidR="00E06D17">
        <w:rPr>
          <w:rFonts w:ascii="宋体" w:eastAsia="方正仿宋_GBK" w:hAnsi="宋体" w:cs="方正仿宋_GBK" w:hint="eastAsia"/>
          <w:sz w:val="32"/>
          <w:szCs w:val="32"/>
        </w:rPr>
        <w:t>收支</w:t>
      </w:r>
      <w:r w:rsidR="00E637A7" w:rsidRPr="00E637A7">
        <w:rPr>
          <w:rFonts w:ascii="宋体" w:eastAsia="方正仿宋_GBK" w:hAnsi="宋体" w:cs="方正仿宋_GBK"/>
          <w:sz w:val="32"/>
          <w:szCs w:val="32"/>
        </w:rPr>
        <w:t>，总计</w:t>
      </w:r>
      <w:r w:rsidR="00E637A7" w:rsidRPr="00E637A7">
        <w:rPr>
          <w:rFonts w:ascii="宋体" w:eastAsia="方正仿宋_GBK" w:hAnsi="宋体" w:cs="方正仿宋_GBK"/>
          <w:sz w:val="32"/>
          <w:szCs w:val="32"/>
        </w:rPr>
        <w:t>105</w:t>
      </w:r>
      <w:r w:rsidR="00E06D17">
        <w:rPr>
          <w:rFonts w:ascii="宋体" w:eastAsia="方正仿宋_GBK" w:hAnsi="宋体" w:cs="方正仿宋_GBK"/>
          <w:sz w:val="32"/>
          <w:szCs w:val="32"/>
        </w:rPr>
        <w:t>.68</w:t>
      </w:r>
      <w:r w:rsidR="00E06D17">
        <w:rPr>
          <w:rFonts w:ascii="宋体" w:eastAsia="方正仿宋_GBK" w:hAnsi="宋体" w:cs="方正仿宋_GBK" w:hint="eastAsia"/>
          <w:sz w:val="32"/>
          <w:szCs w:val="32"/>
        </w:rPr>
        <w:t>万</w:t>
      </w:r>
      <w:r w:rsidR="00E06D17">
        <w:rPr>
          <w:rFonts w:ascii="宋体" w:eastAsia="方正仿宋_GBK" w:hAnsi="宋体" w:cs="方正仿宋_GBK"/>
          <w:sz w:val="32"/>
          <w:szCs w:val="32"/>
        </w:rPr>
        <w:t>元</w:t>
      </w:r>
      <w:r w:rsidR="00E06D17">
        <w:rPr>
          <w:rFonts w:ascii="宋体" w:eastAsia="方正仿宋_GBK" w:hAnsi="宋体" w:cs="方正仿宋_GBK" w:hint="eastAsia"/>
          <w:sz w:val="32"/>
          <w:szCs w:val="32"/>
        </w:rPr>
        <w:t>，</w:t>
      </w:r>
      <w:r w:rsidR="00E637A7" w:rsidRPr="00E637A7">
        <w:rPr>
          <w:rFonts w:ascii="宋体" w:eastAsia="方正仿宋_GBK" w:hAnsi="宋体" w:cs="方正仿宋_GBK"/>
          <w:sz w:val="32"/>
          <w:szCs w:val="32"/>
        </w:rPr>
        <w:t>本年度两个项目收支，共计</w:t>
      </w:r>
      <w:r w:rsidR="00E637A7" w:rsidRPr="00E637A7">
        <w:rPr>
          <w:rFonts w:ascii="宋体" w:eastAsia="方正仿宋_GBK" w:hAnsi="宋体" w:cs="方正仿宋_GBK"/>
          <w:sz w:val="32"/>
          <w:szCs w:val="32"/>
        </w:rPr>
        <w:t>54</w:t>
      </w:r>
      <w:r w:rsidR="00E06D17">
        <w:rPr>
          <w:rFonts w:ascii="宋体" w:eastAsia="方正仿宋_GBK" w:hAnsi="宋体" w:cs="方正仿宋_GBK" w:hint="eastAsia"/>
          <w:sz w:val="32"/>
          <w:szCs w:val="32"/>
        </w:rPr>
        <w:t>万元</w:t>
      </w:r>
      <w:r>
        <w:rPr>
          <w:rFonts w:ascii="宋体" w:eastAsia="方正仿宋_GBK" w:hAnsi="宋体" w:cs="方正仿宋_GBK" w:hint="eastAsia"/>
          <w:sz w:val="32"/>
          <w:szCs w:val="32"/>
        </w:rPr>
        <w:t>。</w:t>
      </w:r>
    </w:p>
    <w:p w:rsidR="00E06D17" w:rsidRPr="00E06D17" w:rsidRDefault="00E85443" w:rsidP="00AD336D">
      <w:pPr>
        <w:numPr>
          <w:ilvl w:val="0"/>
          <w:numId w:val="4"/>
        </w:numPr>
        <w:spacing w:line="579" w:lineRule="exact"/>
        <w:ind w:firstLineChars="200" w:firstLine="640"/>
        <w:rPr>
          <w:rFonts w:ascii="宋体" w:eastAsia="方正仿宋_GBK" w:hAnsi="宋体" w:cs="方正仿宋_GBK"/>
          <w:b/>
          <w:bCs/>
          <w:sz w:val="32"/>
          <w:szCs w:val="32"/>
        </w:rPr>
      </w:pPr>
      <w:r w:rsidRPr="00E06D17">
        <w:rPr>
          <w:rFonts w:ascii="宋体" w:eastAsia="方正仿宋_GBK" w:hAnsi="宋体" w:cs="方正仿宋_GBK" w:hint="eastAsia"/>
          <w:b/>
          <w:bCs/>
          <w:sz w:val="32"/>
          <w:szCs w:val="32"/>
        </w:rPr>
        <w:t>收入情况。</w:t>
      </w:r>
      <w:r w:rsidRPr="00E06D17">
        <w:rPr>
          <w:rFonts w:ascii="宋体" w:eastAsia="方正仿宋_GBK" w:hAnsi="宋体" w:cs="方正仿宋_GBK" w:hint="eastAsia"/>
          <w:sz w:val="32"/>
          <w:szCs w:val="32"/>
        </w:rPr>
        <w:t>2024</w:t>
      </w:r>
      <w:r w:rsidRPr="00E06D17">
        <w:rPr>
          <w:rFonts w:ascii="宋体" w:eastAsia="方正仿宋_GBK" w:hAnsi="宋体" w:cs="方正仿宋_GBK" w:hint="eastAsia"/>
          <w:sz w:val="32"/>
          <w:szCs w:val="32"/>
        </w:rPr>
        <w:t>年度本年收入合计</w:t>
      </w:r>
      <w:r w:rsidR="00E06D17" w:rsidRPr="00E06D17">
        <w:rPr>
          <w:rFonts w:ascii="宋体" w:eastAsia="方正仿宋_GBK" w:hAnsi="宋体" w:cs="方正仿宋_GBK"/>
          <w:sz w:val="32"/>
          <w:szCs w:val="32"/>
        </w:rPr>
        <w:t>420.13</w:t>
      </w:r>
      <w:r w:rsidRPr="00E06D17">
        <w:rPr>
          <w:rFonts w:ascii="宋体" w:eastAsia="方正仿宋_GBK" w:hAnsi="宋体" w:cs="方正仿宋_GBK" w:hint="eastAsia"/>
          <w:sz w:val="32"/>
          <w:szCs w:val="32"/>
        </w:rPr>
        <w:t>万元，较上年</w:t>
      </w:r>
      <w:r w:rsidR="00E06D17" w:rsidRPr="00E06D17">
        <w:rPr>
          <w:rFonts w:ascii="宋体" w:eastAsia="方正仿宋_GBK" w:hAnsi="宋体" w:cs="方正仿宋_GBK" w:hint="eastAsia"/>
          <w:sz w:val="32"/>
          <w:szCs w:val="32"/>
        </w:rPr>
        <w:t>减少</w:t>
      </w:r>
      <w:r w:rsidR="00E06D17" w:rsidRPr="00E06D17">
        <w:rPr>
          <w:rFonts w:ascii="宋体" w:eastAsia="方正仿宋_GBK" w:hAnsi="宋体" w:cs="方正仿宋_GBK" w:hint="eastAsia"/>
          <w:sz w:val="32"/>
          <w:szCs w:val="32"/>
        </w:rPr>
        <w:t>71.14</w:t>
      </w:r>
      <w:r w:rsidR="00E06D17" w:rsidRPr="00E06D17">
        <w:rPr>
          <w:rFonts w:ascii="宋体" w:eastAsia="方正仿宋_GBK" w:hAnsi="宋体" w:cs="方正仿宋_GBK" w:hint="eastAsia"/>
          <w:sz w:val="32"/>
          <w:szCs w:val="32"/>
        </w:rPr>
        <w:t>万元</w:t>
      </w:r>
      <w:r w:rsidRPr="00E06D17">
        <w:rPr>
          <w:rFonts w:ascii="宋体" w:eastAsia="方正仿宋_GBK" w:hAnsi="宋体" w:cs="方正仿宋_GBK" w:hint="eastAsia"/>
          <w:sz w:val="32"/>
          <w:szCs w:val="32"/>
        </w:rPr>
        <w:t>，</w:t>
      </w:r>
      <w:r w:rsidR="00E06D17" w:rsidRPr="00E06D17">
        <w:rPr>
          <w:rFonts w:ascii="宋体" w:eastAsia="方正仿宋_GBK" w:hAnsi="宋体" w:cs="方正仿宋_GBK" w:hint="eastAsia"/>
          <w:sz w:val="32"/>
          <w:szCs w:val="32"/>
        </w:rPr>
        <w:t>降低</w:t>
      </w:r>
      <w:r w:rsidR="00E06D17" w:rsidRPr="00E06D17">
        <w:rPr>
          <w:rFonts w:ascii="宋体" w:eastAsia="方正仿宋_GBK" w:hAnsi="宋体" w:cs="方正仿宋_GBK"/>
          <w:sz w:val="32"/>
          <w:szCs w:val="32"/>
        </w:rPr>
        <w:t>14.48</w:t>
      </w:r>
      <w:r w:rsidR="00E06D17" w:rsidRPr="00E06D17">
        <w:rPr>
          <w:rFonts w:ascii="宋体" w:eastAsia="方正仿宋_GBK" w:hAnsi="宋体" w:cs="方正仿宋_GBK" w:hint="eastAsia"/>
          <w:sz w:val="32"/>
          <w:szCs w:val="32"/>
        </w:rPr>
        <w:t>%</w:t>
      </w:r>
      <w:r w:rsidRPr="00E06D17">
        <w:rPr>
          <w:rFonts w:ascii="宋体" w:eastAsia="方正仿宋_GBK" w:hAnsi="宋体" w:cs="方正仿宋_GBK" w:hint="eastAsia"/>
          <w:sz w:val="32"/>
          <w:szCs w:val="32"/>
        </w:rPr>
        <w:t>，主要原因为</w:t>
      </w:r>
      <w:r w:rsidR="00E06D17" w:rsidRPr="00E06D17">
        <w:rPr>
          <w:rFonts w:ascii="宋体" w:eastAsia="方正仿宋_GBK" w:hAnsi="宋体" w:cs="方正仿宋_GBK"/>
          <w:sz w:val="32"/>
          <w:szCs w:val="32"/>
        </w:rPr>
        <w:t>项目</w:t>
      </w:r>
      <w:r w:rsidR="00E06D17" w:rsidRPr="00E06D17">
        <w:rPr>
          <w:rFonts w:ascii="宋体" w:eastAsia="方正仿宋_GBK" w:hAnsi="宋体" w:cs="方正仿宋_GBK" w:hint="eastAsia"/>
          <w:sz w:val="32"/>
          <w:szCs w:val="32"/>
        </w:rPr>
        <w:t>收入</w:t>
      </w:r>
      <w:r w:rsidR="00E06D17" w:rsidRPr="00E06D17">
        <w:rPr>
          <w:rFonts w:ascii="宋体" w:eastAsia="方正仿宋_GBK" w:hAnsi="宋体" w:cs="方正仿宋_GBK"/>
          <w:sz w:val="32"/>
          <w:szCs w:val="32"/>
        </w:rPr>
        <w:t>减少幅度大</w:t>
      </w:r>
      <w:r w:rsidR="00E06D17" w:rsidRPr="00E06D17">
        <w:rPr>
          <w:rFonts w:ascii="宋体" w:eastAsia="方正仿宋_GBK" w:hAnsi="宋体" w:cs="方正仿宋_GBK" w:hint="eastAsia"/>
          <w:sz w:val="32"/>
          <w:szCs w:val="32"/>
        </w:rPr>
        <w:t>，</w:t>
      </w:r>
      <w:r w:rsidR="00E06D17" w:rsidRPr="00E06D17">
        <w:rPr>
          <w:rFonts w:ascii="宋体" w:eastAsia="方正仿宋_GBK" w:hAnsi="宋体" w:cs="方正仿宋_GBK"/>
          <w:sz w:val="32"/>
          <w:szCs w:val="32"/>
        </w:rPr>
        <w:t>上年度四个项目</w:t>
      </w:r>
      <w:r w:rsidR="00E06D17" w:rsidRPr="00E06D17">
        <w:rPr>
          <w:rFonts w:ascii="宋体" w:eastAsia="方正仿宋_GBK" w:hAnsi="宋体" w:cs="方正仿宋_GBK" w:hint="eastAsia"/>
          <w:sz w:val="32"/>
          <w:szCs w:val="32"/>
        </w:rPr>
        <w:t>收入</w:t>
      </w:r>
      <w:r w:rsidR="00E06D17" w:rsidRPr="00E06D17">
        <w:rPr>
          <w:rFonts w:ascii="宋体" w:eastAsia="方正仿宋_GBK" w:hAnsi="宋体" w:cs="方正仿宋_GBK"/>
          <w:sz w:val="32"/>
          <w:szCs w:val="32"/>
        </w:rPr>
        <w:t>，总计</w:t>
      </w:r>
      <w:r w:rsidR="00E06D17" w:rsidRPr="00E06D17">
        <w:rPr>
          <w:rFonts w:ascii="宋体" w:eastAsia="方正仿宋_GBK" w:hAnsi="宋体" w:cs="方正仿宋_GBK"/>
          <w:sz w:val="32"/>
          <w:szCs w:val="32"/>
        </w:rPr>
        <w:t>105.68</w:t>
      </w:r>
      <w:r w:rsidR="00E06D17" w:rsidRPr="00E06D17">
        <w:rPr>
          <w:rFonts w:ascii="宋体" w:eastAsia="方正仿宋_GBK" w:hAnsi="宋体" w:cs="方正仿宋_GBK" w:hint="eastAsia"/>
          <w:sz w:val="32"/>
          <w:szCs w:val="32"/>
        </w:rPr>
        <w:t>万</w:t>
      </w:r>
      <w:r w:rsidR="00E06D17" w:rsidRPr="00E06D17">
        <w:rPr>
          <w:rFonts w:ascii="宋体" w:eastAsia="方正仿宋_GBK" w:hAnsi="宋体" w:cs="方正仿宋_GBK"/>
          <w:sz w:val="32"/>
          <w:szCs w:val="32"/>
        </w:rPr>
        <w:t>元</w:t>
      </w:r>
      <w:r w:rsidR="00E06D17" w:rsidRPr="00E06D17">
        <w:rPr>
          <w:rFonts w:ascii="宋体" w:eastAsia="方正仿宋_GBK" w:hAnsi="宋体" w:cs="方正仿宋_GBK" w:hint="eastAsia"/>
          <w:sz w:val="32"/>
          <w:szCs w:val="32"/>
        </w:rPr>
        <w:t>，</w:t>
      </w:r>
      <w:r w:rsidR="00E06D17" w:rsidRPr="00E06D17">
        <w:rPr>
          <w:rFonts w:ascii="宋体" w:eastAsia="方正仿宋_GBK" w:hAnsi="宋体" w:cs="方正仿宋_GBK"/>
          <w:sz w:val="32"/>
          <w:szCs w:val="32"/>
        </w:rPr>
        <w:t>本年度两个项目</w:t>
      </w:r>
      <w:r w:rsidR="00E06D17" w:rsidRPr="00E06D17">
        <w:rPr>
          <w:rFonts w:ascii="宋体" w:eastAsia="方正仿宋_GBK" w:hAnsi="宋体" w:cs="方正仿宋_GBK" w:hint="eastAsia"/>
          <w:sz w:val="32"/>
          <w:szCs w:val="32"/>
        </w:rPr>
        <w:t>收入</w:t>
      </w:r>
      <w:r w:rsidR="00E06D17" w:rsidRPr="00E06D17">
        <w:rPr>
          <w:rFonts w:ascii="宋体" w:eastAsia="方正仿宋_GBK" w:hAnsi="宋体" w:cs="方正仿宋_GBK"/>
          <w:sz w:val="32"/>
          <w:szCs w:val="32"/>
        </w:rPr>
        <w:t>，共计</w:t>
      </w:r>
      <w:r w:rsidR="00E06D17" w:rsidRPr="00E06D17">
        <w:rPr>
          <w:rFonts w:ascii="宋体" w:eastAsia="方正仿宋_GBK" w:hAnsi="宋体" w:cs="方正仿宋_GBK"/>
          <w:sz w:val="32"/>
          <w:szCs w:val="32"/>
        </w:rPr>
        <w:t>54</w:t>
      </w:r>
      <w:r w:rsidR="00E06D17" w:rsidRPr="00E06D17">
        <w:rPr>
          <w:rFonts w:ascii="宋体" w:eastAsia="方正仿宋_GBK" w:hAnsi="宋体" w:cs="方正仿宋_GBK" w:hint="eastAsia"/>
          <w:sz w:val="32"/>
          <w:szCs w:val="32"/>
        </w:rPr>
        <w:t>万元</w:t>
      </w:r>
      <w:r w:rsidRPr="00E06D17">
        <w:rPr>
          <w:rFonts w:ascii="宋体" w:eastAsia="方正仿宋_GBK" w:hAnsi="宋体" w:cs="方正仿宋_GBK" w:hint="eastAsia"/>
          <w:sz w:val="32"/>
          <w:szCs w:val="32"/>
        </w:rPr>
        <w:t>。其中：财政拨款收入</w:t>
      </w:r>
      <w:r w:rsidR="00E06D17" w:rsidRPr="00E06D17">
        <w:rPr>
          <w:rFonts w:ascii="宋体" w:eastAsia="方正仿宋_GBK" w:hAnsi="宋体" w:cs="方正仿宋_GBK"/>
          <w:sz w:val="32"/>
          <w:szCs w:val="32"/>
        </w:rPr>
        <w:t>420.13</w:t>
      </w:r>
      <w:r w:rsidRPr="00E06D17">
        <w:rPr>
          <w:rFonts w:ascii="宋体" w:eastAsia="方正仿宋_GBK" w:hAnsi="宋体" w:cs="方正仿宋_GBK" w:hint="eastAsia"/>
          <w:sz w:val="32"/>
          <w:szCs w:val="32"/>
        </w:rPr>
        <w:t>万元，占比</w:t>
      </w:r>
      <w:r w:rsidR="00E06D17" w:rsidRPr="00E06D17">
        <w:rPr>
          <w:rFonts w:ascii="宋体" w:eastAsia="方正仿宋_GBK" w:hAnsi="宋体" w:cs="方正仿宋_GBK"/>
          <w:sz w:val="32"/>
          <w:szCs w:val="32"/>
        </w:rPr>
        <w:t>100</w:t>
      </w:r>
      <w:r w:rsidRPr="00E06D17">
        <w:rPr>
          <w:rFonts w:ascii="宋体" w:eastAsia="方正仿宋_GBK" w:hAnsi="宋体" w:cs="方正仿宋_GBK" w:hint="eastAsia"/>
          <w:sz w:val="32"/>
          <w:szCs w:val="32"/>
        </w:rPr>
        <w:t>%</w:t>
      </w:r>
      <w:r w:rsidR="00E06D17" w:rsidRPr="00E06D17">
        <w:rPr>
          <w:rFonts w:ascii="宋体" w:eastAsia="方正仿宋_GBK" w:hAnsi="宋体" w:cs="方正仿宋_GBK" w:hint="eastAsia"/>
          <w:sz w:val="32"/>
          <w:szCs w:val="32"/>
        </w:rPr>
        <w:t>。</w:t>
      </w:r>
    </w:p>
    <w:p w:rsidR="00B10DD5" w:rsidRPr="00E06D17" w:rsidRDefault="00E85443" w:rsidP="00AD336D">
      <w:pPr>
        <w:numPr>
          <w:ilvl w:val="0"/>
          <w:numId w:val="4"/>
        </w:numPr>
        <w:spacing w:line="579" w:lineRule="exact"/>
        <w:ind w:firstLineChars="200" w:firstLine="640"/>
        <w:rPr>
          <w:rFonts w:ascii="宋体" w:eastAsia="方正仿宋_GBK" w:hAnsi="宋体" w:cs="方正仿宋_GBK"/>
          <w:b/>
          <w:bCs/>
          <w:sz w:val="32"/>
          <w:szCs w:val="32"/>
        </w:rPr>
      </w:pPr>
      <w:r w:rsidRPr="00E06D17">
        <w:rPr>
          <w:rFonts w:ascii="宋体" w:eastAsia="方正仿宋_GBK" w:hAnsi="宋体" w:cs="方正仿宋_GBK" w:hint="eastAsia"/>
          <w:b/>
          <w:bCs/>
          <w:sz w:val="32"/>
          <w:szCs w:val="32"/>
        </w:rPr>
        <w:t>支出情况。</w:t>
      </w:r>
      <w:r w:rsidRPr="00E06D17">
        <w:rPr>
          <w:rFonts w:ascii="宋体" w:eastAsia="方正仿宋_GBK" w:hAnsi="宋体" w:cs="方正仿宋_GBK" w:hint="eastAsia"/>
          <w:sz w:val="32"/>
          <w:szCs w:val="32"/>
        </w:rPr>
        <w:t>2024</w:t>
      </w:r>
      <w:r w:rsidRPr="00E06D17">
        <w:rPr>
          <w:rFonts w:ascii="宋体" w:eastAsia="方正仿宋_GBK" w:hAnsi="宋体" w:cs="方正仿宋_GBK" w:hint="eastAsia"/>
          <w:sz w:val="32"/>
          <w:szCs w:val="32"/>
        </w:rPr>
        <w:t>年度本年支出合计</w:t>
      </w:r>
      <w:r w:rsidR="00E06D17" w:rsidRPr="00E06D17">
        <w:rPr>
          <w:rFonts w:ascii="宋体" w:eastAsia="方正仿宋_GBK" w:hAnsi="宋体" w:cs="方正仿宋_GBK"/>
          <w:sz w:val="32"/>
          <w:szCs w:val="32"/>
        </w:rPr>
        <w:t>420.13</w:t>
      </w:r>
      <w:r w:rsidR="00E06D17" w:rsidRPr="00E06D17">
        <w:rPr>
          <w:rFonts w:ascii="宋体" w:eastAsia="方正仿宋_GBK" w:hAnsi="宋体" w:cs="方正仿宋_GBK" w:hint="eastAsia"/>
          <w:sz w:val="32"/>
          <w:szCs w:val="32"/>
        </w:rPr>
        <w:t>万元</w:t>
      </w:r>
      <w:r w:rsidRPr="00E06D17">
        <w:rPr>
          <w:rFonts w:ascii="宋体" w:eastAsia="方正仿宋_GBK" w:hAnsi="宋体" w:cs="方正仿宋_GBK" w:hint="eastAsia"/>
          <w:sz w:val="32"/>
          <w:szCs w:val="32"/>
        </w:rPr>
        <w:t>，</w:t>
      </w:r>
      <w:r w:rsidRPr="00E06D17">
        <w:rPr>
          <w:rFonts w:ascii="宋体" w:eastAsia="方正仿宋_GBK" w:hAnsi="宋体" w:cs="方正仿宋_GBK" w:hint="eastAsia"/>
          <w:sz w:val="32"/>
        </w:rPr>
        <w:t>较</w:t>
      </w:r>
      <w:r w:rsidRPr="00E06D17">
        <w:rPr>
          <w:rFonts w:ascii="宋体" w:eastAsia="方正仿宋_GBK" w:hAnsi="宋体" w:cs="方正仿宋_GBK" w:hint="eastAsia"/>
          <w:sz w:val="32"/>
        </w:rPr>
        <w:t>上年</w:t>
      </w:r>
      <w:r w:rsidR="00E06D17" w:rsidRPr="00E06D17">
        <w:rPr>
          <w:rFonts w:ascii="宋体" w:eastAsia="方正仿宋_GBK" w:hAnsi="宋体" w:cs="方正仿宋_GBK" w:hint="eastAsia"/>
          <w:sz w:val="32"/>
          <w:szCs w:val="32"/>
        </w:rPr>
        <w:t>减少</w:t>
      </w:r>
      <w:r w:rsidR="00E06D17" w:rsidRPr="00E06D17">
        <w:rPr>
          <w:rFonts w:ascii="宋体" w:eastAsia="方正仿宋_GBK" w:hAnsi="宋体" w:cs="方正仿宋_GBK" w:hint="eastAsia"/>
          <w:sz w:val="32"/>
          <w:szCs w:val="32"/>
        </w:rPr>
        <w:t>71.14</w:t>
      </w:r>
      <w:r w:rsidRPr="00E06D17">
        <w:rPr>
          <w:rFonts w:ascii="宋体" w:eastAsia="方正仿宋_GBK" w:hAnsi="宋体" w:cs="方正仿宋_GBK" w:hint="eastAsia"/>
          <w:sz w:val="32"/>
        </w:rPr>
        <w:t>万元，</w:t>
      </w:r>
      <w:r w:rsidR="00E06D17" w:rsidRPr="00E06D17">
        <w:rPr>
          <w:rFonts w:ascii="宋体" w:eastAsia="方正仿宋_GBK" w:hAnsi="宋体" w:cs="方正仿宋_GBK" w:hint="eastAsia"/>
          <w:sz w:val="32"/>
          <w:szCs w:val="32"/>
        </w:rPr>
        <w:t>降低</w:t>
      </w:r>
      <w:r w:rsidR="00E06D17" w:rsidRPr="00E06D17">
        <w:rPr>
          <w:rFonts w:ascii="宋体" w:eastAsia="方正仿宋_GBK" w:hAnsi="宋体" w:cs="方正仿宋_GBK"/>
          <w:sz w:val="32"/>
          <w:szCs w:val="32"/>
        </w:rPr>
        <w:t>14.48</w:t>
      </w:r>
      <w:r w:rsidR="00E06D17" w:rsidRPr="00E06D17">
        <w:rPr>
          <w:rFonts w:ascii="宋体" w:eastAsia="方正仿宋_GBK" w:hAnsi="宋体" w:cs="方正仿宋_GBK" w:hint="eastAsia"/>
          <w:sz w:val="32"/>
          <w:szCs w:val="32"/>
        </w:rPr>
        <w:t>%</w:t>
      </w:r>
      <w:r w:rsidRPr="00E06D17">
        <w:rPr>
          <w:rFonts w:ascii="宋体" w:eastAsia="方正仿宋_GBK" w:hAnsi="宋体" w:cs="方正仿宋_GBK" w:hint="eastAsia"/>
          <w:sz w:val="32"/>
          <w:szCs w:val="32"/>
        </w:rPr>
        <w:t>，</w:t>
      </w:r>
      <w:r w:rsidRPr="00E06D17">
        <w:rPr>
          <w:rFonts w:ascii="宋体" w:eastAsia="方正仿宋_GBK" w:hAnsi="宋体" w:cs="方正仿宋_GBK" w:hint="eastAsia"/>
          <w:sz w:val="32"/>
        </w:rPr>
        <w:t>主要</w:t>
      </w:r>
      <w:r w:rsidRPr="00E06D17">
        <w:rPr>
          <w:rFonts w:ascii="宋体" w:eastAsia="方正仿宋_GBK" w:hAnsi="宋体" w:cs="方正仿宋_GBK" w:hint="eastAsia"/>
          <w:sz w:val="32"/>
        </w:rPr>
        <w:t>原因</w:t>
      </w:r>
      <w:r w:rsidR="00E06D17">
        <w:rPr>
          <w:rFonts w:ascii="宋体" w:eastAsia="方正仿宋_GBK" w:hAnsi="宋体" w:cs="方正仿宋_GBK" w:hint="eastAsia"/>
          <w:sz w:val="32"/>
        </w:rPr>
        <w:t>为</w:t>
      </w:r>
      <w:r w:rsidR="00E06D17" w:rsidRPr="00E06D17">
        <w:rPr>
          <w:rFonts w:ascii="宋体" w:eastAsia="方正仿宋_GBK" w:hAnsi="宋体" w:cs="方正仿宋_GBK"/>
          <w:sz w:val="32"/>
          <w:szCs w:val="32"/>
        </w:rPr>
        <w:t>项目</w:t>
      </w:r>
      <w:r w:rsidR="00E06D17">
        <w:rPr>
          <w:rFonts w:ascii="宋体" w:eastAsia="方正仿宋_GBK" w:hAnsi="宋体" w:cs="方正仿宋_GBK" w:hint="eastAsia"/>
          <w:sz w:val="32"/>
          <w:szCs w:val="32"/>
        </w:rPr>
        <w:t>支出</w:t>
      </w:r>
      <w:r w:rsidR="00E06D17" w:rsidRPr="00E06D17">
        <w:rPr>
          <w:rFonts w:ascii="宋体" w:eastAsia="方正仿宋_GBK" w:hAnsi="宋体" w:cs="方正仿宋_GBK"/>
          <w:sz w:val="32"/>
          <w:szCs w:val="32"/>
        </w:rPr>
        <w:t>减少幅度大</w:t>
      </w:r>
      <w:r w:rsidR="00E06D17" w:rsidRPr="00E06D17">
        <w:rPr>
          <w:rFonts w:ascii="宋体" w:eastAsia="方正仿宋_GBK" w:hAnsi="宋体" w:cs="方正仿宋_GBK" w:hint="eastAsia"/>
          <w:sz w:val="32"/>
          <w:szCs w:val="32"/>
        </w:rPr>
        <w:t>，</w:t>
      </w:r>
      <w:r w:rsidR="00E06D17" w:rsidRPr="00E06D17">
        <w:rPr>
          <w:rFonts w:ascii="宋体" w:eastAsia="方正仿宋_GBK" w:hAnsi="宋体" w:cs="方正仿宋_GBK"/>
          <w:sz w:val="32"/>
          <w:szCs w:val="32"/>
        </w:rPr>
        <w:t>上年度四个项目</w:t>
      </w:r>
      <w:r w:rsidR="00E06D17">
        <w:rPr>
          <w:rFonts w:ascii="宋体" w:eastAsia="方正仿宋_GBK" w:hAnsi="宋体" w:cs="方正仿宋_GBK" w:hint="eastAsia"/>
          <w:sz w:val="32"/>
          <w:szCs w:val="32"/>
        </w:rPr>
        <w:t>支出，</w:t>
      </w:r>
      <w:r w:rsidR="00E06D17" w:rsidRPr="00E06D17">
        <w:rPr>
          <w:rFonts w:ascii="宋体" w:eastAsia="方正仿宋_GBK" w:hAnsi="宋体" w:cs="方正仿宋_GBK"/>
          <w:sz w:val="32"/>
          <w:szCs w:val="32"/>
        </w:rPr>
        <w:t>总计</w:t>
      </w:r>
      <w:r w:rsidR="00E06D17" w:rsidRPr="00E06D17">
        <w:rPr>
          <w:rFonts w:ascii="宋体" w:eastAsia="方正仿宋_GBK" w:hAnsi="宋体" w:cs="方正仿宋_GBK"/>
          <w:sz w:val="32"/>
          <w:szCs w:val="32"/>
        </w:rPr>
        <w:t>105.68</w:t>
      </w:r>
      <w:r w:rsidR="00E06D17" w:rsidRPr="00E06D17">
        <w:rPr>
          <w:rFonts w:ascii="宋体" w:eastAsia="方正仿宋_GBK" w:hAnsi="宋体" w:cs="方正仿宋_GBK" w:hint="eastAsia"/>
          <w:sz w:val="32"/>
          <w:szCs w:val="32"/>
        </w:rPr>
        <w:t>万</w:t>
      </w:r>
      <w:r w:rsidR="00E06D17" w:rsidRPr="00E06D17">
        <w:rPr>
          <w:rFonts w:ascii="宋体" w:eastAsia="方正仿宋_GBK" w:hAnsi="宋体" w:cs="方正仿宋_GBK"/>
          <w:sz w:val="32"/>
          <w:szCs w:val="32"/>
        </w:rPr>
        <w:t>元</w:t>
      </w:r>
      <w:r w:rsidR="00E06D17" w:rsidRPr="00E06D17">
        <w:rPr>
          <w:rFonts w:ascii="宋体" w:eastAsia="方正仿宋_GBK" w:hAnsi="宋体" w:cs="方正仿宋_GBK" w:hint="eastAsia"/>
          <w:sz w:val="32"/>
          <w:szCs w:val="32"/>
        </w:rPr>
        <w:t>，</w:t>
      </w:r>
      <w:r w:rsidR="00E06D17" w:rsidRPr="00E06D17">
        <w:rPr>
          <w:rFonts w:ascii="宋体" w:eastAsia="方正仿宋_GBK" w:hAnsi="宋体" w:cs="方正仿宋_GBK"/>
          <w:sz w:val="32"/>
          <w:szCs w:val="32"/>
        </w:rPr>
        <w:t>本年度两个项目</w:t>
      </w:r>
      <w:r w:rsidR="00E06D17">
        <w:rPr>
          <w:rFonts w:ascii="宋体" w:eastAsia="方正仿宋_GBK" w:hAnsi="宋体" w:cs="方正仿宋_GBK" w:hint="eastAsia"/>
          <w:sz w:val="32"/>
          <w:szCs w:val="32"/>
        </w:rPr>
        <w:t>支出</w:t>
      </w:r>
      <w:r w:rsidR="00E06D17" w:rsidRPr="00E06D17">
        <w:rPr>
          <w:rFonts w:ascii="宋体" w:eastAsia="方正仿宋_GBK" w:hAnsi="宋体" w:cs="方正仿宋_GBK"/>
          <w:sz w:val="32"/>
          <w:szCs w:val="32"/>
        </w:rPr>
        <w:t>，共计</w:t>
      </w:r>
      <w:r w:rsidR="00E06D17" w:rsidRPr="00E06D17">
        <w:rPr>
          <w:rFonts w:ascii="宋体" w:eastAsia="方正仿宋_GBK" w:hAnsi="宋体" w:cs="方正仿宋_GBK"/>
          <w:sz w:val="32"/>
          <w:szCs w:val="32"/>
        </w:rPr>
        <w:t>54</w:t>
      </w:r>
      <w:r w:rsidR="00E06D17" w:rsidRPr="00E06D17">
        <w:rPr>
          <w:rFonts w:ascii="宋体" w:eastAsia="方正仿宋_GBK" w:hAnsi="宋体" w:cs="方正仿宋_GBK" w:hint="eastAsia"/>
          <w:sz w:val="32"/>
          <w:szCs w:val="32"/>
        </w:rPr>
        <w:t>万元</w:t>
      </w:r>
      <w:r w:rsidRPr="00E06D17">
        <w:rPr>
          <w:rFonts w:ascii="宋体" w:eastAsia="方正仿宋_GBK" w:hAnsi="宋体" w:cs="方正仿宋_GBK" w:hint="eastAsia"/>
          <w:sz w:val="32"/>
        </w:rPr>
        <w:t>。</w:t>
      </w:r>
      <w:r w:rsidRPr="00E06D17">
        <w:rPr>
          <w:rFonts w:ascii="宋体" w:eastAsia="方正仿宋_GBK" w:hAnsi="宋体" w:cs="方正仿宋_GBK" w:hint="eastAsia"/>
          <w:sz w:val="32"/>
          <w:szCs w:val="32"/>
        </w:rPr>
        <w:t>其中：基本支出</w:t>
      </w:r>
      <w:r w:rsidR="00E06D17">
        <w:rPr>
          <w:rFonts w:ascii="宋体" w:eastAsia="方正仿宋_GBK" w:hAnsi="宋体" w:cs="方正仿宋_GBK"/>
          <w:sz w:val="32"/>
          <w:szCs w:val="32"/>
        </w:rPr>
        <w:t>366.13</w:t>
      </w:r>
      <w:r w:rsidRPr="00E06D17">
        <w:rPr>
          <w:rFonts w:ascii="宋体" w:eastAsia="方正仿宋_GBK" w:hAnsi="宋体" w:cs="方正仿宋_GBK" w:hint="eastAsia"/>
          <w:sz w:val="32"/>
          <w:szCs w:val="32"/>
        </w:rPr>
        <w:t>万元，占比</w:t>
      </w:r>
      <w:r w:rsidR="00E06D17">
        <w:rPr>
          <w:rFonts w:ascii="宋体" w:eastAsia="方正仿宋_GBK" w:hAnsi="宋体" w:cs="方正仿宋_GBK"/>
          <w:sz w:val="32"/>
          <w:szCs w:val="32"/>
        </w:rPr>
        <w:t>87.15</w:t>
      </w:r>
      <w:r w:rsidRPr="00E06D17">
        <w:rPr>
          <w:rFonts w:ascii="宋体" w:eastAsia="方正仿宋_GBK" w:hAnsi="宋体" w:cs="方正仿宋_GBK" w:hint="eastAsia"/>
          <w:sz w:val="32"/>
          <w:szCs w:val="32"/>
        </w:rPr>
        <w:t>%</w:t>
      </w:r>
      <w:r w:rsidRPr="00E06D17">
        <w:rPr>
          <w:rFonts w:ascii="宋体" w:eastAsia="方正仿宋_GBK" w:hAnsi="宋体" w:cs="方正仿宋_GBK" w:hint="eastAsia"/>
          <w:sz w:val="32"/>
          <w:szCs w:val="32"/>
        </w:rPr>
        <w:t>；项目支出</w:t>
      </w:r>
      <w:r w:rsidR="00E06D17">
        <w:rPr>
          <w:rFonts w:ascii="宋体" w:eastAsia="方正仿宋_GBK" w:hAnsi="宋体" w:cs="方正仿宋_GBK"/>
          <w:sz w:val="32"/>
          <w:szCs w:val="32"/>
        </w:rPr>
        <w:t>54</w:t>
      </w:r>
      <w:r w:rsidRPr="00E06D17">
        <w:rPr>
          <w:rFonts w:ascii="宋体" w:eastAsia="方正仿宋_GBK" w:hAnsi="宋体" w:cs="方正仿宋_GBK" w:hint="eastAsia"/>
          <w:sz w:val="32"/>
          <w:szCs w:val="32"/>
        </w:rPr>
        <w:t>万元，占比</w:t>
      </w:r>
      <w:r w:rsidR="00E06D17">
        <w:rPr>
          <w:rFonts w:ascii="宋体" w:eastAsia="方正仿宋_GBK" w:hAnsi="宋体" w:cs="方正仿宋_GBK"/>
          <w:sz w:val="32"/>
          <w:szCs w:val="32"/>
        </w:rPr>
        <w:t>12.85</w:t>
      </w:r>
      <w:r w:rsidRPr="00E06D17">
        <w:rPr>
          <w:rFonts w:ascii="宋体" w:eastAsia="方正仿宋_GBK" w:hAnsi="宋体" w:cs="方正仿宋_GBK" w:hint="eastAsia"/>
          <w:sz w:val="32"/>
          <w:szCs w:val="32"/>
        </w:rPr>
        <w:t>%</w:t>
      </w:r>
      <w:r w:rsidRPr="00E06D17">
        <w:rPr>
          <w:rFonts w:ascii="宋体" w:eastAsia="方正仿宋_GBK" w:hAnsi="宋体" w:cs="方正仿宋_GBK" w:hint="eastAsia"/>
          <w:sz w:val="32"/>
          <w:szCs w:val="32"/>
        </w:rPr>
        <w:t>。</w:t>
      </w:r>
    </w:p>
    <w:p w:rsidR="00B10DD5" w:rsidRDefault="00E85443">
      <w:pPr>
        <w:numPr>
          <w:ilvl w:val="0"/>
          <w:numId w:val="4"/>
        </w:numPr>
        <w:spacing w:line="579" w:lineRule="exact"/>
        <w:ind w:firstLineChars="200" w:firstLine="640"/>
        <w:rPr>
          <w:rFonts w:ascii="宋体" w:eastAsia="方正仿宋_GBK" w:hAnsi="宋体" w:cs="方正仿宋_GBK"/>
          <w:kern w:val="0"/>
          <w:sz w:val="32"/>
          <w:szCs w:val="32"/>
        </w:rPr>
      </w:pPr>
      <w:r>
        <w:rPr>
          <w:rFonts w:ascii="宋体" w:eastAsia="方正仿宋_GBK" w:hAnsi="宋体" w:cs="方正仿宋_GBK" w:hint="eastAsia"/>
          <w:b/>
          <w:bCs/>
          <w:sz w:val="32"/>
          <w:szCs w:val="32"/>
        </w:rPr>
        <w:t>结转结余情况。</w:t>
      </w:r>
      <w:r w:rsidR="00E06D17">
        <w:rPr>
          <w:rFonts w:ascii="宋体" w:hAnsi="宋体" w:cs="方正仿宋_GBK" w:hint="eastAsia"/>
          <w:kern w:val="0"/>
          <w:sz w:val="32"/>
          <w:szCs w:val="32"/>
        </w:rPr>
        <w:t>202</w:t>
      </w:r>
      <w:r w:rsidR="00E06D17">
        <w:rPr>
          <w:rFonts w:ascii="宋体" w:hAnsi="宋体" w:cs="方正仿宋_GBK"/>
          <w:kern w:val="0"/>
          <w:sz w:val="32"/>
          <w:szCs w:val="32"/>
        </w:rPr>
        <w:t>4</w:t>
      </w:r>
      <w:r w:rsidR="00E06D17">
        <w:rPr>
          <w:rFonts w:ascii="宋体" w:hAnsi="宋体" w:cs="方正仿宋_GBK" w:hint="eastAsia"/>
          <w:kern w:val="0"/>
          <w:sz w:val="32"/>
          <w:szCs w:val="32"/>
        </w:rPr>
        <w:t>年年末无结转和结余资金。</w:t>
      </w:r>
    </w:p>
    <w:p w:rsidR="00B10DD5" w:rsidRDefault="00E85443">
      <w:pPr>
        <w:numPr>
          <w:ilvl w:val="0"/>
          <w:numId w:val="3"/>
        </w:numPr>
        <w:spacing w:line="579" w:lineRule="exact"/>
        <w:ind w:firstLineChars="200" w:firstLine="640"/>
        <w:outlineLvl w:val="1"/>
        <w:rPr>
          <w:rFonts w:ascii="宋体" w:eastAsia="方正楷体_GBK" w:hAnsi="宋体" w:cs="方正楷体_GBK"/>
          <w:sz w:val="32"/>
          <w:szCs w:val="32"/>
        </w:rPr>
      </w:pPr>
      <w:r>
        <w:rPr>
          <w:rFonts w:ascii="宋体" w:eastAsia="方正楷体_GBK" w:hAnsi="宋体" w:cs="方正楷体_GBK" w:hint="eastAsia"/>
          <w:sz w:val="32"/>
          <w:szCs w:val="32"/>
        </w:rPr>
        <w:t>财政拨款收支总体情况</w:t>
      </w:r>
    </w:p>
    <w:p w:rsidR="00B10DD5" w:rsidRDefault="00E85443">
      <w:pPr>
        <w:spacing w:line="579" w:lineRule="exact"/>
        <w:ind w:firstLineChars="200" w:firstLine="640"/>
        <w:rPr>
          <w:rFonts w:ascii="宋体" w:eastAsia="方正仿宋_GBK" w:hAnsi="宋体" w:cs="方正仿宋_GBK"/>
          <w:sz w:val="32"/>
        </w:rPr>
      </w:pPr>
      <w:r>
        <w:rPr>
          <w:rFonts w:ascii="宋体" w:eastAsia="方正仿宋_GBK" w:hAnsi="宋体" w:cs="方正仿宋_GBK" w:hint="eastAsia"/>
          <w:sz w:val="32"/>
        </w:rPr>
        <w:t>2024</w:t>
      </w:r>
      <w:r>
        <w:rPr>
          <w:rFonts w:ascii="宋体" w:eastAsia="方正仿宋_GBK" w:hAnsi="宋体" w:cs="方正仿宋_GBK" w:hint="eastAsia"/>
          <w:sz w:val="32"/>
        </w:rPr>
        <w:t>年度财政拨款收</w:t>
      </w:r>
      <w:r>
        <w:rPr>
          <w:rFonts w:ascii="宋体" w:eastAsia="方正仿宋_GBK" w:hAnsi="宋体" w:cs="方正仿宋_GBK" w:hint="eastAsia"/>
          <w:sz w:val="32"/>
        </w:rPr>
        <w:t>入</w:t>
      </w:r>
      <w:r>
        <w:rPr>
          <w:rFonts w:ascii="宋体" w:eastAsia="方正仿宋_GBK" w:hAnsi="宋体" w:cs="方正仿宋_GBK" w:hint="eastAsia"/>
          <w:sz w:val="32"/>
        </w:rPr>
        <w:t>总计</w:t>
      </w:r>
      <w:r w:rsidR="00E06D17">
        <w:rPr>
          <w:rFonts w:ascii="宋体" w:eastAsia="方正仿宋_GBK" w:hAnsi="宋体" w:cs="方正仿宋_GBK"/>
          <w:sz w:val="32"/>
        </w:rPr>
        <w:t>420.13</w:t>
      </w:r>
      <w:r>
        <w:rPr>
          <w:rFonts w:ascii="宋体" w:eastAsia="方正仿宋_GBK" w:hAnsi="宋体" w:cs="方正仿宋_GBK" w:hint="eastAsia"/>
          <w:sz w:val="32"/>
        </w:rPr>
        <w:t>万元，支出总计</w:t>
      </w:r>
      <w:r w:rsidR="00E06D17">
        <w:rPr>
          <w:rFonts w:ascii="宋体" w:eastAsia="方正仿宋_GBK" w:hAnsi="宋体" w:cs="方正仿宋_GBK"/>
          <w:sz w:val="32"/>
        </w:rPr>
        <w:t>420.13</w:t>
      </w:r>
      <w:r>
        <w:rPr>
          <w:rFonts w:ascii="宋体" w:eastAsia="方正仿宋_GBK" w:hAnsi="宋体" w:cs="方正仿宋_GBK" w:hint="eastAsia"/>
          <w:sz w:val="32"/>
        </w:rPr>
        <w:t>万元。</w:t>
      </w:r>
      <w:r>
        <w:rPr>
          <w:rFonts w:ascii="宋体" w:eastAsia="方正仿宋_GBK" w:hAnsi="宋体" w:cs="方正仿宋_GBK" w:hint="eastAsia"/>
          <w:sz w:val="32"/>
        </w:rPr>
        <w:t>收支较上年</w:t>
      </w:r>
      <w:r w:rsidR="00E06D17" w:rsidRPr="00E06D17">
        <w:rPr>
          <w:rFonts w:ascii="宋体" w:eastAsia="方正仿宋_GBK" w:hAnsi="宋体" w:cs="方正仿宋_GBK" w:hint="eastAsia"/>
          <w:sz w:val="32"/>
        </w:rPr>
        <w:t>减少</w:t>
      </w:r>
      <w:r w:rsidR="00E06D17" w:rsidRPr="00E06D17">
        <w:rPr>
          <w:rFonts w:ascii="宋体" w:eastAsia="方正仿宋_GBK" w:hAnsi="宋体" w:cs="方正仿宋_GBK" w:hint="eastAsia"/>
          <w:sz w:val="32"/>
        </w:rPr>
        <w:t>71.14</w:t>
      </w:r>
      <w:r>
        <w:rPr>
          <w:rFonts w:ascii="宋体" w:eastAsia="方正仿宋_GBK" w:hAnsi="宋体" w:cs="方正仿宋_GBK" w:hint="eastAsia"/>
          <w:sz w:val="32"/>
        </w:rPr>
        <w:t>万元</w:t>
      </w:r>
      <w:r>
        <w:rPr>
          <w:rFonts w:ascii="宋体" w:eastAsia="方正仿宋_GBK" w:hAnsi="宋体" w:cs="方正仿宋_GBK" w:hint="eastAsia"/>
          <w:sz w:val="32"/>
        </w:rPr>
        <w:t>，</w:t>
      </w:r>
      <w:r w:rsidR="00E06D17">
        <w:rPr>
          <w:rFonts w:ascii="宋体" w:eastAsia="方正仿宋_GBK" w:hAnsi="宋体" w:cs="方正仿宋_GBK" w:hint="eastAsia"/>
          <w:sz w:val="32"/>
          <w:szCs w:val="32"/>
        </w:rPr>
        <w:t>降低</w:t>
      </w:r>
      <w:r w:rsidR="00E06D17">
        <w:rPr>
          <w:rFonts w:ascii="宋体" w:eastAsia="方正仿宋_GBK" w:hAnsi="宋体" w:cs="方正仿宋_GBK"/>
          <w:sz w:val="32"/>
          <w:szCs w:val="32"/>
        </w:rPr>
        <w:t>14.48</w:t>
      </w:r>
      <w:r w:rsidR="00E06D17">
        <w:rPr>
          <w:rFonts w:ascii="宋体" w:eastAsia="方正仿宋_GBK" w:hAnsi="宋体" w:cs="方正仿宋_GBK" w:hint="eastAsia"/>
          <w:sz w:val="32"/>
          <w:szCs w:val="32"/>
        </w:rPr>
        <w:t>%</w:t>
      </w:r>
      <w:r>
        <w:rPr>
          <w:rFonts w:ascii="宋体" w:eastAsia="方正仿宋_GBK" w:hAnsi="宋体" w:cs="方正仿宋_GBK" w:hint="eastAsia"/>
          <w:sz w:val="32"/>
        </w:rPr>
        <w:t>，</w:t>
      </w:r>
      <w:r>
        <w:rPr>
          <w:rFonts w:ascii="宋体" w:eastAsia="方正仿宋_GBK" w:hAnsi="宋体" w:cs="方正仿宋_GBK" w:hint="eastAsia"/>
          <w:sz w:val="32"/>
        </w:rPr>
        <w:t>主要原因</w:t>
      </w:r>
      <w:r>
        <w:rPr>
          <w:rFonts w:ascii="宋体" w:eastAsia="方正仿宋_GBK" w:hAnsi="宋体" w:cs="方正仿宋_GBK" w:hint="eastAsia"/>
          <w:sz w:val="32"/>
        </w:rPr>
        <w:t>为</w:t>
      </w:r>
      <w:r w:rsidR="00E06D17" w:rsidRPr="00E06D17">
        <w:rPr>
          <w:rFonts w:ascii="宋体" w:eastAsia="方正仿宋_GBK" w:hAnsi="宋体" w:cs="方正仿宋_GBK"/>
          <w:sz w:val="32"/>
          <w:szCs w:val="32"/>
        </w:rPr>
        <w:t>项目</w:t>
      </w:r>
      <w:r w:rsidR="00E06D17" w:rsidRPr="00E06D17">
        <w:rPr>
          <w:rFonts w:ascii="宋体" w:eastAsia="方正仿宋_GBK" w:hAnsi="宋体" w:cs="方正仿宋_GBK" w:hint="eastAsia"/>
          <w:sz w:val="32"/>
          <w:szCs w:val="32"/>
        </w:rPr>
        <w:t>收</w:t>
      </w:r>
      <w:r w:rsidR="00E06D17">
        <w:rPr>
          <w:rFonts w:ascii="宋体" w:eastAsia="方正仿宋_GBK" w:hAnsi="宋体" w:cs="方正仿宋_GBK" w:hint="eastAsia"/>
          <w:sz w:val="32"/>
          <w:szCs w:val="32"/>
        </w:rPr>
        <w:t>支</w:t>
      </w:r>
      <w:r w:rsidR="00E06D17" w:rsidRPr="00E06D17">
        <w:rPr>
          <w:rFonts w:ascii="宋体" w:eastAsia="方正仿宋_GBK" w:hAnsi="宋体" w:cs="方正仿宋_GBK"/>
          <w:sz w:val="32"/>
          <w:szCs w:val="32"/>
        </w:rPr>
        <w:t>减少幅度大</w:t>
      </w:r>
      <w:r w:rsidR="00E06D17" w:rsidRPr="00E06D17">
        <w:rPr>
          <w:rFonts w:ascii="宋体" w:eastAsia="方正仿宋_GBK" w:hAnsi="宋体" w:cs="方正仿宋_GBK" w:hint="eastAsia"/>
          <w:sz w:val="32"/>
          <w:szCs w:val="32"/>
        </w:rPr>
        <w:t>，</w:t>
      </w:r>
      <w:r w:rsidR="00E06D17" w:rsidRPr="00E06D17">
        <w:rPr>
          <w:rFonts w:ascii="宋体" w:eastAsia="方正仿宋_GBK" w:hAnsi="宋体" w:cs="方正仿宋_GBK"/>
          <w:sz w:val="32"/>
          <w:szCs w:val="32"/>
        </w:rPr>
        <w:t>上年度四个项目</w:t>
      </w:r>
      <w:r w:rsidR="00E06D17" w:rsidRPr="00E06D17">
        <w:rPr>
          <w:rFonts w:ascii="宋体" w:eastAsia="方正仿宋_GBK" w:hAnsi="宋体" w:cs="方正仿宋_GBK" w:hint="eastAsia"/>
          <w:sz w:val="32"/>
          <w:szCs w:val="32"/>
        </w:rPr>
        <w:t>收</w:t>
      </w:r>
      <w:r w:rsidR="00E06D17">
        <w:rPr>
          <w:rFonts w:ascii="宋体" w:eastAsia="方正仿宋_GBK" w:hAnsi="宋体" w:cs="方正仿宋_GBK" w:hint="eastAsia"/>
          <w:sz w:val="32"/>
          <w:szCs w:val="32"/>
        </w:rPr>
        <w:t>支</w:t>
      </w:r>
      <w:r w:rsidR="00E06D17" w:rsidRPr="00E06D17">
        <w:rPr>
          <w:rFonts w:ascii="宋体" w:eastAsia="方正仿宋_GBK" w:hAnsi="宋体" w:cs="方正仿宋_GBK"/>
          <w:sz w:val="32"/>
          <w:szCs w:val="32"/>
        </w:rPr>
        <w:t>，总计</w:t>
      </w:r>
      <w:r w:rsidR="00E06D17" w:rsidRPr="00E06D17">
        <w:rPr>
          <w:rFonts w:ascii="宋体" w:eastAsia="方正仿宋_GBK" w:hAnsi="宋体" w:cs="方正仿宋_GBK"/>
          <w:sz w:val="32"/>
          <w:szCs w:val="32"/>
        </w:rPr>
        <w:t>105.68</w:t>
      </w:r>
      <w:r w:rsidR="00E06D17" w:rsidRPr="00E06D17">
        <w:rPr>
          <w:rFonts w:ascii="宋体" w:eastAsia="方正仿宋_GBK" w:hAnsi="宋体" w:cs="方正仿宋_GBK" w:hint="eastAsia"/>
          <w:sz w:val="32"/>
          <w:szCs w:val="32"/>
        </w:rPr>
        <w:t>万</w:t>
      </w:r>
      <w:r w:rsidR="00E06D17" w:rsidRPr="00E06D17">
        <w:rPr>
          <w:rFonts w:ascii="宋体" w:eastAsia="方正仿宋_GBK" w:hAnsi="宋体" w:cs="方正仿宋_GBK"/>
          <w:sz w:val="32"/>
          <w:szCs w:val="32"/>
        </w:rPr>
        <w:t>元</w:t>
      </w:r>
      <w:r w:rsidR="00E06D17" w:rsidRPr="00E06D17">
        <w:rPr>
          <w:rFonts w:ascii="宋体" w:eastAsia="方正仿宋_GBK" w:hAnsi="宋体" w:cs="方正仿宋_GBK" w:hint="eastAsia"/>
          <w:sz w:val="32"/>
          <w:szCs w:val="32"/>
        </w:rPr>
        <w:t>，</w:t>
      </w:r>
      <w:r w:rsidR="00E06D17" w:rsidRPr="00E06D17">
        <w:rPr>
          <w:rFonts w:ascii="宋体" w:eastAsia="方正仿宋_GBK" w:hAnsi="宋体" w:cs="方正仿宋_GBK"/>
          <w:sz w:val="32"/>
          <w:szCs w:val="32"/>
        </w:rPr>
        <w:t>本年度两个项目</w:t>
      </w:r>
      <w:r w:rsidR="00E06D17" w:rsidRPr="00E06D17">
        <w:rPr>
          <w:rFonts w:ascii="宋体" w:eastAsia="方正仿宋_GBK" w:hAnsi="宋体" w:cs="方正仿宋_GBK" w:hint="eastAsia"/>
          <w:sz w:val="32"/>
          <w:szCs w:val="32"/>
        </w:rPr>
        <w:t>收</w:t>
      </w:r>
      <w:r w:rsidR="00E06D17">
        <w:rPr>
          <w:rFonts w:ascii="宋体" w:eastAsia="方正仿宋_GBK" w:hAnsi="宋体" w:cs="方正仿宋_GBK" w:hint="eastAsia"/>
          <w:sz w:val="32"/>
          <w:szCs w:val="32"/>
        </w:rPr>
        <w:t>支</w:t>
      </w:r>
      <w:r w:rsidR="00E06D17" w:rsidRPr="00E06D17">
        <w:rPr>
          <w:rFonts w:ascii="宋体" w:eastAsia="方正仿宋_GBK" w:hAnsi="宋体" w:cs="方正仿宋_GBK"/>
          <w:sz w:val="32"/>
          <w:szCs w:val="32"/>
        </w:rPr>
        <w:t>，共计</w:t>
      </w:r>
      <w:r w:rsidR="00E06D17" w:rsidRPr="00E06D17">
        <w:rPr>
          <w:rFonts w:ascii="宋体" w:eastAsia="方正仿宋_GBK" w:hAnsi="宋体" w:cs="方正仿宋_GBK"/>
          <w:sz w:val="32"/>
          <w:szCs w:val="32"/>
        </w:rPr>
        <w:t>54</w:t>
      </w:r>
      <w:r w:rsidR="00E06D17" w:rsidRPr="00E06D17">
        <w:rPr>
          <w:rFonts w:ascii="宋体" w:eastAsia="方正仿宋_GBK" w:hAnsi="宋体" w:cs="方正仿宋_GBK" w:hint="eastAsia"/>
          <w:sz w:val="32"/>
          <w:szCs w:val="32"/>
        </w:rPr>
        <w:t>万元。</w:t>
      </w:r>
      <w:r>
        <w:rPr>
          <w:rFonts w:ascii="宋体" w:eastAsia="方正仿宋_GBK" w:hAnsi="宋体" w:cs="方正仿宋_GBK" w:hint="eastAsia"/>
          <w:sz w:val="32"/>
        </w:rPr>
        <w:t>。</w:t>
      </w:r>
    </w:p>
    <w:p w:rsidR="00B10DD5" w:rsidRDefault="00E85443">
      <w:pPr>
        <w:numPr>
          <w:ilvl w:val="0"/>
          <w:numId w:val="3"/>
        </w:numPr>
        <w:spacing w:line="579" w:lineRule="exact"/>
        <w:ind w:firstLineChars="200" w:firstLine="640"/>
        <w:outlineLvl w:val="1"/>
        <w:rPr>
          <w:rFonts w:ascii="宋体" w:eastAsia="方正楷体_GBK" w:hAnsi="宋体" w:cs="方正楷体_GBK"/>
          <w:sz w:val="32"/>
          <w:szCs w:val="32"/>
        </w:rPr>
      </w:pPr>
      <w:r>
        <w:rPr>
          <w:rFonts w:ascii="宋体" w:eastAsia="方正楷体_GBK" w:hAnsi="宋体" w:cs="方正楷体_GBK" w:hint="eastAsia"/>
          <w:sz w:val="32"/>
          <w:szCs w:val="32"/>
        </w:rPr>
        <w:t>一般公共预算财政拨款收支总体情况</w:t>
      </w:r>
    </w:p>
    <w:p w:rsidR="00AC3FD7" w:rsidRPr="00AC3FD7" w:rsidRDefault="00E85443" w:rsidP="00AC3FD7">
      <w:pPr>
        <w:ind w:firstLine="709"/>
        <w:rPr>
          <w:rFonts w:ascii="宋体" w:eastAsia="方正仿宋_GBK" w:hAnsi="宋体" w:cs="方正仿宋_GBK" w:hint="eastAsia"/>
          <w:sz w:val="32"/>
          <w:szCs w:val="32"/>
        </w:rPr>
      </w:pPr>
      <w:r>
        <w:rPr>
          <w:rFonts w:ascii="宋体" w:eastAsia="方正仿宋_GBK" w:hAnsi="宋体" w:cs="方正仿宋_GBK" w:hint="eastAsia"/>
          <w:b/>
          <w:bCs/>
          <w:sz w:val="32"/>
        </w:rPr>
        <w:t>收入情况。</w:t>
      </w:r>
      <w:r>
        <w:rPr>
          <w:rFonts w:ascii="宋体" w:eastAsia="方正仿宋_GBK" w:hAnsi="宋体" w:cs="方正仿宋_GBK" w:hint="eastAsia"/>
          <w:sz w:val="32"/>
        </w:rPr>
        <w:t>202</w:t>
      </w:r>
      <w:r>
        <w:rPr>
          <w:rFonts w:ascii="宋体" w:eastAsia="方正仿宋_GBK" w:hAnsi="宋体" w:cs="方正仿宋_GBK" w:hint="eastAsia"/>
          <w:sz w:val="32"/>
        </w:rPr>
        <w:t>4</w:t>
      </w:r>
      <w:r>
        <w:rPr>
          <w:rFonts w:ascii="宋体" w:eastAsia="方正仿宋_GBK" w:hAnsi="宋体" w:cs="方正仿宋_GBK" w:hint="eastAsia"/>
          <w:sz w:val="32"/>
        </w:rPr>
        <w:t>年度一般公共预算财政拨款收入</w:t>
      </w:r>
      <w:r w:rsidR="00E06D17">
        <w:rPr>
          <w:rFonts w:ascii="宋体" w:eastAsia="方正仿宋_GBK" w:hAnsi="宋体" w:cs="方正仿宋_GBK"/>
          <w:sz w:val="32"/>
        </w:rPr>
        <w:t>420.13</w:t>
      </w:r>
      <w:r>
        <w:rPr>
          <w:rFonts w:ascii="宋体" w:eastAsia="方正仿宋_GBK" w:hAnsi="宋体" w:cs="方正仿宋_GBK" w:hint="eastAsia"/>
          <w:sz w:val="32"/>
        </w:rPr>
        <w:t>万元，较上年</w:t>
      </w:r>
      <w:r>
        <w:rPr>
          <w:rFonts w:ascii="宋体" w:eastAsia="方正仿宋_GBK" w:hAnsi="宋体" w:cs="方正仿宋_GBK" w:hint="eastAsia"/>
          <w:sz w:val="32"/>
        </w:rPr>
        <w:t>决算数</w:t>
      </w:r>
      <w:r w:rsidR="00E06D17" w:rsidRPr="00E06D17">
        <w:rPr>
          <w:rFonts w:ascii="宋体" w:eastAsia="方正仿宋_GBK" w:hAnsi="宋体" w:cs="方正仿宋_GBK" w:hint="eastAsia"/>
          <w:sz w:val="32"/>
        </w:rPr>
        <w:t>减少</w:t>
      </w:r>
      <w:r w:rsidR="00E06D17" w:rsidRPr="00E06D17">
        <w:rPr>
          <w:rFonts w:ascii="宋体" w:eastAsia="方正仿宋_GBK" w:hAnsi="宋体" w:cs="方正仿宋_GBK" w:hint="eastAsia"/>
          <w:sz w:val="32"/>
        </w:rPr>
        <w:t>71.14</w:t>
      </w:r>
      <w:r>
        <w:rPr>
          <w:rFonts w:ascii="宋体" w:eastAsia="方正仿宋_GBK" w:hAnsi="宋体" w:cs="方正仿宋_GBK" w:hint="eastAsia"/>
          <w:sz w:val="32"/>
        </w:rPr>
        <w:t>万元，</w:t>
      </w:r>
      <w:r w:rsidR="00E06D17">
        <w:rPr>
          <w:rFonts w:ascii="宋体" w:eastAsia="方正仿宋_GBK" w:hAnsi="宋体" w:cs="方正仿宋_GBK" w:hint="eastAsia"/>
          <w:sz w:val="32"/>
          <w:szCs w:val="32"/>
        </w:rPr>
        <w:t>降低</w:t>
      </w:r>
      <w:r w:rsidR="00E06D17">
        <w:rPr>
          <w:rFonts w:ascii="宋体" w:eastAsia="方正仿宋_GBK" w:hAnsi="宋体" w:cs="方正仿宋_GBK"/>
          <w:sz w:val="32"/>
          <w:szCs w:val="32"/>
        </w:rPr>
        <w:t>14.48</w:t>
      </w:r>
      <w:r w:rsidR="00E06D17">
        <w:rPr>
          <w:rFonts w:ascii="宋体" w:eastAsia="方正仿宋_GBK" w:hAnsi="宋体" w:cs="方正仿宋_GBK" w:hint="eastAsia"/>
          <w:sz w:val="32"/>
          <w:szCs w:val="32"/>
        </w:rPr>
        <w:t>%</w:t>
      </w:r>
      <w:r>
        <w:rPr>
          <w:rFonts w:ascii="宋体" w:eastAsia="方正仿宋_GBK" w:hAnsi="宋体" w:cs="方正仿宋_GBK" w:hint="eastAsia"/>
          <w:sz w:val="32"/>
        </w:rPr>
        <w:t>，</w:t>
      </w:r>
      <w:r>
        <w:rPr>
          <w:rFonts w:ascii="宋体" w:eastAsia="方正仿宋_GBK" w:hAnsi="宋体" w:cs="方正仿宋_GBK" w:hint="eastAsia"/>
          <w:sz w:val="32"/>
        </w:rPr>
        <w:t>主要原因</w:t>
      </w:r>
      <w:r>
        <w:rPr>
          <w:rFonts w:ascii="宋体" w:eastAsia="方正仿宋_GBK" w:hAnsi="宋体" w:cs="方正仿宋_GBK" w:hint="eastAsia"/>
          <w:sz w:val="32"/>
        </w:rPr>
        <w:t>为</w:t>
      </w:r>
      <w:r w:rsidR="00E06D17" w:rsidRPr="00E06D17">
        <w:rPr>
          <w:rFonts w:ascii="宋体" w:eastAsia="方正仿宋_GBK" w:hAnsi="宋体" w:cs="方正仿宋_GBK"/>
          <w:sz w:val="32"/>
          <w:szCs w:val="32"/>
        </w:rPr>
        <w:t>项目</w:t>
      </w:r>
      <w:r w:rsidR="00E06D17" w:rsidRPr="00E06D17">
        <w:rPr>
          <w:rFonts w:ascii="宋体" w:eastAsia="方正仿宋_GBK" w:hAnsi="宋体" w:cs="方正仿宋_GBK" w:hint="eastAsia"/>
          <w:sz w:val="32"/>
          <w:szCs w:val="32"/>
        </w:rPr>
        <w:t>收入</w:t>
      </w:r>
      <w:r w:rsidR="00E06D17" w:rsidRPr="00E06D17">
        <w:rPr>
          <w:rFonts w:ascii="宋体" w:eastAsia="方正仿宋_GBK" w:hAnsi="宋体" w:cs="方正仿宋_GBK"/>
          <w:sz w:val="32"/>
          <w:szCs w:val="32"/>
        </w:rPr>
        <w:t>减少幅度大</w:t>
      </w:r>
      <w:r w:rsidR="00E06D17" w:rsidRPr="00E06D17">
        <w:rPr>
          <w:rFonts w:ascii="宋体" w:eastAsia="方正仿宋_GBK" w:hAnsi="宋体" w:cs="方正仿宋_GBK" w:hint="eastAsia"/>
          <w:sz w:val="32"/>
          <w:szCs w:val="32"/>
        </w:rPr>
        <w:t>，</w:t>
      </w:r>
      <w:r w:rsidR="00E06D17" w:rsidRPr="00E06D17">
        <w:rPr>
          <w:rFonts w:ascii="宋体" w:eastAsia="方正仿宋_GBK" w:hAnsi="宋体" w:cs="方正仿宋_GBK"/>
          <w:sz w:val="32"/>
          <w:szCs w:val="32"/>
        </w:rPr>
        <w:t>上年度四个项目</w:t>
      </w:r>
      <w:r w:rsidR="00E06D17" w:rsidRPr="00E06D17">
        <w:rPr>
          <w:rFonts w:ascii="宋体" w:eastAsia="方正仿宋_GBK" w:hAnsi="宋体" w:cs="方正仿宋_GBK" w:hint="eastAsia"/>
          <w:sz w:val="32"/>
          <w:szCs w:val="32"/>
        </w:rPr>
        <w:t>收入</w:t>
      </w:r>
      <w:r w:rsidR="00E06D17" w:rsidRPr="00E06D17">
        <w:rPr>
          <w:rFonts w:ascii="宋体" w:eastAsia="方正仿宋_GBK" w:hAnsi="宋体" w:cs="方正仿宋_GBK"/>
          <w:sz w:val="32"/>
          <w:szCs w:val="32"/>
        </w:rPr>
        <w:t>，总计</w:t>
      </w:r>
      <w:r w:rsidR="00E06D17" w:rsidRPr="00E06D17">
        <w:rPr>
          <w:rFonts w:ascii="宋体" w:eastAsia="方正仿宋_GBK" w:hAnsi="宋体" w:cs="方正仿宋_GBK"/>
          <w:sz w:val="32"/>
          <w:szCs w:val="32"/>
        </w:rPr>
        <w:t>105.68</w:t>
      </w:r>
      <w:r w:rsidR="00E06D17" w:rsidRPr="00E06D17">
        <w:rPr>
          <w:rFonts w:ascii="宋体" w:eastAsia="方正仿宋_GBK" w:hAnsi="宋体" w:cs="方正仿宋_GBK" w:hint="eastAsia"/>
          <w:sz w:val="32"/>
          <w:szCs w:val="32"/>
        </w:rPr>
        <w:t>万</w:t>
      </w:r>
      <w:r w:rsidR="00E06D17" w:rsidRPr="00E06D17">
        <w:rPr>
          <w:rFonts w:ascii="宋体" w:eastAsia="方正仿宋_GBK" w:hAnsi="宋体" w:cs="方正仿宋_GBK"/>
          <w:sz w:val="32"/>
          <w:szCs w:val="32"/>
        </w:rPr>
        <w:t>元</w:t>
      </w:r>
      <w:r w:rsidR="00E06D17" w:rsidRPr="00E06D17">
        <w:rPr>
          <w:rFonts w:ascii="宋体" w:eastAsia="方正仿宋_GBK" w:hAnsi="宋体" w:cs="方正仿宋_GBK" w:hint="eastAsia"/>
          <w:sz w:val="32"/>
          <w:szCs w:val="32"/>
        </w:rPr>
        <w:t>，</w:t>
      </w:r>
      <w:r w:rsidR="00E06D17" w:rsidRPr="00E06D17">
        <w:rPr>
          <w:rFonts w:ascii="宋体" w:eastAsia="方正仿宋_GBK" w:hAnsi="宋体" w:cs="方正仿宋_GBK"/>
          <w:sz w:val="32"/>
          <w:szCs w:val="32"/>
        </w:rPr>
        <w:lastRenderedPageBreak/>
        <w:t>本年度两个项目</w:t>
      </w:r>
      <w:r w:rsidR="00E06D17" w:rsidRPr="00E06D17">
        <w:rPr>
          <w:rFonts w:ascii="宋体" w:eastAsia="方正仿宋_GBK" w:hAnsi="宋体" w:cs="方正仿宋_GBK" w:hint="eastAsia"/>
          <w:sz w:val="32"/>
          <w:szCs w:val="32"/>
        </w:rPr>
        <w:t>收入</w:t>
      </w:r>
      <w:r w:rsidR="00E06D17" w:rsidRPr="00E06D17">
        <w:rPr>
          <w:rFonts w:ascii="宋体" w:eastAsia="方正仿宋_GBK" w:hAnsi="宋体" w:cs="方正仿宋_GBK"/>
          <w:sz w:val="32"/>
          <w:szCs w:val="32"/>
        </w:rPr>
        <w:t>，共计</w:t>
      </w:r>
      <w:r w:rsidR="00E06D17" w:rsidRPr="00E06D17">
        <w:rPr>
          <w:rFonts w:ascii="宋体" w:eastAsia="方正仿宋_GBK" w:hAnsi="宋体" w:cs="方正仿宋_GBK"/>
          <w:sz w:val="32"/>
          <w:szCs w:val="32"/>
        </w:rPr>
        <w:t>54</w:t>
      </w:r>
      <w:r w:rsidR="00E06D17" w:rsidRPr="00E06D17">
        <w:rPr>
          <w:rFonts w:ascii="宋体" w:eastAsia="方正仿宋_GBK" w:hAnsi="宋体" w:cs="方正仿宋_GBK" w:hint="eastAsia"/>
          <w:sz w:val="32"/>
          <w:szCs w:val="32"/>
        </w:rPr>
        <w:t>万元。</w:t>
      </w:r>
      <w:r>
        <w:rPr>
          <w:rFonts w:ascii="宋体" w:eastAsia="方正仿宋_GBK" w:hAnsi="宋体" w:cs="方正仿宋_GBK" w:hint="eastAsia"/>
          <w:sz w:val="32"/>
        </w:rPr>
        <w:t>较年初预算数增加</w:t>
      </w:r>
      <w:r w:rsidR="00AC3FD7">
        <w:rPr>
          <w:rFonts w:ascii="宋体" w:eastAsia="方正仿宋_GBK" w:hAnsi="宋体" w:cs="方正仿宋_GBK"/>
          <w:sz w:val="32"/>
        </w:rPr>
        <w:t>19.26</w:t>
      </w:r>
      <w:r>
        <w:rPr>
          <w:rFonts w:ascii="宋体" w:eastAsia="方正仿宋_GBK" w:hAnsi="宋体" w:cs="方正仿宋_GBK" w:hint="eastAsia"/>
          <w:sz w:val="32"/>
        </w:rPr>
        <w:t>万元，增长</w:t>
      </w:r>
      <w:r w:rsidR="00AC3FD7">
        <w:rPr>
          <w:rFonts w:ascii="宋体" w:eastAsia="方正仿宋_GBK" w:hAnsi="宋体" w:cs="方正仿宋_GBK"/>
          <w:sz w:val="32"/>
        </w:rPr>
        <w:t>4.81</w:t>
      </w:r>
      <w:r>
        <w:rPr>
          <w:rFonts w:ascii="宋体" w:eastAsia="方正仿宋_GBK" w:hAnsi="宋体" w:cs="方正仿宋_GBK" w:hint="eastAsia"/>
          <w:sz w:val="32"/>
        </w:rPr>
        <w:t>%</w:t>
      </w:r>
      <w:r>
        <w:rPr>
          <w:rFonts w:ascii="宋体" w:eastAsia="方正仿宋_GBK" w:hAnsi="宋体" w:cs="方正仿宋_GBK" w:hint="eastAsia"/>
          <w:sz w:val="32"/>
        </w:rPr>
        <w:t>，主要原因是</w:t>
      </w:r>
      <w:r w:rsidR="00AC3FD7" w:rsidRPr="00AC3FD7">
        <w:rPr>
          <w:rFonts w:ascii="宋体" w:eastAsia="方正仿宋_GBK" w:hAnsi="宋体" w:cs="方正仿宋_GBK" w:hint="eastAsia"/>
          <w:sz w:val="32"/>
          <w:szCs w:val="32"/>
        </w:rPr>
        <w:t>人员</w:t>
      </w:r>
      <w:r w:rsidR="00AC3FD7" w:rsidRPr="00AC3FD7">
        <w:rPr>
          <w:rFonts w:ascii="宋体" w:eastAsia="方正仿宋_GBK" w:hAnsi="宋体" w:cs="方正仿宋_GBK"/>
          <w:sz w:val="32"/>
          <w:szCs w:val="32"/>
        </w:rPr>
        <w:t>变动，</w:t>
      </w:r>
      <w:r w:rsidR="00AC3FD7" w:rsidRPr="00AC3FD7">
        <w:rPr>
          <w:rFonts w:ascii="宋体" w:eastAsia="方正仿宋_GBK" w:hAnsi="宋体" w:cs="方正仿宋_GBK" w:hint="eastAsia"/>
          <w:sz w:val="32"/>
          <w:szCs w:val="32"/>
        </w:rPr>
        <w:t>基本</w:t>
      </w:r>
      <w:r w:rsidR="00AC3FD7" w:rsidRPr="00AC3FD7">
        <w:rPr>
          <w:rFonts w:ascii="宋体" w:eastAsia="方正仿宋_GBK" w:hAnsi="宋体" w:cs="方正仿宋_GBK"/>
          <w:sz w:val="32"/>
          <w:szCs w:val="32"/>
        </w:rPr>
        <w:t>养老保险追加</w:t>
      </w:r>
      <w:r w:rsidR="00AC3FD7" w:rsidRPr="00AC3FD7">
        <w:rPr>
          <w:rFonts w:ascii="宋体" w:eastAsia="方正仿宋_GBK" w:hAnsi="宋体" w:cs="方正仿宋_GBK" w:hint="eastAsia"/>
          <w:sz w:val="32"/>
          <w:szCs w:val="32"/>
        </w:rPr>
        <w:t>11.36</w:t>
      </w:r>
      <w:r w:rsidR="00AC3FD7" w:rsidRPr="00AC3FD7">
        <w:rPr>
          <w:rFonts w:ascii="宋体" w:eastAsia="方正仿宋_GBK" w:hAnsi="宋体" w:cs="方正仿宋_GBK" w:hint="eastAsia"/>
          <w:sz w:val="32"/>
          <w:szCs w:val="32"/>
        </w:rPr>
        <w:t>万元</w:t>
      </w:r>
      <w:r w:rsidR="00AC3FD7" w:rsidRPr="00AC3FD7">
        <w:rPr>
          <w:rFonts w:ascii="宋体" w:eastAsia="方正仿宋_GBK" w:hAnsi="宋体" w:cs="方正仿宋_GBK"/>
          <w:sz w:val="32"/>
          <w:szCs w:val="32"/>
        </w:rPr>
        <w:t>，</w:t>
      </w:r>
      <w:r w:rsidR="00AC3FD7" w:rsidRPr="00AC3FD7">
        <w:rPr>
          <w:rFonts w:ascii="宋体" w:eastAsia="方正仿宋_GBK" w:hAnsi="宋体" w:cs="方正仿宋_GBK" w:hint="eastAsia"/>
          <w:sz w:val="32"/>
          <w:szCs w:val="32"/>
        </w:rPr>
        <w:t>职业</w:t>
      </w:r>
      <w:r w:rsidR="00AC3FD7" w:rsidRPr="00AC3FD7">
        <w:rPr>
          <w:rFonts w:ascii="宋体" w:eastAsia="方正仿宋_GBK" w:hAnsi="宋体" w:cs="方正仿宋_GBK"/>
          <w:sz w:val="32"/>
          <w:szCs w:val="32"/>
        </w:rPr>
        <w:t>年金追加</w:t>
      </w:r>
      <w:r w:rsidR="00AC3FD7" w:rsidRPr="00AC3FD7">
        <w:rPr>
          <w:rFonts w:ascii="宋体" w:eastAsia="方正仿宋_GBK" w:hAnsi="宋体" w:cs="方正仿宋_GBK" w:hint="eastAsia"/>
          <w:sz w:val="32"/>
          <w:szCs w:val="32"/>
        </w:rPr>
        <w:t>5.71</w:t>
      </w:r>
      <w:r w:rsidR="00AC3FD7" w:rsidRPr="00AC3FD7">
        <w:rPr>
          <w:rFonts w:ascii="宋体" w:eastAsia="方正仿宋_GBK" w:hAnsi="宋体" w:cs="方正仿宋_GBK" w:hint="eastAsia"/>
          <w:sz w:val="32"/>
          <w:szCs w:val="32"/>
        </w:rPr>
        <w:t>万元，超额</w:t>
      </w:r>
      <w:r w:rsidR="00AC3FD7" w:rsidRPr="00AC3FD7">
        <w:rPr>
          <w:rFonts w:ascii="宋体" w:eastAsia="方正仿宋_GBK" w:hAnsi="宋体" w:cs="方正仿宋_GBK"/>
          <w:sz w:val="32"/>
          <w:szCs w:val="32"/>
        </w:rPr>
        <w:t>绩效追加</w:t>
      </w:r>
      <w:r w:rsidR="00AC3FD7" w:rsidRPr="00AC3FD7">
        <w:rPr>
          <w:rFonts w:ascii="宋体" w:eastAsia="方正仿宋_GBK" w:hAnsi="宋体" w:cs="方正仿宋_GBK" w:hint="eastAsia"/>
          <w:sz w:val="32"/>
          <w:szCs w:val="32"/>
        </w:rPr>
        <w:t>4.7</w:t>
      </w:r>
      <w:r w:rsidR="00AC3FD7" w:rsidRPr="00AC3FD7">
        <w:rPr>
          <w:rFonts w:ascii="宋体" w:eastAsia="方正仿宋_GBK" w:hAnsi="宋体" w:cs="方正仿宋_GBK" w:hint="eastAsia"/>
          <w:sz w:val="32"/>
          <w:szCs w:val="32"/>
        </w:rPr>
        <w:t>万元，</w:t>
      </w:r>
      <w:r w:rsidR="00AC3FD7" w:rsidRPr="00AC3FD7">
        <w:rPr>
          <w:rFonts w:ascii="宋体" w:eastAsia="方正仿宋_GBK" w:hAnsi="宋体" w:cs="方正仿宋_GBK"/>
          <w:sz w:val="32"/>
          <w:szCs w:val="32"/>
        </w:rPr>
        <w:t>依据文件为</w:t>
      </w:r>
      <w:r w:rsidR="00AC3FD7" w:rsidRPr="00AC3FD7">
        <w:rPr>
          <w:rFonts w:ascii="宋体" w:eastAsia="方正仿宋_GBK" w:hAnsi="宋体" w:cs="方正仿宋_GBK" w:hint="eastAsia"/>
          <w:sz w:val="32"/>
          <w:szCs w:val="32"/>
        </w:rPr>
        <w:t>津财预【</w:t>
      </w:r>
      <w:r w:rsidR="00AC3FD7" w:rsidRPr="00AC3FD7">
        <w:rPr>
          <w:rFonts w:ascii="宋体" w:eastAsia="方正仿宋_GBK" w:hAnsi="宋体" w:cs="方正仿宋_GBK" w:hint="eastAsia"/>
          <w:sz w:val="32"/>
          <w:szCs w:val="32"/>
        </w:rPr>
        <w:t>2024</w:t>
      </w:r>
      <w:r w:rsidR="00AC3FD7" w:rsidRPr="00AC3FD7">
        <w:rPr>
          <w:rFonts w:ascii="宋体" w:eastAsia="方正仿宋_GBK" w:hAnsi="宋体" w:cs="方正仿宋_GBK" w:hint="eastAsia"/>
          <w:sz w:val="32"/>
          <w:szCs w:val="32"/>
        </w:rPr>
        <w:t>】</w:t>
      </w:r>
      <w:r w:rsidR="00AC3FD7" w:rsidRPr="00AC3FD7">
        <w:rPr>
          <w:rFonts w:ascii="宋体" w:eastAsia="方正仿宋_GBK" w:hAnsi="宋体" w:cs="方正仿宋_GBK" w:hint="eastAsia"/>
          <w:sz w:val="32"/>
          <w:szCs w:val="32"/>
        </w:rPr>
        <w:t>37</w:t>
      </w:r>
      <w:r w:rsidR="00AC3FD7" w:rsidRPr="00AC3FD7">
        <w:rPr>
          <w:rFonts w:ascii="宋体" w:eastAsia="方正仿宋_GBK" w:hAnsi="宋体" w:cs="方正仿宋_GBK" w:hint="eastAsia"/>
          <w:sz w:val="32"/>
          <w:szCs w:val="32"/>
        </w:rPr>
        <w:t>号。</w:t>
      </w:r>
    </w:p>
    <w:p w:rsidR="00506C9B" w:rsidRPr="00AC3FD7" w:rsidRDefault="00E85443" w:rsidP="00506C9B">
      <w:pPr>
        <w:ind w:firstLine="709"/>
        <w:rPr>
          <w:rFonts w:ascii="宋体" w:eastAsia="方正仿宋_GBK" w:hAnsi="宋体" w:cs="方正仿宋_GBK" w:hint="eastAsia"/>
          <w:sz w:val="32"/>
          <w:szCs w:val="32"/>
        </w:rPr>
      </w:pPr>
      <w:r w:rsidRPr="00506C9B">
        <w:rPr>
          <w:rFonts w:ascii="宋体" w:eastAsia="方正仿宋_GBK" w:hAnsi="宋体" w:cs="方正仿宋_GBK" w:hint="eastAsia"/>
          <w:b/>
          <w:bCs/>
          <w:sz w:val="32"/>
        </w:rPr>
        <w:t>支出情况。</w:t>
      </w:r>
      <w:r w:rsidRPr="00506C9B">
        <w:rPr>
          <w:rFonts w:ascii="宋体" w:eastAsia="方正仿宋_GBK" w:hAnsi="宋体" w:cs="方正仿宋_GBK" w:hint="eastAsia"/>
          <w:sz w:val="32"/>
        </w:rPr>
        <w:t>2024</w:t>
      </w:r>
      <w:r w:rsidRPr="00506C9B">
        <w:rPr>
          <w:rFonts w:ascii="宋体" w:eastAsia="方正仿宋_GBK" w:hAnsi="宋体" w:cs="方正仿宋_GBK" w:hint="eastAsia"/>
          <w:sz w:val="32"/>
        </w:rPr>
        <w:t>年度一般公共预算财政拨款支出</w:t>
      </w:r>
      <w:r w:rsidR="00506C9B" w:rsidRPr="00506C9B">
        <w:rPr>
          <w:rFonts w:ascii="宋体" w:eastAsia="方正仿宋_GBK" w:hAnsi="宋体" w:cs="方正仿宋_GBK"/>
          <w:sz w:val="32"/>
        </w:rPr>
        <w:t>420.13</w:t>
      </w:r>
      <w:r w:rsidRPr="00506C9B">
        <w:rPr>
          <w:rFonts w:ascii="宋体" w:eastAsia="方正仿宋_GBK" w:hAnsi="宋体" w:cs="方正仿宋_GBK" w:hint="eastAsia"/>
          <w:sz w:val="32"/>
        </w:rPr>
        <w:t>万元，</w:t>
      </w:r>
      <w:r w:rsidRPr="00506C9B">
        <w:rPr>
          <w:rFonts w:ascii="宋体" w:eastAsia="方正仿宋_GBK" w:hAnsi="宋体" w:cs="方正仿宋_GBK" w:hint="eastAsia"/>
          <w:sz w:val="32"/>
        </w:rPr>
        <w:t>较上年决算数</w:t>
      </w:r>
      <w:r w:rsidR="00506C9B" w:rsidRPr="00506C9B">
        <w:rPr>
          <w:rFonts w:ascii="宋体" w:eastAsia="方正仿宋_GBK" w:hAnsi="宋体" w:cs="方正仿宋_GBK" w:hint="eastAsia"/>
          <w:sz w:val="32"/>
          <w:szCs w:val="32"/>
        </w:rPr>
        <w:t>减少</w:t>
      </w:r>
      <w:r w:rsidR="00506C9B" w:rsidRPr="00506C9B">
        <w:rPr>
          <w:rFonts w:ascii="宋体" w:eastAsia="方正仿宋_GBK" w:hAnsi="宋体" w:cs="方正仿宋_GBK" w:hint="eastAsia"/>
          <w:sz w:val="32"/>
          <w:szCs w:val="32"/>
        </w:rPr>
        <w:t>71.14</w:t>
      </w:r>
      <w:r w:rsidR="00506C9B" w:rsidRPr="00506C9B">
        <w:rPr>
          <w:rFonts w:ascii="宋体" w:eastAsia="方正仿宋_GBK" w:hAnsi="宋体" w:cs="方正仿宋_GBK" w:hint="eastAsia"/>
          <w:sz w:val="32"/>
          <w:szCs w:val="32"/>
        </w:rPr>
        <w:t>万元，降低</w:t>
      </w:r>
      <w:r w:rsidR="00506C9B" w:rsidRPr="00506C9B">
        <w:rPr>
          <w:rFonts w:ascii="宋体" w:eastAsia="方正仿宋_GBK" w:hAnsi="宋体" w:cs="方正仿宋_GBK"/>
          <w:sz w:val="32"/>
          <w:szCs w:val="32"/>
        </w:rPr>
        <w:t>14.48</w:t>
      </w:r>
      <w:r w:rsidR="00506C9B" w:rsidRPr="00506C9B">
        <w:rPr>
          <w:rFonts w:ascii="宋体" w:eastAsia="方正仿宋_GBK" w:hAnsi="宋体" w:cs="方正仿宋_GBK" w:hint="eastAsia"/>
          <w:sz w:val="32"/>
          <w:szCs w:val="32"/>
        </w:rPr>
        <w:t>%</w:t>
      </w:r>
      <w:r w:rsidRPr="00506C9B">
        <w:rPr>
          <w:rFonts w:ascii="宋体" w:eastAsia="方正仿宋_GBK" w:hAnsi="宋体" w:cs="方正仿宋_GBK" w:hint="eastAsia"/>
          <w:sz w:val="32"/>
        </w:rPr>
        <w:t>，</w:t>
      </w:r>
      <w:r w:rsidRPr="00506C9B">
        <w:rPr>
          <w:rFonts w:ascii="宋体" w:eastAsia="方正仿宋_GBK" w:hAnsi="宋体" w:cs="方正仿宋_GBK" w:hint="eastAsia"/>
          <w:sz w:val="32"/>
        </w:rPr>
        <w:t>主要原因是</w:t>
      </w:r>
      <w:r w:rsidR="00506C9B" w:rsidRPr="00506C9B">
        <w:rPr>
          <w:rFonts w:ascii="宋体" w:eastAsia="方正仿宋_GBK" w:hAnsi="宋体" w:cs="方正仿宋_GBK"/>
          <w:sz w:val="32"/>
          <w:szCs w:val="32"/>
        </w:rPr>
        <w:t>项目</w:t>
      </w:r>
      <w:r w:rsidR="00506C9B" w:rsidRPr="00506C9B">
        <w:rPr>
          <w:rFonts w:ascii="宋体" w:eastAsia="方正仿宋_GBK" w:hAnsi="宋体" w:cs="方正仿宋_GBK" w:hint="eastAsia"/>
          <w:sz w:val="32"/>
          <w:szCs w:val="32"/>
        </w:rPr>
        <w:t>支出</w:t>
      </w:r>
      <w:r w:rsidR="00506C9B" w:rsidRPr="00506C9B">
        <w:rPr>
          <w:rFonts w:ascii="宋体" w:eastAsia="方正仿宋_GBK" w:hAnsi="宋体" w:cs="方正仿宋_GBK"/>
          <w:sz w:val="32"/>
          <w:szCs w:val="32"/>
        </w:rPr>
        <w:t>减少幅度大</w:t>
      </w:r>
      <w:r w:rsidR="00506C9B" w:rsidRPr="00506C9B">
        <w:rPr>
          <w:rFonts w:ascii="宋体" w:eastAsia="方正仿宋_GBK" w:hAnsi="宋体" w:cs="方正仿宋_GBK" w:hint="eastAsia"/>
          <w:sz w:val="32"/>
          <w:szCs w:val="32"/>
        </w:rPr>
        <w:t>，</w:t>
      </w:r>
      <w:r w:rsidR="00506C9B" w:rsidRPr="00506C9B">
        <w:rPr>
          <w:rFonts w:ascii="宋体" w:eastAsia="方正仿宋_GBK" w:hAnsi="宋体" w:cs="方正仿宋_GBK"/>
          <w:sz w:val="32"/>
          <w:szCs w:val="32"/>
        </w:rPr>
        <w:t>上年度四个项目</w:t>
      </w:r>
      <w:r w:rsidR="00506C9B" w:rsidRPr="00506C9B">
        <w:rPr>
          <w:rFonts w:ascii="宋体" w:eastAsia="方正仿宋_GBK" w:hAnsi="宋体" w:cs="方正仿宋_GBK" w:hint="eastAsia"/>
          <w:sz w:val="32"/>
          <w:szCs w:val="32"/>
        </w:rPr>
        <w:t>支出，</w:t>
      </w:r>
      <w:r w:rsidR="00506C9B" w:rsidRPr="00506C9B">
        <w:rPr>
          <w:rFonts w:ascii="宋体" w:eastAsia="方正仿宋_GBK" w:hAnsi="宋体" w:cs="方正仿宋_GBK"/>
          <w:sz w:val="32"/>
          <w:szCs w:val="32"/>
        </w:rPr>
        <w:t>总计</w:t>
      </w:r>
      <w:r w:rsidR="00506C9B" w:rsidRPr="00506C9B">
        <w:rPr>
          <w:rFonts w:ascii="宋体" w:eastAsia="方正仿宋_GBK" w:hAnsi="宋体" w:cs="方正仿宋_GBK"/>
          <w:sz w:val="32"/>
          <w:szCs w:val="32"/>
        </w:rPr>
        <w:t>105.68</w:t>
      </w:r>
      <w:r w:rsidR="00506C9B" w:rsidRPr="00506C9B">
        <w:rPr>
          <w:rFonts w:ascii="宋体" w:eastAsia="方正仿宋_GBK" w:hAnsi="宋体" w:cs="方正仿宋_GBK" w:hint="eastAsia"/>
          <w:sz w:val="32"/>
          <w:szCs w:val="32"/>
        </w:rPr>
        <w:t>万</w:t>
      </w:r>
      <w:r w:rsidR="00506C9B" w:rsidRPr="00506C9B">
        <w:rPr>
          <w:rFonts w:ascii="宋体" w:eastAsia="方正仿宋_GBK" w:hAnsi="宋体" w:cs="方正仿宋_GBK"/>
          <w:sz w:val="32"/>
          <w:szCs w:val="32"/>
        </w:rPr>
        <w:t>元</w:t>
      </w:r>
      <w:r w:rsidR="00506C9B" w:rsidRPr="00506C9B">
        <w:rPr>
          <w:rFonts w:ascii="宋体" w:eastAsia="方正仿宋_GBK" w:hAnsi="宋体" w:cs="方正仿宋_GBK" w:hint="eastAsia"/>
          <w:sz w:val="32"/>
          <w:szCs w:val="32"/>
        </w:rPr>
        <w:t>，</w:t>
      </w:r>
      <w:r w:rsidR="00506C9B" w:rsidRPr="00506C9B">
        <w:rPr>
          <w:rFonts w:ascii="宋体" w:eastAsia="方正仿宋_GBK" w:hAnsi="宋体" w:cs="方正仿宋_GBK"/>
          <w:sz w:val="32"/>
          <w:szCs w:val="32"/>
        </w:rPr>
        <w:t>本年度两个项目</w:t>
      </w:r>
      <w:r w:rsidR="00506C9B" w:rsidRPr="00506C9B">
        <w:rPr>
          <w:rFonts w:ascii="宋体" w:eastAsia="方正仿宋_GBK" w:hAnsi="宋体" w:cs="方正仿宋_GBK" w:hint="eastAsia"/>
          <w:sz w:val="32"/>
          <w:szCs w:val="32"/>
        </w:rPr>
        <w:t>支出</w:t>
      </w:r>
      <w:r w:rsidR="00506C9B" w:rsidRPr="00506C9B">
        <w:rPr>
          <w:rFonts w:ascii="宋体" w:eastAsia="方正仿宋_GBK" w:hAnsi="宋体" w:cs="方正仿宋_GBK"/>
          <w:sz w:val="32"/>
          <w:szCs w:val="32"/>
        </w:rPr>
        <w:t>，共计</w:t>
      </w:r>
      <w:r w:rsidR="00506C9B" w:rsidRPr="00506C9B">
        <w:rPr>
          <w:rFonts w:ascii="宋体" w:eastAsia="方正仿宋_GBK" w:hAnsi="宋体" w:cs="方正仿宋_GBK"/>
          <w:sz w:val="32"/>
          <w:szCs w:val="32"/>
        </w:rPr>
        <w:t>54</w:t>
      </w:r>
      <w:r w:rsidR="00506C9B" w:rsidRPr="00506C9B">
        <w:rPr>
          <w:rFonts w:ascii="宋体" w:eastAsia="方正仿宋_GBK" w:hAnsi="宋体" w:cs="方正仿宋_GBK" w:hint="eastAsia"/>
          <w:sz w:val="32"/>
          <w:szCs w:val="32"/>
        </w:rPr>
        <w:t>万元</w:t>
      </w:r>
      <w:r w:rsidRPr="00506C9B">
        <w:rPr>
          <w:rFonts w:ascii="宋体" w:eastAsia="方正仿宋_GBK" w:hAnsi="宋体" w:cs="方正仿宋_GBK" w:hint="eastAsia"/>
          <w:sz w:val="32"/>
        </w:rPr>
        <w:t>。较年初预算数增加</w:t>
      </w:r>
      <w:r w:rsidR="00506C9B" w:rsidRPr="00506C9B">
        <w:rPr>
          <w:rFonts w:ascii="宋体" w:eastAsia="方正仿宋_GBK" w:hAnsi="宋体" w:cs="方正仿宋_GBK"/>
          <w:sz w:val="32"/>
        </w:rPr>
        <w:t>19.26</w:t>
      </w:r>
      <w:r w:rsidR="00506C9B">
        <w:rPr>
          <w:rFonts w:ascii="宋体" w:eastAsia="方正仿宋_GBK" w:hAnsi="宋体" w:cs="方正仿宋_GBK" w:hint="eastAsia"/>
          <w:sz w:val="32"/>
        </w:rPr>
        <w:t>万元，增加</w:t>
      </w:r>
      <w:r w:rsidR="00506C9B">
        <w:rPr>
          <w:rFonts w:ascii="宋体" w:eastAsia="方正仿宋_GBK" w:hAnsi="宋体" w:cs="方正仿宋_GBK"/>
          <w:sz w:val="32"/>
        </w:rPr>
        <w:t>19.26</w:t>
      </w:r>
      <w:r w:rsidR="00506C9B">
        <w:rPr>
          <w:rFonts w:ascii="宋体" w:eastAsia="方正仿宋_GBK" w:hAnsi="宋体" w:cs="方正仿宋_GBK" w:hint="eastAsia"/>
          <w:sz w:val="32"/>
        </w:rPr>
        <w:t>万元，增长</w:t>
      </w:r>
      <w:r w:rsidR="00506C9B">
        <w:rPr>
          <w:rFonts w:ascii="宋体" w:eastAsia="方正仿宋_GBK" w:hAnsi="宋体" w:cs="方正仿宋_GBK"/>
          <w:sz w:val="32"/>
        </w:rPr>
        <w:t>4.81</w:t>
      </w:r>
      <w:r w:rsidR="00506C9B">
        <w:rPr>
          <w:rFonts w:ascii="宋体" w:eastAsia="方正仿宋_GBK" w:hAnsi="宋体" w:cs="方正仿宋_GBK" w:hint="eastAsia"/>
          <w:sz w:val="32"/>
        </w:rPr>
        <w:t>%</w:t>
      </w:r>
      <w:r w:rsidR="00506C9B">
        <w:rPr>
          <w:rFonts w:ascii="宋体" w:eastAsia="方正仿宋_GBK" w:hAnsi="宋体" w:cs="方正仿宋_GBK" w:hint="eastAsia"/>
          <w:sz w:val="32"/>
        </w:rPr>
        <w:t>，主要原因是</w:t>
      </w:r>
      <w:r w:rsidR="00506C9B" w:rsidRPr="00AC3FD7">
        <w:rPr>
          <w:rFonts w:ascii="宋体" w:eastAsia="方正仿宋_GBK" w:hAnsi="宋体" w:cs="方正仿宋_GBK" w:hint="eastAsia"/>
          <w:sz w:val="32"/>
          <w:szCs w:val="32"/>
        </w:rPr>
        <w:t>人员</w:t>
      </w:r>
      <w:r w:rsidR="00506C9B" w:rsidRPr="00AC3FD7">
        <w:rPr>
          <w:rFonts w:ascii="宋体" w:eastAsia="方正仿宋_GBK" w:hAnsi="宋体" w:cs="方正仿宋_GBK"/>
          <w:sz w:val="32"/>
          <w:szCs w:val="32"/>
        </w:rPr>
        <w:t>变动，</w:t>
      </w:r>
      <w:r w:rsidR="00506C9B" w:rsidRPr="00AC3FD7">
        <w:rPr>
          <w:rFonts w:ascii="宋体" w:eastAsia="方正仿宋_GBK" w:hAnsi="宋体" w:cs="方正仿宋_GBK" w:hint="eastAsia"/>
          <w:sz w:val="32"/>
          <w:szCs w:val="32"/>
        </w:rPr>
        <w:t>基本</w:t>
      </w:r>
      <w:r w:rsidR="00506C9B" w:rsidRPr="00AC3FD7">
        <w:rPr>
          <w:rFonts w:ascii="宋体" w:eastAsia="方正仿宋_GBK" w:hAnsi="宋体" w:cs="方正仿宋_GBK"/>
          <w:sz w:val="32"/>
          <w:szCs w:val="32"/>
        </w:rPr>
        <w:t>养老保险追加</w:t>
      </w:r>
      <w:r w:rsidR="00506C9B" w:rsidRPr="00AC3FD7">
        <w:rPr>
          <w:rFonts w:ascii="宋体" w:eastAsia="方正仿宋_GBK" w:hAnsi="宋体" w:cs="方正仿宋_GBK" w:hint="eastAsia"/>
          <w:sz w:val="32"/>
          <w:szCs w:val="32"/>
        </w:rPr>
        <w:t>11.36</w:t>
      </w:r>
      <w:r w:rsidR="00506C9B" w:rsidRPr="00AC3FD7">
        <w:rPr>
          <w:rFonts w:ascii="宋体" w:eastAsia="方正仿宋_GBK" w:hAnsi="宋体" w:cs="方正仿宋_GBK" w:hint="eastAsia"/>
          <w:sz w:val="32"/>
          <w:szCs w:val="32"/>
        </w:rPr>
        <w:t>万元</w:t>
      </w:r>
      <w:r w:rsidR="00506C9B" w:rsidRPr="00AC3FD7">
        <w:rPr>
          <w:rFonts w:ascii="宋体" w:eastAsia="方正仿宋_GBK" w:hAnsi="宋体" w:cs="方正仿宋_GBK"/>
          <w:sz w:val="32"/>
          <w:szCs w:val="32"/>
        </w:rPr>
        <w:t>，</w:t>
      </w:r>
      <w:r w:rsidR="00506C9B" w:rsidRPr="00AC3FD7">
        <w:rPr>
          <w:rFonts w:ascii="宋体" w:eastAsia="方正仿宋_GBK" w:hAnsi="宋体" w:cs="方正仿宋_GBK" w:hint="eastAsia"/>
          <w:sz w:val="32"/>
          <w:szCs w:val="32"/>
        </w:rPr>
        <w:t>职业</w:t>
      </w:r>
      <w:r w:rsidR="00506C9B" w:rsidRPr="00AC3FD7">
        <w:rPr>
          <w:rFonts w:ascii="宋体" w:eastAsia="方正仿宋_GBK" w:hAnsi="宋体" w:cs="方正仿宋_GBK"/>
          <w:sz w:val="32"/>
          <w:szCs w:val="32"/>
        </w:rPr>
        <w:t>年金追加</w:t>
      </w:r>
      <w:r w:rsidR="00506C9B" w:rsidRPr="00AC3FD7">
        <w:rPr>
          <w:rFonts w:ascii="宋体" w:eastAsia="方正仿宋_GBK" w:hAnsi="宋体" w:cs="方正仿宋_GBK" w:hint="eastAsia"/>
          <w:sz w:val="32"/>
          <w:szCs w:val="32"/>
        </w:rPr>
        <w:t>5.71</w:t>
      </w:r>
      <w:r w:rsidR="00506C9B" w:rsidRPr="00AC3FD7">
        <w:rPr>
          <w:rFonts w:ascii="宋体" w:eastAsia="方正仿宋_GBK" w:hAnsi="宋体" w:cs="方正仿宋_GBK" w:hint="eastAsia"/>
          <w:sz w:val="32"/>
          <w:szCs w:val="32"/>
        </w:rPr>
        <w:t>万元，超额</w:t>
      </w:r>
      <w:r w:rsidR="00506C9B" w:rsidRPr="00AC3FD7">
        <w:rPr>
          <w:rFonts w:ascii="宋体" w:eastAsia="方正仿宋_GBK" w:hAnsi="宋体" w:cs="方正仿宋_GBK"/>
          <w:sz w:val="32"/>
          <w:szCs w:val="32"/>
        </w:rPr>
        <w:t>绩效追加</w:t>
      </w:r>
      <w:r w:rsidR="00506C9B" w:rsidRPr="00AC3FD7">
        <w:rPr>
          <w:rFonts w:ascii="宋体" w:eastAsia="方正仿宋_GBK" w:hAnsi="宋体" w:cs="方正仿宋_GBK" w:hint="eastAsia"/>
          <w:sz w:val="32"/>
          <w:szCs w:val="32"/>
        </w:rPr>
        <w:t>4.7</w:t>
      </w:r>
      <w:r w:rsidR="00506C9B" w:rsidRPr="00AC3FD7">
        <w:rPr>
          <w:rFonts w:ascii="宋体" w:eastAsia="方正仿宋_GBK" w:hAnsi="宋体" w:cs="方正仿宋_GBK" w:hint="eastAsia"/>
          <w:sz w:val="32"/>
          <w:szCs w:val="32"/>
        </w:rPr>
        <w:t>万元，</w:t>
      </w:r>
      <w:r w:rsidR="00506C9B" w:rsidRPr="00AC3FD7">
        <w:rPr>
          <w:rFonts w:ascii="宋体" w:eastAsia="方正仿宋_GBK" w:hAnsi="宋体" w:cs="方正仿宋_GBK"/>
          <w:sz w:val="32"/>
          <w:szCs w:val="32"/>
        </w:rPr>
        <w:t>依据文件为</w:t>
      </w:r>
      <w:r w:rsidR="00506C9B" w:rsidRPr="00AC3FD7">
        <w:rPr>
          <w:rFonts w:ascii="宋体" w:eastAsia="方正仿宋_GBK" w:hAnsi="宋体" w:cs="方正仿宋_GBK" w:hint="eastAsia"/>
          <w:sz w:val="32"/>
          <w:szCs w:val="32"/>
        </w:rPr>
        <w:t>津财预【</w:t>
      </w:r>
      <w:r w:rsidR="00506C9B" w:rsidRPr="00AC3FD7">
        <w:rPr>
          <w:rFonts w:ascii="宋体" w:eastAsia="方正仿宋_GBK" w:hAnsi="宋体" w:cs="方正仿宋_GBK" w:hint="eastAsia"/>
          <w:sz w:val="32"/>
          <w:szCs w:val="32"/>
        </w:rPr>
        <w:t>2024</w:t>
      </w:r>
      <w:r w:rsidR="00506C9B" w:rsidRPr="00AC3FD7">
        <w:rPr>
          <w:rFonts w:ascii="宋体" w:eastAsia="方正仿宋_GBK" w:hAnsi="宋体" w:cs="方正仿宋_GBK" w:hint="eastAsia"/>
          <w:sz w:val="32"/>
          <w:szCs w:val="32"/>
        </w:rPr>
        <w:t>】</w:t>
      </w:r>
      <w:r w:rsidR="00506C9B" w:rsidRPr="00AC3FD7">
        <w:rPr>
          <w:rFonts w:ascii="宋体" w:eastAsia="方正仿宋_GBK" w:hAnsi="宋体" w:cs="方正仿宋_GBK" w:hint="eastAsia"/>
          <w:sz w:val="32"/>
          <w:szCs w:val="32"/>
        </w:rPr>
        <w:t>37</w:t>
      </w:r>
      <w:r w:rsidR="00506C9B" w:rsidRPr="00AC3FD7">
        <w:rPr>
          <w:rFonts w:ascii="宋体" w:eastAsia="方正仿宋_GBK" w:hAnsi="宋体" w:cs="方正仿宋_GBK" w:hint="eastAsia"/>
          <w:sz w:val="32"/>
          <w:szCs w:val="32"/>
        </w:rPr>
        <w:t>号。</w:t>
      </w:r>
    </w:p>
    <w:p w:rsidR="00B10DD5" w:rsidRPr="00506C9B" w:rsidRDefault="00E85443" w:rsidP="000F5CEB">
      <w:pPr>
        <w:pStyle w:val="a9"/>
        <w:widowControl/>
        <w:numPr>
          <w:ilvl w:val="0"/>
          <w:numId w:val="5"/>
        </w:numPr>
        <w:spacing w:before="0" w:beforeAutospacing="0" w:after="0" w:afterAutospacing="0" w:line="579" w:lineRule="exact"/>
        <w:ind w:firstLineChars="200" w:firstLine="640"/>
        <w:jc w:val="both"/>
        <w:rPr>
          <w:rFonts w:ascii="宋体" w:eastAsia="方正仿宋_GBK" w:hAnsi="宋体" w:cs="方正仿宋_GBK"/>
          <w:b/>
          <w:bCs/>
          <w:sz w:val="32"/>
        </w:rPr>
      </w:pPr>
      <w:r w:rsidRPr="00506C9B">
        <w:rPr>
          <w:rFonts w:ascii="宋体" w:eastAsia="方正仿宋_GBK" w:hAnsi="宋体" w:cs="方正仿宋_GBK" w:hint="eastAsia"/>
          <w:b/>
          <w:bCs/>
          <w:sz w:val="32"/>
        </w:rPr>
        <w:t>结转结余情况。</w:t>
      </w:r>
      <w:r w:rsidRPr="00506C9B">
        <w:rPr>
          <w:rFonts w:ascii="方正仿宋_GBK" w:eastAsia="方正仿宋_GBK" w:hAnsi="方正仿宋_GBK" w:cs="方正仿宋_GBK" w:hint="eastAsia"/>
          <w:sz w:val="32"/>
          <w:szCs w:val="32"/>
          <w:shd w:val="clear" w:color="auto" w:fill="FFFFFF"/>
        </w:rPr>
        <w:t>2024</w:t>
      </w:r>
      <w:r w:rsidRPr="00506C9B">
        <w:rPr>
          <w:rFonts w:ascii="方正仿宋_GBK" w:eastAsia="方正仿宋_GBK" w:hAnsi="方正仿宋_GBK" w:cs="方正仿宋_GBK" w:hint="eastAsia"/>
          <w:sz w:val="32"/>
          <w:szCs w:val="32"/>
          <w:shd w:val="clear" w:color="auto" w:fill="FFFFFF"/>
        </w:rPr>
        <w:t>年</w:t>
      </w:r>
      <w:r w:rsidRPr="00506C9B">
        <w:rPr>
          <w:rFonts w:ascii="方正仿宋_GBK" w:eastAsia="方正仿宋_GBK" w:hAnsi="方正仿宋_GBK" w:cs="方正仿宋_GBK"/>
          <w:sz w:val="32"/>
          <w:szCs w:val="32"/>
          <w:shd w:val="clear" w:color="auto" w:fill="FFFFFF"/>
        </w:rPr>
        <w:t>度年末一般公共预算财政拨款结转和结余</w:t>
      </w:r>
      <w:r w:rsidR="00682531">
        <w:rPr>
          <w:rFonts w:ascii="方正仿宋_GBK" w:eastAsia="方正仿宋_GBK" w:hAnsi="方正仿宋_GBK" w:cs="方正仿宋_GBK"/>
          <w:sz w:val="32"/>
          <w:szCs w:val="32"/>
        </w:rPr>
        <w:t>0</w:t>
      </w:r>
      <w:r w:rsidRPr="00506C9B">
        <w:rPr>
          <w:rFonts w:ascii="方正仿宋_GBK" w:eastAsia="方正仿宋_GBK" w:hAnsi="方正仿宋_GBK" w:cs="方正仿宋_GBK"/>
          <w:sz w:val="32"/>
          <w:szCs w:val="32"/>
          <w:shd w:val="clear" w:color="auto" w:fill="FFFFFF"/>
        </w:rPr>
        <w:t>万元，与</w:t>
      </w:r>
      <w:r w:rsidRPr="00506C9B">
        <w:rPr>
          <w:rFonts w:ascii="方正仿宋_GBK" w:eastAsia="方正仿宋_GBK" w:hAnsi="方正仿宋_GBK" w:cs="方正仿宋_GBK"/>
          <w:sz w:val="32"/>
          <w:szCs w:val="32"/>
          <w:shd w:val="clear" w:color="auto" w:fill="FFFFFF"/>
        </w:rPr>
        <w:t>2023</w:t>
      </w:r>
      <w:r w:rsidRPr="00506C9B">
        <w:rPr>
          <w:rFonts w:ascii="方正仿宋_GBK" w:eastAsia="方正仿宋_GBK" w:hAnsi="方正仿宋_GBK" w:cs="方正仿宋_GBK"/>
          <w:sz w:val="32"/>
          <w:szCs w:val="32"/>
          <w:shd w:val="clear" w:color="auto" w:fill="FFFFFF"/>
        </w:rPr>
        <w:t>年度</w:t>
      </w:r>
      <w:r w:rsidR="00682531">
        <w:rPr>
          <w:rFonts w:ascii="方正仿宋_GBK" w:eastAsia="方正仿宋_GBK" w:hAnsi="方正仿宋_GBK" w:cs="方正仿宋_GBK" w:hint="eastAsia"/>
          <w:sz w:val="32"/>
          <w:szCs w:val="32"/>
          <w:shd w:val="clear" w:color="auto" w:fill="FFFFFF"/>
        </w:rPr>
        <w:t>一致。</w:t>
      </w:r>
    </w:p>
    <w:p w:rsidR="00B10DD5" w:rsidRDefault="00E85443">
      <w:pPr>
        <w:pStyle w:val="a9"/>
        <w:widowControl/>
        <w:numPr>
          <w:ilvl w:val="0"/>
          <w:numId w:val="5"/>
        </w:numPr>
        <w:spacing w:before="0" w:beforeAutospacing="0" w:after="0" w:afterAutospacing="0" w:line="579" w:lineRule="exact"/>
        <w:ind w:firstLineChars="200" w:firstLine="640"/>
        <w:jc w:val="both"/>
        <w:rPr>
          <w:rFonts w:ascii="宋体" w:eastAsia="方正仿宋_GBK" w:hAnsi="宋体" w:cs="方正仿宋_GBK"/>
          <w:sz w:val="32"/>
        </w:rPr>
      </w:pPr>
      <w:r w:rsidRPr="000F5CEB">
        <w:rPr>
          <w:rFonts w:ascii="宋体" w:eastAsia="方正仿宋_GBK" w:hAnsi="宋体" w:cs="方正仿宋_GBK" w:hint="eastAsia"/>
          <w:b/>
          <w:bCs/>
          <w:sz w:val="32"/>
        </w:rPr>
        <w:t>比</w:t>
      </w:r>
      <w:r>
        <w:rPr>
          <w:rFonts w:ascii="宋体" w:eastAsia="方正仿宋_GBK" w:hAnsi="宋体" w:cs="方正仿宋_GBK" w:hint="eastAsia"/>
          <w:b/>
          <w:bCs/>
          <w:kern w:val="2"/>
          <w:sz w:val="32"/>
        </w:rPr>
        <w:t>较情况。</w:t>
      </w:r>
      <w:r>
        <w:rPr>
          <w:rFonts w:ascii="宋体" w:eastAsia="方正仿宋_GBK" w:hAnsi="宋体" w:cs="方正仿宋_GBK" w:hint="eastAsia"/>
          <w:sz w:val="32"/>
        </w:rPr>
        <w:t>本部门</w:t>
      </w:r>
      <w:r>
        <w:rPr>
          <w:rFonts w:ascii="宋体" w:eastAsia="方正仿宋_GBK" w:hAnsi="宋体" w:cs="方正仿宋_GBK" w:hint="eastAsia"/>
          <w:sz w:val="32"/>
        </w:rPr>
        <w:t>2024</w:t>
      </w:r>
      <w:r>
        <w:rPr>
          <w:rFonts w:ascii="宋体" w:eastAsia="方正仿宋_GBK" w:hAnsi="宋体" w:cs="方正仿宋_GBK" w:hint="eastAsia"/>
          <w:sz w:val="32"/>
        </w:rPr>
        <w:t>年度一般公共预算财政拨款支出主要用于以下几个方面：</w:t>
      </w:r>
    </w:p>
    <w:p w:rsidR="00B10DD5" w:rsidRDefault="00FB0424">
      <w:pPr>
        <w:pStyle w:val="a9"/>
        <w:widowControl/>
        <w:numPr>
          <w:ilvl w:val="0"/>
          <w:numId w:val="6"/>
        </w:numPr>
        <w:spacing w:before="0" w:beforeAutospacing="0" w:after="0" w:afterAutospacing="0" w:line="579" w:lineRule="exact"/>
        <w:ind w:firstLineChars="200" w:firstLine="640"/>
        <w:jc w:val="both"/>
        <w:rPr>
          <w:rFonts w:ascii="宋体" w:eastAsia="方正仿宋_GBK" w:hAnsi="宋体" w:cs="方正仿宋_GBK"/>
          <w:sz w:val="32"/>
        </w:rPr>
      </w:pPr>
      <w:r w:rsidRPr="005D5D2B">
        <w:rPr>
          <w:rFonts w:ascii="宋体" w:eastAsia="方正仿宋_GBK" w:hAnsi="宋体" w:cs="方正仿宋_GBK"/>
          <w:sz w:val="32"/>
        </w:rPr>
        <w:t>教育支出</w:t>
      </w:r>
      <w:r w:rsidR="00E85443">
        <w:rPr>
          <w:rFonts w:ascii="宋体" w:eastAsia="方正仿宋_GBK" w:hAnsi="宋体" w:cs="方正仿宋_GBK" w:hint="eastAsia"/>
          <w:sz w:val="32"/>
        </w:rPr>
        <w:t>支出</w:t>
      </w:r>
      <w:r w:rsidRPr="005D5D2B">
        <w:rPr>
          <w:rFonts w:ascii="宋体" w:eastAsia="方正仿宋_GBK" w:hAnsi="宋体" w:cs="方正仿宋_GBK" w:hint="eastAsia"/>
          <w:sz w:val="32"/>
        </w:rPr>
        <w:t>1.</w:t>
      </w:r>
      <w:r w:rsidRPr="005D5D2B">
        <w:rPr>
          <w:rFonts w:ascii="宋体" w:eastAsia="方正仿宋_GBK" w:hAnsi="宋体" w:cs="方正仿宋_GBK"/>
          <w:sz w:val="32"/>
        </w:rPr>
        <w:t>89</w:t>
      </w:r>
      <w:r w:rsidRPr="005D5D2B">
        <w:rPr>
          <w:rFonts w:ascii="宋体" w:eastAsia="方正仿宋_GBK" w:hAnsi="宋体" w:cs="方正仿宋_GBK" w:hint="eastAsia"/>
          <w:sz w:val="32"/>
        </w:rPr>
        <w:t>万元</w:t>
      </w:r>
      <w:r w:rsidR="00E85443">
        <w:rPr>
          <w:rFonts w:ascii="宋体" w:eastAsia="方正仿宋_GBK" w:hAnsi="宋体" w:cs="方正仿宋_GBK" w:hint="eastAsia"/>
          <w:sz w:val="32"/>
        </w:rPr>
        <w:t>，占比</w:t>
      </w:r>
      <w:r w:rsidR="005D5D2B">
        <w:rPr>
          <w:rFonts w:ascii="宋体" w:eastAsia="方正仿宋_GBK" w:hAnsi="宋体" w:cs="方正仿宋_GBK"/>
          <w:sz w:val="32"/>
        </w:rPr>
        <w:t>0.04</w:t>
      </w:r>
      <w:r w:rsidR="00E85443">
        <w:rPr>
          <w:rFonts w:ascii="宋体" w:eastAsia="方正仿宋_GBK" w:hAnsi="宋体" w:cs="方正仿宋_GBK" w:hint="eastAsia"/>
          <w:sz w:val="32"/>
        </w:rPr>
        <w:t>%</w:t>
      </w:r>
      <w:r w:rsidR="00E85443">
        <w:rPr>
          <w:rFonts w:ascii="宋体" w:eastAsia="方正仿宋_GBK" w:hAnsi="宋体" w:cs="方正仿宋_GBK" w:hint="eastAsia"/>
          <w:sz w:val="32"/>
        </w:rPr>
        <w:t>。</w:t>
      </w:r>
      <w:r w:rsidR="005D5D2B">
        <w:rPr>
          <w:rFonts w:ascii="宋体" w:eastAsia="方正仿宋_GBK" w:hAnsi="宋体" w:cs="方正仿宋_GBK" w:hint="eastAsia"/>
          <w:sz w:val="32"/>
        </w:rPr>
        <w:t>跟</w:t>
      </w:r>
      <w:r w:rsidR="00E85443">
        <w:rPr>
          <w:rFonts w:ascii="宋体" w:eastAsia="方正仿宋_GBK" w:hAnsi="宋体" w:cs="方正仿宋_GBK" w:hint="eastAsia"/>
          <w:sz w:val="32"/>
        </w:rPr>
        <w:t>年初预算数</w:t>
      </w:r>
      <w:r w:rsidR="005D5D2B">
        <w:rPr>
          <w:rFonts w:ascii="宋体" w:eastAsia="方正仿宋_GBK" w:hAnsi="宋体" w:cs="方正仿宋_GBK" w:hint="eastAsia"/>
          <w:sz w:val="32"/>
        </w:rPr>
        <w:t>一致</w:t>
      </w:r>
      <w:r w:rsidR="00E85443">
        <w:rPr>
          <w:rFonts w:ascii="宋体" w:eastAsia="方正仿宋_GBK" w:hAnsi="宋体" w:cs="方正仿宋_GBK" w:hint="eastAsia"/>
          <w:sz w:val="32"/>
        </w:rPr>
        <w:t>。</w:t>
      </w:r>
    </w:p>
    <w:p w:rsidR="00B10DD5" w:rsidRDefault="00FB0424">
      <w:pPr>
        <w:pStyle w:val="a9"/>
        <w:widowControl/>
        <w:numPr>
          <w:ilvl w:val="0"/>
          <w:numId w:val="6"/>
        </w:numPr>
        <w:spacing w:before="0" w:beforeAutospacing="0" w:after="0" w:afterAutospacing="0" w:line="579" w:lineRule="exact"/>
        <w:ind w:firstLineChars="200" w:firstLine="640"/>
        <w:jc w:val="both"/>
        <w:rPr>
          <w:rFonts w:ascii="宋体" w:eastAsia="方正仿宋_GBK" w:hAnsi="宋体" w:cs="方正仿宋_GBK"/>
          <w:sz w:val="32"/>
        </w:rPr>
      </w:pPr>
      <w:r w:rsidRPr="005D5D2B">
        <w:rPr>
          <w:rFonts w:ascii="宋体" w:eastAsia="方正仿宋_GBK" w:hAnsi="宋体" w:cs="方正仿宋_GBK"/>
          <w:sz w:val="32"/>
        </w:rPr>
        <w:t>社会保障和就业支出</w:t>
      </w:r>
      <w:r>
        <w:rPr>
          <w:rFonts w:ascii="宋体" w:eastAsia="方正仿宋_GBK" w:hAnsi="宋体" w:cs="方正仿宋_GBK"/>
          <w:sz w:val="32"/>
        </w:rPr>
        <w:t>58.12</w:t>
      </w:r>
      <w:r w:rsidR="00E85443">
        <w:rPr>
          <w:rFonts w:ascii="宋体" w:eastAsia="方正仿宋_GBK" w:hAnsi="宋体" w:cs="方正仿宋_GBK" w:hint="eastAsia"/>
          <w:sz w:val="32"/>
        </w:rPr>
        <w:t>万元，占比</w:t>
      </w:r>
      <w:r w:rsidR="005D5D2B">
        <w:rPr>
          <w:rFonts w:ascii="宋体" w:eastAsia="方正仿宋_GBK" w:hAnsi="宋体" w:cs="方正仿宋_GBK"/>
          <w:sz w:val="32"/>
        </w:rPr>
        <w:t>13.83</w:t>
      </w:r>
      <w:r w:rsidR="00E85443">
        <w:rPr>
          <w:rFonts w:ascii="宋体" w:eastAsia="方正仿宋_GBK" w:hAnsi="宋体" w:cs="方正仿宋_GBK" w:hint="eastAsia"/>
          <w:sz w:val="32"/>
        </w:rPr>
        <w:t>%</w:t>
      </w:r>
      <w:r w:rsidR="00E85443">
        <w:rPr>
          <w:rFonts w:ascii="宋体" w:eastAsia="方正仿宋_GBK" w:hAnsi="宋体" w:cs="方正仿宋_GBK" w:hint="eastAsia"/>
          <w:sz w:val="32"/>
        </w:rPr>
        <w:t>。较年初预算数增加</w:t>
      </w:r>
      <w:r w:rsidR="005D5D2B">
        <w:rPr>
          <w:rFonts w:ascii="宋体" w:eastAsia="方正仿宋_GBK" w:hAnsi="宋体" w:cs="方正仿宋_GBK"/>
          <w:sz w:val="32"/>
        </w:rPr>
        <w:t>16.29</w:t>
      </w:r>
      <w:r w:rsidR="00E85443">
        <w:rPr>
          <w:rFonts w:ascii="宋体" w:eastAsia="方正仿宋_GBK" w:hAnsi="宋体" w:cs="方正仿宋_GBK" w:hint="eastAsia"/>
          <w:sz w:val="32"/>
        </w:rPr>
        <w:t>万元，增长</w:t>
      </w:r>
      <w:r w:rsidR="005D5D2B">
        <w:rPr>
          <w:rFonts w:ascii="宋体" w:eastAsia="方正仿宋_GBK" w:hAnsi="宋体" w:cs="方正仿宋_GBK"/>
          <w:sz w:val="32"/>
        </w:rPr>
        <w:t>38.95</w:t>
      </w:r>
      <w:r w:rsidR="00E85443">
        <w:rPr>
          <w:rFonts w:ascii="宋体" w:eastAsia="方正仿宋_GBK" w:hAnsi="宋体" w:cs="方正仿宋_GBK" w:hint="eastAsia"/>
          <w:sz w:val="32"/>
        </w:rPr>
        <w:t>%</w:t>
      </w:r>
      <w:r w:rsidR="00E85443">
        <w:rPr>
          <w:rFonts w:ascii="宋体" w:eastAsia="方正仿宋_GBK" w:hAnsi="宋体" w:cs="方正仿宋_GBK" w:hint="eastAsia"/>
          <w:sz w:val="32"/>
        </w:rPr>
        <w:t>，主要原因是</w:t>
      </w:r>
      <w:r w:rsidR="005D5D2B" w:rsidRPr="00AC3FD7">
        <w:rPr>
          <w:rFonts w:ascii="宋体" w:eastAsia="方正仿宋_GBK" w:hAnsi="宋体" w:cs="方正仿宋_GBK" w:hint="eastAsia"/>
          <w:sz w:val="32"/>
          <w:szCs w:val="32"/>
        </w:rPr>
        <w:t>人员</w:t>
      </w:r>
      <w:r w:rsidR="005D5D2B" w:rsidRPr="00AC3FD7">
        <w:rPr>
          <w:rFonts w:ascii="宋体" w:eastAsia="方正仿宋_GBK" w:hAnsi="宋体" w:cs="方正仿宋_GBK"/>
          <w:sz w:val="32"/>
          <w:szCs w:val="32"/>
        </w:rPr>
        <w:t>变动，</w:t>
      </w:r>
      <w:r w:rsidR="005D5D2B" w:rsidRPr="00AC3FD7">
        <w:rPr>
          <w:rFonts w:ascii="宋体" w:eastAsia="方正仿宋_GBK" w:hAnsi="宋体" w:cs="方正仿宋_GBK" w:hint="eastAsia"/>
          <w:sz w:val="32"/>
          <w:szCs w:val="32"/>
        </w:rPr>
        <w:t>基本</w:t>
      </w:r>
      <w:r w:rsidR="005D5D2B" w:rsidRPr="00AC3FD7">
        <w:rPr>
          <w:rFonts w:ascii="宋体" w:eastAsia="方正仿宋_GBK" w:hAnsi="宋体" w:cs="方正仿宋_GBK"/>
          <w:sz w:val="32"/>
          <w:szCs w:val="32"/>
        </w:rPr>
        <w:t>养老保险追加</w:t>
      </w:r>
      <w:r w:rsidR="005D5D2B" w:rsidRPr="00AC3FD7">
        <w:rPr>
          <w:rFonts w:ascii="宋体" w:eastAsia="方正仿宋_GBK" w:hAnsi="宋体" w:cs="方正仿宋_GBK" w:hint="eastAsia"/>
          <w:sz w:val="32"/>
          <w:szCs w:val="32"/>
        </w:rPr>
        <w:t>11.36</w:t>
      </w:r>
      <w:r w:rsidR="005D5D2B" w:rsidRPr="00AC3FD7">
        <w:rPr>
          <w:rFonts w:ascii="宋体" w:eastAsia="方正仿宋_GBK" w:hAnsi="宋体" w:cs="方正仿宋_GBK" w:hint="eastAsia"/>
          <w:sz w:val="32"/>
          <w:szCs w:val="32"/>
        </w:rPr>
        <w:t>万元</w:t>
      </w:r>
      <w:r w:rsidR="005D5D2B" w:rsidRPr="00AC3FD7">
        <w:rPr>
          <w:rFonts w:ascii="宋体" w:eastAsia="方正仿宋_GBK" w:hAnsi="宋体" w:cs="方正仿宋_GBK"/>
          <w:sz w:val="32"/>
          <w:szCs w:val="32"/>
        </w:rPr>
        <w:t>，</w:t>
      </w:r>
      <w:r w:rsidR="005D5D2B" w:rsidRPr="00AC3FD7">
        <w:rPr>
          <w:rFonts w:ascii="宋体" w:eastAsia="方正仿宋_GBK" w:hAnsi="宋体" w:cs="方正仿宋_GBK" w:hint="eastAsia"/>
          <w:sz w:val="32"/>
          <w:szCs w:val="32"/>
        </w:rPr>
        <w:t>职业</w:t>
      </w:r>
      <w:r w:rsidR="005D5D2B" w:rsidRPr="00AC3FD7">
        <w:rPr>
          <w:rFonts w:ascii="宋体" w:eastAsia="方正仿宋_GBK" w:hAnsi="宋体" w:cs="方正仿宋_GBK"/>
          <w:sz w:val="32"/>
          <w:szCs w:val="32"/>
        </w:rPr>
        <w:t>年金追加</w:t>
      </w:r>
      <w:r w:rsidR="005D5D2B" w:rsidRPr="00AC3FD7">
        <w:rPr>
          <w:rFonts w:ascii="宋体" w:eastAsia="方正仿宋_GBK" w:hAnsi="宋体" w:cs="方正仿宋_GBK" w:hint="eastAsia"/>
          <w:sz w:val="32"/>
          <w:szCs w:val="32"/>
        </w:rPr>
        <w:t>5.71</w:t>
      </w:r>
      <w:r w:rsidR="005D5D2B" w:rsidRPr="00AC3FD7">
        <w:rPr>
          <w:rFonts w:ascii="宋体" w:eastAsia="方正仿宋_GBK" w:hAnsi="宋体" w:cs="方正仿宋_GBK" w:hint="eastAsia"/>
          <w:sz w:val="32"/>
          <w:szCs w:val="32"/>
        </w:rPr>
        <w:t>万元，</w:t>
      </w:r>
      <w:r w:rsidR="005D5D2B" w:rsidRPr="00AC3FD7">
        <w:rPr>
          <w:rFonts w:ascii="宋体" w:eastAsia="方正仿宋_GBK" w:hAnsi="宋体" w:cs="方正仿宋_GBK"/>
          <w:sz w:val="32"/>
          <w:szCs w:val="32"/>
        </w:rPr>
        <w:t>依据文件为</w:t>
      </w:r>
      <w:r w:rsidR="005D5D2B" w:rsidRPr="00AC3FD7">
        <w:rPr>
          <w:rFonts w:ascii="宋体" w:eastAsia="方正仿宋_GBK" w:hAnsi="宋体" w:cs="方正仿宋_GBK" w:hint="eastAsia"/>
          <w:sz w:val="32"/>
          <w:szCs w:val="32"/>
        </w:rPr>
        <w:t>津财预【</w:t>
      </w:r>
      <w:r w:rsidR="005D5D2B" w:rsidRPr="00AC3FD7">
        <w:rPr>
          <w:rFonts w:ascii="宋体" w:eastAsia="方正仿宋_GBK" w:hAnsi="宋体" w:cs="方正仿宋_GBK" w:hint="eastAsia"/>
          <w:sz w:val="32"/>
          <w:szCs w:val="32"/>
        </w:rPr>
        <w:t>2024</w:t>
      </w:r>
      <w:r w:rsidR="005D5D2B" w:rsidRPr="00AC3FD7">
        <w:rPr>
          <w:rFonts w:ascii="宋体" w:eastAsia="方正仿宋_GBK" w:hAnsi="宋体" w:cs="方正仿宋_GBK" w:hint="eastAsia"/>
          <w:sz w:val="32"/>
          <w:szCs w:val="32"/>
        </w:rPr>
        <w:t>】</w:t>
      </w:r>
      <w:r w:rsidR="005D5D2B" w:rsidRPr="00AC3FD7">
        <w:rPr>
          <w:rFonts w:ascii="宋体" w:eastAsia="方正仿宋_GBK" w:hAnsi="宋体" w:cs="方正仿宋_GBK" w:hint="eastAsia"/>
          <w:sz w:val="32"/>
          <w:szCs w:val="32"/>
        </w:rPr>
        <w:t>37</w:t>
      </w:r>
      <w:r w:rsidR="005D5D2B" w:rsidRPr="00AC3FD7">
        <w:rPr>
          <w:rFonts w:ascii="宋体" w:eastAsia="方正仿宋_GBK" w:hAnsi="宋体" w:cs="方正仿宋_GBK" w:hint="eastAsia"/>
          <w:sz w:val="32"/>
          <w:szCs w:val="32"/>
        </w:rPr>
        <w:t>号</w:t>
      </w:r>
      <w:r w:rsidR="00E85443">
        <w:rPr>
          <w:rFonts w:ascii="宋体" w:eastAsia="方正仿宋_GBK" w:hAnsi="宋体" w:cs="方正仿宋_GBK" w:hint="eastAsia"/>
          <w:sz w:val="32"/>
        </w:rPr>
        <w:t>。</w:t>
      </w:r>
    </w:p>
    <w:p w:rsidR="00B10DD5" w:rsidRPr="000F5CEB" w:rsidRDefault="00E85443" w:rsidP="00C24E2D">
      <w:pPr>
        <w:ind w:firstLineChars="200" w:firstLine="640"/>
        <w:rPr>
          <w:rFonts w:hint="eastAsia"/>
        </w:rPr>
      </w:pPr>
      <w:r>
        <w:rPr>
          <w:rFonts w:ascii="宋体" w:eastAsia="方正仿宋_GBK" w:hAnsi="宋体" w:cs="方正仿宋_GBK" w:hint="eastAsia"/>
          <w:sz w:val="32"/>
        </w:rPr>
        <w:t>（</w:t>
      </w:r>
      <w:r>
        <w:rPr>
          <w:rFonts w:ascii="宋体" w:eastAsia="方正仿宋_GBK" w:hAnsi="宋体" w:cs="方正仿宋_GBK" w:hint="eastAsia"/>
          <w:sz w:val="32"/>
        </w:rPr>
        <w:t>3</w:t>
      </w:r>
      <w:r>
        <w:rPr>
          <w:rFonts w:ascii="宋体" w:eastAsia="方正仿宋_GBK" w:hAnsi="宋体" w:cs="方正仿宋_GBK" w:hint="eastAsia"/>
          <w:sz w:val="32"/>
        </w:rPr>
        <w:t>）</w:t>
      </w:r>
      <w:r w:rsidR="005D5D2B" w:rsidRPr="005D5D2B">
        <w:rPr>
          <w:rFonts w:ascii="宋体" w:eastAsia="方正仿宋_GBK" w:hAnsi="宋体" w:cs="方正仿宋_GBK"/>
          <w:sz w:val="32"/>
        </w:rPr>
        <w:t>交通运输</w:t>
      </w:r>
      <w:r>
        <w:rPr>
          <w:rFonts w:ascii="宋体" w:eastAsia="方正仿宋_GBK" w:hAnsi="宋体" w:cs="方正仿宋_GBK" w:hint="eastAsia"/>
          <w:sz w:val="32"/>
        </w:rPr>
        <w:t>支出</w:t>
      </w:r>
      <w:r w:rsidR="005D5D2B">
        <w:rPr>
          <w:rFonts w:ascii="宋体" w:eastAsia="方正仿宋_GBK" w:hAnsi="宋体" w:cs="方正仿宋_GBK"/>
          <w:sz w:val="32"/>
        </w:rPr>
        <w:t>326.21</w:t>
      </w:r>
      <w:r>
        <w:rPr>
          <w:rFonts w:ascii="宋体" w:eastAsia="方正仿宋_GBK" w:hAnsi="宋体" w:cs="方正仿宋_GBK" w:hint="eastAsia"/>
          <w:sz w:val="32"/>
        </w:rPr>
        <w:t>万元，占比</w:t>
      </w:r>
      <w:r w:rsidR="005D5D2B">
        <w:rPr>
          <w:rFonts w:ascii="宋体" w:eastAsia="方正仿宋_GBK" w:hAnsi="宋体" w:cs="方正仿宋_GBK"/>
          <w:sz w:val="32"/>
        </w:rPr>
        <w:t>77.65</w:t>
      </w:r>
      <w:r>
        <w:rPr>
          <w:rFonts w:ascii="宋体" w:eastAsia="方正仿宋_GBK" w:hAnsi="宋体" w:cs="方正仿宋_GBK" w:hint="eastAsia"/>
          <w:sz w:val="32"/>
        </w:rPr>
        <w:t>%</w:t>
      </w:r>
      <w:r>
        <w:rPr>
          <w:rFonts w:ascii="宋体" w:eastAsia="方正仿宋_GBK" w:hAnsi="宋体" w:cs="方正仿宋_GBK" w:hint="eastAsia"/>
          <w:sz w:val="32"/>
        </w:rPr>
        <w:t>。较年初预算</w:t>
      </w:r>
      <w:r>
        <w:rPr>
          <w:rFonts w:ascii="宋体" w:eastAsia="方正仿宋_GBK" w:hAnsi="宋体" w:cs="方正仿宋_GBK" w:hint="eastAsia"/>
          <w:sz w:val="32"/>
        </w:rPr>
        <w:lastRenderedPageBreak/>
        <w:t>数增加</w:t>
      </w:r>
      <w:r w:rsidR="005D5D2B">
        <w:rPr>
          <w:rFonts w:ascii="宋体" w:eastAsia="方正仿宋_GBK" w:hAnsi="宋体" w:cs="方正仿宋_GBK"/>
          <w:sz w:val="32"/>
        </w:rPr>
        <w:t>2.93</w:t>
      </w:r>
      <w:r>
        <w:rPr>
          <w:rFonts w:ascii="宋体" w:eastAsia="方正仿宋_GBK" w:hAnsi="宋体" w:cs="方正仿宋_GBK" w:hint="eastAsia"/>
          <w:sz w:val="32"/>
        </w:rPr>
        <w:t>万元，增长</w:t>
      </w:r>
      <w:r w:rsidR="005D5D2B">
        <w:rPr>
          <w:rFonts w:ascii="宋体" w:eastAsia="方正仿宋_GBK" w:hAnsi="宋体" w:cs="方正仿宋_GBK"/>
          <w:sz w:val="32"/>
        </w:rPr>
        <w:t>0.91</w:t>
      </w:r>
      <w:r>
        <w:rPr>
          <w:rFonts w:ascii="宋体" w:eastAsia="方正仿宋_GBK" w:hAnsi="宋体" w:cs="方正仿宋_GBK" w:hint="eastAsia"/>
          <w:sz w:val="32"/>
        </w:rPr>
        <w:t>%</w:t>
      </w:r>
      <w:r>
        <w:rPr>
          <w:rFonts w:ascii="宋体" w:eastAsia="方正仿宋_GBK" w:hAnsi="宋体" w:cs="方正仿宋_GBK" w:hint="eastAsia"/>
          <w:sz w:val="32"/>
        </w:rPr>
        <w:t>，主要原因是</w:t>
      </w:r>
      <w:r w:rsidR="000F5CEB">
        <w:rPr>
          <w:rFonts w:ascii="宋体" w:eastAsia="方正仿宋_GBK" w:hAnsi="宋体" w:cs="方正仿宋_GBK" w:hint="eastAsia"/>
          <w:sz w:val="32"/>
        </w:rPr>
        <w:t>主要原因是</w:t>
      </w:r>
      <w:r w:rsidR="000F5CEB" w:rsidRPr="00AC3FD7">
        <w:rPr>
          <w:rFonts w:ascii="宋体" w:eastAsia="方正仿宋_GBK" w:hAnsi="宋体" w:cs="方正仿宋_GBK" w:hint="eastAsia"/>
          <w:sz w:val="32"/>
          <w:szCs w:val="32"/>
        </w:rPr>
        <w:t>人员</w:t>
      </w:r>
      <w:r w:rsidR="000F5CEB" w:rsidRPr="00AC3FD7">
        <w:rPr>
          <w:rFonts w:ascii="宋体" w:eastAsia="方正仿宋_GBK" w:hAnsi="宋体" w:cs="方正仿宋_GBK"/>
          <w:sz w:val="32"/>
          <w:szCs w:val="32"/>
        </w:rPr>
        <w:t>变动，</w:t>
      </w:r>
      <w:r w:rsidR="000F5CEB" w:rsidRPr="00AC3FD7">
        <w:rPr>
          <w:rFonts w:ascii="宋体" w:eastAsia="方正仿宋_GBK" w:hAnsi="宋体" w:cs="方正仿宋_GBK" w:hint="eastAsia"/>
          <w:sz w:val="32"/>
          <w:szCs w:val="32"/>
        </w:rPr>
        <w:t>超额</w:t>
      </w:r>
      <w:r w:rsidR="000F5CEB" w:rsidRPr="00AC3FD7">
        <w:rPr>
          <w:rFonts w:ascii="宋体" w:eastAsia="方正仿宋_GBK" w:hAnsi="宋体" w:cs="方正仿宋_GBK"/>
          <w:sz w:val="32"/>
          <w:szCs w:val="32"/>
        </w:rPr>
        <w:t>绩效追加</w:t>
      </w:r>
      <w:r w:rsidR="000F5CEB" w:rsidRPr="00AC3FD7">
        <w:rPr>
          <w:rFonts w:ascii="宋体" w:eastAsia="方正仿宋_GBK" w:hAnsi="宋体" w:cs="方正仿宋_GBK" w:hint="eastAsia"/>
          <w:sz w:val="32"/>
          <w:szCs w:val="32"/>
        </w:rPr>
        <w:t>4.7</w:t>
      </w:r>
      <w:r w:rsidR="000F5CEB" w:rsidRPr="00AC3FD7">
        <w:rPr>
          <w:rFonts w:ascii="宋体" w:eastAsia="方正仿宋_GBK" w:hAnsi="宋体" w:cs="方正仿宋_GBK" w:hint="eastAsia"/>
          <w:sz w:val="32"/>
          <w:szCs w:val="32"/>
        </w:rPr>
        <w:t>万元，</w:t>
      </w:r>
      <w:r w:rsidR="000F5CEB" w:rsidRPr="00AC3FD7">
        <w:rPr>
          <w:rFonts w:ascii="宋体" w:eastAsia="方正仿宋_GBK" w:hAnsi="宋体" w:cs="方正仿宋_GBK"/>
          <w:sz w:val="32"/>
          <w:szCs w:val="32"/>
        </w:rPr>
        <w:t>依据文件为</w:t>
      </w:r>
      <w:r w:rsidR="000F5CEB" w:rsidRPr="00AC3FD7">
        <w:rPr>
          <w:rFonts w:ascii="宋体" w:eastAsia="方正仿宋_GBK" w:hAnsi="宋体" w:cs="方正仿宋_GBK" w:hint="eastAsia"/>
          <w:sz w:val="32"/>
          <w:szCs w:val="32"/>
        </w:rPr>
        <w:t>津财预【</w:t>
      </w:r>
      <w:r w:rsidR="000F5CEB" w:rsidRPr="00AC3FD7">
        <w:rPr>
          <w:rFonts w:ascii="宋体" w:eastAsia="方正仿宋_GBK" w:hAnsi="宋体" w:cs="方正仿宋_GBK" w:hint="eastAsia"/>
          <w:sz w:val="32"/>
          <w:szCs w:val="32"/>
        </w:rPr>
        <w:t>2024</w:t>
      </w:r>
      <w:r w:rsidR="000F5CEB" w:rsidRPr="00AC3FD7">
        <w:rPr>
          <w:rFonts w:ascii="宋体" w:eastAsia="方正仿宋_GBK" w:hAnsi="宋体" w:cs="方正仿宋_GBK" w:hint="eastAsia"/>
          <w:sz w:val="32"/>
          <w:szCs w:val="32"/>
        </w:rPr>
        <w:t>】</w:t>
      </w:r>
      <w:r w:rsidR="000F5CEB" w:rsidRPr="00AC3FD7">
        <w:rPr>
          <w:rFonts w:ascii="宋体" w:eastAsia="方正仿宋_GBK" w:hAnsi="宋体" w:cs="方正仿宋_GBK" w:hint="eastAsia"/>
          <w:sz w:val="32"/>
          <w:szCs w:val="32"/>
        </w:rPr>
        <w:t>37</w:t>
      </w:r>
      <w:r w:rsidR="000F5CEB" w:rsidRPr="00AC3FD7">
        <w:rPr>
          <w:rFonts w:ascii="宋体" w:eastAsia="方正仿宋_GBK" w:hAnsi="宋体" w:cs="方正仿宋_GBK" w:hint="eastAsia"/>
          <w:sz w:val="32"/>
          <w:szCs w:val="32"/>
        </w:rPr>
        <w:t>号。</w:t>
      </w:r>
    </w:p>
    <w:p w:rsidR="00D83EB7" w:rsidRDefault="00E85443">
      <w:pPr>
        <w:pStyle w:val="a9"/>
        <w:widowControl/>
        <w:spacing w:before="0" w:beforeAutospacing="0" w:after="0" w:afterAutospacing="0" w:line="579" w:lineRule="exact"/>
        <w:ind w:firstLineChars="200" w:firstLine="640"/>
        <w:jc w:val="both"/>
        <w:rPr>
          <w:rFonts w:ascii="宋体" w:eastAsia="方正仿宋_GBK" w:hAnsi="宋体" w:cs="方正仿宋_GBK"/>
          <w:sz w:val="32"/>
        </w:rPr>
      </w:pPr>
      <w:r>
        <w:rPr>
          <w:rFonts w:ascii="宋体" w:eastAsia="方正仿宋_GBK" w:hAnsi="宋体" w:cs="方正仿宋_GBK" w:hint="eastAsia"/>
          <w:sz w:val="32"/>
        </w:rPr>
        <w:t>（</w:t>
      </w:r>
      <w:r>
        <w:rPr>
          <w:rFonts w:ascii="宋体" w:eastAsia="方正仿宋_GBK" w:hAnsi="宋体" w:cs="方正仿宋_GBK" w:hint="eastAsia"/>
          <w:sz w:val="32"/>
        </w:rPr>
        <w:t>4</w:t>
      </w:r>
      <w:r>
        <w:rPr>
          <w:rFonts w:ascii="宋体" w:eastAsia="方正仿宋_GBK" w:hAnsi="宋体" w:cs="方正仿宋_GBK" w:hint="eastAsia"/>
          <w:sz w:val="32"/>
        </w:rPr>
        <w:t>）</w:t>
      </w:r>
      <w:r w:rsidR="000F5CEB">
        <w:rPr>
          <w:rFonts w:ascii="宋体" w:eastAsia="方正仿宋_GBK" w:hAnsi="宋体" w:cs="方正仿宋_GBK" w:hint="eastAsia"/>
          <w:sz w:val="32"/>
        </w:rPr>
        <w:t>住房保障</w:t>
      </w:r>
      <w:r>
        <w:rPr>
          <w:rFonts w:ascii="宋体" w:eastAsia="方正仿宋_GBK" w:hAnsi="宋体" w:cs="方正仿宋_GBK" w:hint="eastAsia"/>
          <w:sz w:val="32"/>
        </w:rPr>
        <w:t>支出</w:t>
      </w:r>
      <w:r w:rsidR="000F5CEB">
        <w:rPr>
          <w:rFonts w:ascii="宋体" w:eastAsia="方正仿宋_GBK" w:hAnsi="宋体" w:cs="方正仿宋_GBK"/>
          <w:sz w:val="32"/>
        </w:rPr>
        <w:t>15.12</w:t>
      </w:r>
      <w:r>
        <w:rPr>
          <w:rFonts w:ascii="宋体" w:eastAsia="方正仿宋_GBK" w:hAnsi="宋体" w:cs="方正仿宋_GBK" w:hint="eastAsia"/>
          <w:sz w:val="32"/>
        </w:rPr>
        <w:t>万元，占比</w:t>
      </w:r>
      <w:r w:rsidR="00D83EB7">
        <w:rPr>
          <w:rFonts w:ascii="宋体" w:eastAsia="方正仿宋_GBK" w:hAnsi="宋体" w:cs="方正仿宋_GBK"/>
          <w:sz w:val="32"/>
        </w:rPr>
        <w:t>3.60</w:t>
      </w:r>
      <w:r>
        <w:rPr>
          <w:rFonts w:ascii="宋体" w:eastAsia="方正仿宋_GBK" w:hAnsi="宋体" w:cs="方正仿宋_GBK" w:hint="eastAsia"/>
          <w:sz w:val="32"/>
        </w:rPr>
        <w:t>%</w:t>
      </w:r>
      <w:r>
        <w:rPr>
          <w:rFonts w:ascii="宋体" w:eastAsia="方正仿宋_GBK" w:hAnsi="宋体" w:cs="方正仿宋_GBK" w:hint="eastAsia"/>
          <w:sz w:val="32"/>
        </w:rPr>
        <w:t>。</w:t>
      </w:r>
      <w:r w:rsidR="00D83EB7">
        <w:rPr>
          <w:rFonts w:ascii="宋体" w:eastAsia="方正仿宋_GBK" w:hAnsi="宋体" w:cs="方正仿宋_GBK" w:hint="eastAsia"/>
          <w:sz w:val="32"/>
        </w:rPr>
        <w:t>跟年初预算数一致。</w:t>
      </w:r>
    </w:p>
    <w:p w:rsidR="00B10DD5" w:rsidRDefault="00E85443">
      <w:pPr>
        <w:numPr>
          <w:ilvl w:val="0"/>
          <w:numId w:val="3"/>
        </w:numPr>
        <w:spacing w:line="579" w:lineRule="exact"/>
        <w:ind w:firstLineChars="200" w:firstLine="640"/>
        <w:outlineLvl w:val="1"/>
        <w:rPr>
          <w:rFonts w:ascii="宋体" w:eastAsia="方正楷体_GBK" w:hAnsi="宋体" w:cs="方正楷体_GBK"/>
          <w:sz w:val="32"/>
          <w:szCs w:val="32"/>
        </w:rPr>
      </w:pPr>
      <w:r>
        <w:rPr>
          <w:rStyle w:val="23"/>
          <w:rFonts w:ascii="宋体" w:eastAsia="方正楷体_GBK" w:hAnsi="宋体" w:cs="方正楷体_GBK" w:hint="eastAsia"/>
          <w:b w:val="0"/>
          <w:bCs/>
          <w:sz w:val="32"/>
          <w:szCs w:val="32"/>
          <w:shd w:val="clear" w:color="auto" w:fill="FFFFFF"/>
        </w:rPr>
        <w:t>一般公共预算财政拨款基本支出情况</w:t>
      </w:r>
    </w:p>
    <w:p w:rsidR="00B10DD5" w:rsidRDefault="00E85443">
      <w:pPr>
        <w:pStyle w:val="a9"/>
        <w:widowControl/>
        <w:spacing w:before="0" w:beforeAutospacing="0" w:after="0" w:afterAutospacing="0" w:line="579" w:lineRule="exact"/>
        <w:ind w:firstLineChars="200" w:firstLine="640"/>
        <w:jc w:val="both"/>
        <w:rPr>
          <w:rFonts w:ascii="宋体" w:eastAsia="方正仿宋_GBK" w:hAnsi="宋体" w:cs="方正仿宋_GBK"/>
          <w:sz w:val="32"/>
        </w:rPr>
      </w:pPr>
      <w:r>
        <w:rPr>
          <w:rFonts w:ascii="宋体" w:eastAsia="方正仿宋_GBK" w:hAnsi="宋体" w:cs="方正仿宋_GBK" w:hint="eastAsia"/>
          <w:sz w:val="32"/>
        </w:rPr>
        <w:t>2</w:t>
      </w:r>
      <w:r>
        <w:rPr>
          <w:rFonts w:ascii="宋体" w:eastAsia="方正仿宋_GBK" w:hAnsi="宋体" w:cs="方正仿宋_GBK" w:hint="eastAsia"/>
          <w:sz w:val="32"/>
        </w:rPr>
        <w:t>024</w:t>
      </w:r>
      <w:r>
        <w:rPr>
          <w:rFonts w:ascii="宋体" w:eastAsia="方正仿宋_GBK" w:hAnsi="宋体" w:cs="方正仿宋_GBK" w:hint="eastAsia"/>
          <w:sz w:val="32"/>
        </w:rPr>
        <w:t>年度一般公共预算财政拨款基本支出</w:t>
      </w:r>
      <w:r w:rsidR="00D83EB7">
        <w:rPr>
          <w:rFonts w:ascii="宋体" w:eastAsia="方正仿宋_GBK" w:hAnsi="宋体" w:cs="方正仿宋_GBK"/>
          <w:sz w:val="32"/>
        </w:rPr>
        <w:t>420.13</w:t>
      </w:r>
      <w:r>
        <w:rPr>
          <w:rFonts w:ascii="宋体" w:eastAsia="方正仿宋_GBK" w:hAnsi="宋体" w:cs="方正仿宋_GBK" w:hint="eastAsia"/>
          <w:sz w:val="32"/>
        </w:rPr>
        <w:t>万元。其中：人员经费</w:t>
      </w:r>
      <w:r w:rsidR="00CE188E">
        <w:rPr>
          <w:rFonts w:ascii="宋体" w:eastAsia="方正仿宋_GBK" w:hAnsi="宋体" w:cs="方正仿宋_GBK"/>
          <w:sz w:val="32"/>
        </w:rPr>
        <w:t>316.54</w:t>
      </w:r>
      <w:r>
        <w:rPr>
          <w:rFonts w:ascii="宋体" w:eastAsia="方正仿宋_GBK" w:hAnsi="宋体" w:cs="方正仿宋_GBK" w:hint="eastAsia"/>
          <w:sz w:val="32"/>
        </w:rPr>
        <w:t>万元，主要用于</w:t>
      </w:r>
      <w:r w:rsidR="00CE188E">
        <w:rPr>
          <w:rFonts w:ascii="宋体" w:eastAsia="方正仿宋_GBK" w:hAnsi="宋体" w:cs="方正仿宋_GBK" w:hint="eastAsia"/>
          <w:sz w:val="32"/>
        </w:rPr>
        <w:t>保障职工</w:t>
      </w:r>
      <w:r w:rsidR="00CE188E">
        <w:rPr>
          <w:rFonts w:ascii="宋体" w:eastAsia="方正仿宋_GBK" w:hAnsi="宋体" w:cs="方正仿宋_GBK"/>
          <w:sz w:val="32"/>
        </w:rPr>
        <w:t>工资、社保、公积金等支出</w:t>
      </w:r>
      <w:r>
        <w:rPr>
          <w:rFonts w:ascii="宋体" w:eastAsia="方正仿宋_GBK" w:hAnsi="宋体" w:cs="方正仿宋_GBK" w:hint="eastAsia"/>
          <w:sz w:val="32"/>
        </w:rPr>
        <w:t>，较上年决算数</w:t>
      </w:r>
      <w:r w:rsidR="00CE188E">
        <w:rPr>
          <w:rFonts w:ascii="宋体" w:eastAsia="方正仿宋_GBK" w:hAnsi="宋体" w:cs="方正仿宋_GBK" w:hint="eastAsia"/>
          <w:sz w:val="32"/>
        </w:rPr>
        <w:t>减少</w:t>
      </w:r>
      <w:r w:rsidR="00CE188E">
        <w:rPr>
          <w:rFonts w:ascii="宋体" w:eastAsia="方正仿宋_GBK" w:hAnsi="宋体" w:cs="方正仿宋_GBK"/>
          <w:sz w:val="32"/>
        </w:rPr>
        <w:t>16</w:t>
      </w:r>
      <w:r>
        <w:rPr>
          <w:rFonts w:ascii="宋体" w:eastAsia="方正仿宋_GBK" w:hAnsi="宋体" w:cs="方正仿宋_GBK" w:hint="eastAsia"/>
          <w:sz w:val="32"/>
        </w:rPr>
        <w:t>万元，</w:t>
      </w:r>
      <w:r w:rsidR="00CE188E">
        <w:rPr>
          <w:rFonts w:ascii="宋体" w:eastAsia="方正仿宋_GBK" w:hAnsi="宋体" w:cs="方正仿宋_GBK" w:hint="eastAsia"/>
          <w:sz w:val="32"/>
        </w:rPr>
        <w:t>降低</w:t>
      </w:r>
      <w:r w:rsidR="00CE188E">
        <w:rPr>
          <w:rFonts w:ascii="宋体" w:eastAsia="方正仿宋_GBK" w:hAnsi="宋体" w:cs="方正仿宋_GBK"/>
          <w:sz w:val="32"/>
        </w:rPr>
        <w:t>4.81</w:t>
      </w:r>
      <w:r>
        <w:rPr>
          <w:rFonts w:ascii="宋体" w:eastAsia="方正仿宋_GBK" w:hAnsi="宋体" w:cs="方正仿宋_GBK" w:hint="eastAsia"/>
          <w:sz w:val="32"/>
        </w:rPr>
        <w:t>%</w:t>
      </w:r>
      <w:r>
        <w:rPr>
          <w:rFonts w:ascii="宋体" w:eastAsia="方正仿宋_GBK" w:hAnsi="宋体" w:cs="方正仿宋_GBK" w:hint="eastAsia"/>
          <w:sz w:val="32"/>
        </w:rPr>
        <w:t>，主要原因是</w:t>
      </w:r>
      <w:r w:rsidR="00106BA0">
        <w:rPr>
          <w:rFonts w:ascii="宋体" w:eastAsia="方正仿宋_GBK" w:hAnsi="宋体" w:cs="方正仿宋_GBK" w:hint="eastAsia"/>
          <w:sz w:val="32"/>
        </w:rPr>
        <w:t>绩效工资</w:t>
      </w:r>
      <w:r w:rsidR="00106BA0">
        <w:rPr>
          <w:rFonts w:ascii="宋体" w:eastAsia="方正仿宋_GBK" w:hAnsi="宋体" w:cs="方正仿宋_GBK"/>
          <w:sz w:val="32"/>
        </w:rPr>
        <w:t>降低</w:t>
      </w:r>
      <w:r>
        <w:rPr>
          <w:rFonts w:ascii="宋体" w:eastAsia="方正仿宋_GBK" w:hAnsi="宋体" w:cs="方正仿宋_GBK" w:hint="eastAsia"/>
          <w:sz w:val="32"/>
        </w:rPr>
        <w:t>。公用经费</w:t>
      </w:r>
      <w:r w:rsidR="00CE188E">
        <w:rPr>
          <w:rFonts w:ascii="宋体" w:eastAsia="方正仿宋_GBK" w:hAnsi="宋体" w:cs="方正仿宋_GBK"/>
          <w:sz w:val="32"/>
        </w:rPr>
        <w:t>49.59</w:t>
      </w:r>
      <w:r>
        <w:rPr>
          <w:rFonts w:ascii="宋体" w:eastAsia="方正仿宋_GBK" w:hAnsi="宋体" w:cs="方正仿宋_GBK" w:hint="eastAsia"/>
          <w:sz w:val="32"/>
        </w:rPr>
        <w:t>万元，主要用于</w:t>
      </w:r>
      <w:r w:rsidR="00106BA0">
        <w:rPr>
          <w:rFonts w:ascii="宋体" w:eastAsia="方正仿宋_GBK" w:hAnsi="宋体" w:cs="方正仿宋_GBK" w:hint="eastAsia"/>
          <w:sz w:val="32"/>
        </w:rPr>
        <w:t>保障日常</w:t>
      </w:r>
      <w:r w:rsidR="00106BA0">
        <w:rPr>
          <w:rFonts w:ascii="宋体" w:eastAsia="方正仿宋_GBK" w:hAnsi="宋体" w:cs="方正仿宋_GBK"/>
          <w:sz w:val="32"/>
        </w:rPr>
        <w:t>工作运行</w:t>
      </w:r>
      <w:r>
        <w:rPr>
          <w:rFonts w:ascii="宋体" w:eastAsia="方正仿宋_GBK" w:hAnsi="宋体" w:cs="方正仿宋_GBK" w:hint="eastAsia"/>
          <w:sz w:val="32"/>
        </w:rPr>
        <w:t>，</w:t>
      </w:r>
      <w:r w:rsidR="00106BA0">
        <w:rPr>
          <w:rFonts w:ascii="宋体" w:eastAsia="方正仿宋_GBK" w:hAnsi="宋体" w:cs="方正仿宋_GBK" w:hint="eastAsia"/>
          <w:sz w:val="32"/>
        </w:rPr>
        <w:t>例如</w:t>
      </w:r>
      <w:r w:rsidR="00106BA0">
        <w:rPr>
          <w:rFonts w:ascii="宋体" w:eastAsia="方正仿宋_GBK" w:hAnsi="宋体" w:cs="方正仿宋_GBK"/>
          <w:sz w:val="32"/>
        </w:rPr>
        <w:t>办公费、邮电费、公务车</w:t>
      </w:r>
      <w:r w:rsidR="00106BA0">
        <w:rPr>
          <w:rFonts w:ascii="宋体" w:eastAsia="方正仿宋_GBK" w:hAnsi="宋体" w:cs="方正仿宋_GBK" w:hint="eastAsia"/>
          <w:sz w:val="32"/>
        </w:rPr>
        <w:t>运行</w:t>
      </w:r>
      <w:r w:rsidR="00106BA0">
        <w:rPr>
          <w:rFonts w:ascii="宋体" w:eastAsia="方正仿宋_GBK" w:hAnsi="宋体" w:cs="方正仿宋_GBK"/>
          <w:sz w:val="32"/>
        </w:rPr>
        <w:t>维护费等。</w:t>
      </w:r>
      <w:r>
        <w:rPr>
          <w:rFonts w:ascii="宋体" w:eastAsia="方正仿宋_GBK" w:hAnsi="宋体" w:cs="方正仿宋_GBK" w:hint="eastAsia"/>
          <w:sz w:val="32"/>
        </w:rPr>
        <w:t>较上年决算数减少</w:t>
      </w:r>
      <w:r w:rsidR="00106BA0">
        <w:rPr>
          <w:rFonts w:ascii="宋体" w:eastAsia="方正仿宋_GBK" w:hAnsi="宋体" w:cs="方正仿宋_GBK"/>
          <w:sz w:val="32"/>
        </w:rPr>
        <w:t>3.54</w:t>
      </w:r>
      <w:r>
        <w:rPr>
          <w:rFonts w:ascii="宋体" w:eastAsia="方正仿宋_GBK" w:hAnsi="宋体" w:cs="方正仿宋_GBK" w:hint="eastAsia"/>
          <w:sz w:val="32"/>
        </w:rPr>
        <w:t>万元，减少</w:t>
      </w:r>
      <w:r w:rsidR="00106BA0">
        <w:rPr>
          <w:rFonts w:ascii="宋体" w:eastAsia="方正仿宋_GBK" w:hAnsi="宋体" w:cs="方正仿宋_GBK"/>
          <w:sz w:val="32"/>
        </w:rPr>
        <w:t>6.66</w:t>
      </w:r>
      <w:r>
        <w:rPr>
          <w:rFonts w:ascii="宋体" w:eastAsia="方正仿宋_GBK" w:hAnsi="宋体" w:cs="方正仿宋_GBK" w:hint="eastAsia"/>
          <w:sz w:val="32"/>
        </w:rPr>
        <w:t>%</w:t>
      </w:r>
      <w:r>
        <w:rPr>
          <w:rFonts w:ascii="宋体" w:eastAsia="方正仿宋_GBK" w:hAnsi="宋体" w:cs="方正仿宋_GBK" w:hint="eastAsia"/>
          <w:sz w:val="32"/>
        </w:rPr>
        <w:t>，主要原因是</w:t>
      </w:r>
      <w:r w:rsidR="00106BA0" w:rsidRPr="00106BA0">
        <w:rPr>
          <w:rFonts w:ascii="宋体" w:eastAsia="方正仿宋_GBK" w:hAnsi="宋体" w:cs="方正仿宋_GBK" w:hint="eastAsia"/>
          <w:sz w:val="32"/>
        </w:rPr>
        <w:t>厉行节约，减少公用经费开支。</w:t>
      </w:r>
    </w:p>
    <w:p w:rsidR="00B10DD5" w:rsidRDefault="00E85443">
      <w:pPr>
        <w:widowControl/>
        <w:autoSpaceDE w:val="0"/>
        <w:spacing w:line="579" w:lineRule="exact"/>
        <w:ind w:firstLineChars="200" w:firstLine="640"/>
        <w:outlineLvl w:val="1"/>
        <w:rPr>
          <w:rStyle w:val="23"/>
          <w:rFonts w:ascii="宋体" w:eastAsia="方正楷体_GBK" w:hAnsi="宋体" w:cs="方正楷体_GBK"/>
          <w:b w:val="0"/>
          <w:bCs/>
          <w:sz w:val="32"/>
          <w:szCs w:val="32"/>
          <w:shd w:val="clear" w:color="auto" w:fill="FFFFFF"/>
        </w:rPr>
      </w:pPr>
      <w:r>
        <w:rPr>
          <w:rStyle w:val="23"/>
          <w:rFonts w:ascii="宋体" w:eastAsia="方正楷体_GBK" w:hAnsi="宋体" w:cs="方正楷体_GBK" w:hint="eastAsia"/>
          <w:b w:val="0"/>
          <w:bCs/>
          <w:sz w:val="32"/>
          <w:szCs w:val="32"/>
          <w:shd w:val="clear" w:color="auto" w:fill="FFFFFF"/>
        </w:rPr>
        <w:t>（五）政府性基金预算收支决算情况</w:t>
      </w:r>
    </w:p>
    <w:p w:rsidR="00B10DD5" w:rsidRDefault="00E85443">
      <w:pPr>
        <w:pStyle w:val="a9"/>
        <w:widowControl/>
        <w:spacing w:before="0" w:beforeAutospacing="0" w:after="0" w:afterAutospacing="0" w:line="579" w:lineRule="exact"/>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sz w:val="32"/>
          <w:szCs w:val="32"/>
          <w:shd w:val="clear" w:color="auto" w:fill="FFFFFF"/>
        </w:rPr>
        <w:t>本单位</w:t>
      </w:r>
      <w:r>
        <w:rPr>
          <w:rFonts w:ascii="方正仿宋_GBK" w:eastAsia="方正仿宋_GBK" w:hAnsi="方正仿宋_GBK" w:cs="方正仿宋_GBK" w:hint="eastAsia"/>
          <w:sz w:val="32"/>
          <w:szCs w:val="32"/>
          <w:shd w:val="clear" w:color="auto" w:fill="FFFFFF"/>
        </w:rPr>
        <w:t>2024</w:t>
      </w:r>
      <w:r>
        <w:rPr>
          <w:rFonts w:ascii="方正仿宋_GBK" w:eastAsia="方正仿宋_GBK" w:hAnsi="方正仿宋_GBK" w:cs="方正仿宋_GBK" w:hint="eastAsia"/>
          <w:sz w:val="32"/>
          <w:szCs w:val="32"/>
          <w:shd w:val="clear" w:color="auto" w:fill="FFFFFF"/>
        </w:rPr>
        <w:t>年</w:t>
      </w:r>
      <w:r>
        <w:rPr>
          <w:rFonts w:ascii="方正仿宋_GBK" w:eastAsia="方正仿宋_GBK" w:hAnsi="方正仿宋_GBK" w:cs="方正仿宋_GBK"/>
          <w:sz w:val="32"/>
          <w:szCs w:val="32"/>
          <w:shd w:val="clear" w:color="auto" w:fill="FFFFFF"/>
        </w:rPr>
        <w:t>度无政府性基金预算财政拨款收支</w:t>
      </w:r>
      <w:r>
        <w:rPr>
          <w:rFonts w:ascii="方正仿宋_GBK" w:eastAsia="方正仿宋_GBK" w:hAnsi="方正仿宋_GBK" w:cs="方正仿宋_GBK" w:hint="eastAsia"/>
          <w:sz w:val="32"/>
          <w:szCs w:val="32"/>
          <w:shd w:val="clear" w:color="auto" w:fill="FFFFFF"/>
        </w:rPr>
        <w:t>。</w:t>
      </w:r>
    </w:p>
    <w:p w:rsidR="00B10DD5" w:rsidRDefault="00E85443">
      <w:pPr>
        <w:widowControl/>
        <w:autoSpaceDE w:val="0"/>
        <w:spacing w:line="579" w:lineRule="exact"/>
        <w:ind w:firstLineChars="200" w:firstLine="640"/>
        <w:outlineLvl w:val="1"/>
        <w:rPr>
          <w:rStyle w:val="23"/>
          <w:rFonts w:ascii="宋体" w:eastAsia="方正楷体_GBK" w:hAnsi="宋体" w:cs="方正楷体_GBK"/>
          <w:b w:val="0"/>
          <w:bCs/>
          <w:sz w:val="32"/>
          <w:szCs w:val="32"/>
          <w:shd w:val="clear" w:color="auto" w:fill="FFFFFF"/>
        </w:rPr>
      </w:pPr>
      <w:r>
        <w:rPr>
          <w:rStyle w:val="23"/>
          <w:rFonts w:ascii="宋体" w:eastAsia="方正楷体_GBK" w:hAnsi="宋体" w:cs="方正楷体_GBK" w:hint="eastAsia"/>
          <w:b w:val="0"/>
          <w:bCs/>
          <w:sz w:val="32"/>
          <w:szCs w:val="32"/>
          <w:shd w:val="clear" w:color="auto" w:fill="FFFFFF"/>
        </w:rPr>
        <w:t>（六）国有资本经营预算财政拨款支出决算情况</w:t>
      </w:r>
    </w:p>
    <w:p w:rsidR="00B10DD5" w:rsidRDefault="00E85443">
      <w:pPr>
        <w:pStyle w:val="a9"/>
        <w:widowControl/>
        <w:spacing w:before="0" w:beforeAutospacing="0" w:after="0" w:afterAutospacing="0" w:line="579" w:lineRule="exact"/>
        <w:ind w:firstLineChars="200" w:firstLine="640"/>
        <w:jc w:val="both"/>
        <w:rPr>
          <w:rFonts w:ascii="宋体" w:eastAsia="方正仿宋_GBK" w:hAnsi="宋体" w:cs="方正仿宋_GBK"/>
          <w:sz w:val="32"/>
        </w:rPr>
      </w:pPr>
      <w:r>
        <w:rPr>
          <w:rFonts w:ascii="方正仿宋_GBK" w:eastAsia="方正仿宋_GBK" w:hAnsi="方正仿宋_GBK" w:cs="方正仿宋_GBK"/>
          <w:sz w:val="32"/>
          <w:szCs w:val="32"/>
          <w:shd w:val="clear" w:color="auto" w:fill="FFFFFF"/>
        </w:rPr>
        <w:t>本单位</w:t>
      </w:r>
      <w:r>
        <w:rPr>
          <w:rFonts w:ascii="方正仿宋_GBK" w:eastAsia="方正仿宋_GBK" w:hAnsi="方正仿宋_GBK" w:cs="方正仿宋_GBK" w:hint="eastAsia"/>
          <w:sz w:val="32"/>
          <w:szCs w:val="32"/>
          <w:shd w:val="clear" w:color="auto" w:fill="FFFFFF"/>
        </w:rPr>
        <w:t>2024</w:t>
      </w:r>
      <w:r>
        <w:rPr>
          <w:rFonts w:ascii="方正仿宋_GBK" w:eastAsia="方正仿宋_GBK" w:hAnsi="方正仿宋_GBK" w:cs="方正仿宋_GBK" w:hint="eastAsia"/>
          <w:sz w:val="32"/>
          <w:szCs w:val="32"/>
          <w:shd w:val="clear" w:color="auto" w:fill="FFFFFF"/>
        </w:rPr>
        <w:t>年</w:t>
      </w:r>
      <w:r>
        <w:rPr>
          <w:rFonts w:ascii="方正仿宋_GBK" w:eastAsia="方正仿宋_GBK" w:hAnsi="方正仿宋_GBK" w:cs="方正仿宋_GBK"/>
          <w:sz w:val="32"/>
          <w:szCs w:val="32"/>
          <w:shd w:val="clear" w:color="auto" w:fill="FFFFFF"/>
        </w:rPr>
        <w:t>度无国有资本经营预算财政拨款支出。</w:t>
      </w:r>
    </w:p>
    <w:p w:rsidR="00B10DD5" w:rsidRDefault="00E85443">
      <w:pPr>
        <w:pStyle w:val="Char"/>
        <w:widowControl/>
        <w:autoSpaceDE w:val="0"/>
        <w:spacing w:before="0" w:beforeAutospacing="0" w:after="0" w:afterAutospacing="0" w:line="579" w:lineRule="exact"/>
        <w:ind w:firstLineChars="200" w:firstLine="640"/>
        <w:outlineLvl w:val="0"/>
        <w:rPr>
          <w:rStyle w:val="23"/>
          <w:rFonts w:ascii="宋体" w:eastAsia="方正黑体_GBK" w:hAnsi="宋体" w:cs="方正黑体_GBK" w:hint="eastAsia"/>
          <w:b w:val="0"/>
          <w:sz w:val="32"/>
          <w:szCs w:val="32"/>
          <w:shd w:val="clear" w:color="auto" w:fill="FFFFFF"/>
        </w:rPr>
      </w:pPr>
      <w:r>
        <w:rPr>
          <w:rStyle w:val="23"/>
          <w:rFonts w:ascii="宋体" w:eastAsia="方正黑体_GBK" w:hAnsi="宋体" w:cs="方正黑体_GBK" w:hint="eastAsia"/>
          <w:b w:val="0"/>
          <w:sz w:val="32"/>
          <w:szCs w:val="32"/>
          <w:shd w:val="clear" w:color="auto" w:fill="FFFFFF"/>
        </w:rPr>
        <w:t>三、</w:t>
      </w:r>
      <w:r>
        <w:rPr>
          <w:rStyle w:val="23"/>
          <w:rFonts w:ascii="宋体" w:eastAsia="方正黑体_GBK" w:hAnsi="宋体" w:cs="方正黑体_GBK" w:hint="eastAsia"/>
          <w:b w:val="0"/>
          <w:sz w:val="32"/>
          <w:szCs w:val="32"/>
          <w:shd w:val="clear" w:color="auto" w:fill="FFFFFF"/>
        </w:rPr>
        <w:t>“三公”经费情况</w:t>
      </w:r>
    </w:p>
    <w:p w:rsidR="00B10DD5" w:rsidRDefault="00E85443">
      <w:pPr>
        <w:widowControl/>
        <w:autoSpaceDE w:val="0"/>
        <w:spacing w:line="579" w:lineRule="exact"/>
        <w:ind w:firstLineChars="200" w:firstLine="640"/>
        <w:outlineLvl w:val="1"/>
        <w:rPr>
          <w:rStyle w:val="23"/>
          <w:rFonts w:ascii="宋体" w:eastAsia="方正楷体_GBK" w:hAnsi="宋体" w:cs="方正楷体_GBK"/>
          <w:b w:val="0"/>
          <w:bCs/>
          <w:sz w:val="32"/>
          <w:szCs w:val="32"/>
          <w:shd w:val="clear" w:color="auto" w:fill="FFFFFF"/>
        </w:rPr>
      </w:pPr>
      <w:r>
        <w:rPr>
          <w:rStyle w:val="23"/>
          <w:rFonts w:ascii="宋体" w:eastAsia="方正楷体_GBK" w:hAnsi="宋体" w:cs="方正楷体_GBK" w:hint="eastAsia"/>
          <w:b w:val="0"/>
          <w:bCs/>
          <w:sz w:val="32"/>
          <w:szCs w:val="32"/>
          <w:shd w:val="clear" w:color="auto" w:fill="FFFFFF"/>
        </w:rPr>
        <w:t>（一）“三公”经费支出总体情况</w:t>
      </w:r>
    </w:p>
    <w:p w:rsidR="00B10DD5" w:rsidRDefault="00E85443">
      <w:pPr>
        <w:pStyle w:val="a9"/>
        <w:widowControl/>
        <w:spacing w:before="0" w:beforeAutospacing="0" w:after="0" w:afterAutospacing="0" w:line="579" w:lineRule="exact"/>
        <w:ind w:firstLineChars="200" w:firstLine="640"/>
        <w:jc w:val="both"/>
        <w:rPr>
          <w:rFonts w:ascii="宋体" w:eastAsia="方正仿宋_GBK" w:hAnsi="宋体" w:cs="方正仿宋_GBK"/>
          <w:sz w:val="32"/>
        </w:rPr>
      </w:pPr>
      <w:r>
        <w:rPr>
          <w:rFonts w:ascii="宋体" w:eastAsia="方正仿宋_GBK" w:hAnsi="宋体" w:cs="方正仿宋_GBK" w:hint="eastAsia"/>
          <w:sz w:val="32"/>
        </w:rPr>
        <w:t>2024</w:t>
      </w:r>
      <w:r>
        <w:rPr>
          <w:rFonts w:ascii="宋体" w:eastAsia="方正仿宋_GBK" w:hAnsi="宋体" w:cs="方正仿宋_GBK" w:hint="eastAsia"/>
          <w:sz w:val="32"/>
        </w:rPr>
        <w:t>年度“三公”经费支出共计</w:t>
      </w:r>
      <w:r w:rsidR="00106BA0">
        <w:rPr>
          <w:rFonts w:ascii="宋体" w:eastAsia="方正仿宋_GBK" w:hAnsi="宋体" w:cs="方正仿宋_GBK"/>
          <w:sz w:val="32"/>
        </w:rPr>
        <w:t>3</w:t>
      </w:r>
      <w:r>
        <w:rPr>
          <w:rFonts w:ascii="宋体" w:eastAsia="方正仿宋_GBK" w:hAnsi="宋体" w:cs="方正仿宋_GBK" w:hint="eastAsia"/>
          <w:sz w:val="32"/>
        </w:rPr>
        <w:t>万元，较年初预算数减少</w:t>
      </w:r>
      <w:r w:rsidR="00106BA0">
        <w:rPr>
          <w:rFonts w:ascii="宋体" w:eastAsia="方正仿宋_GBK" w:hAnsi="宋体" w:cs="方正仿宋_GBK"/>
          <w:sz w:val="32"/>
        </w:rPr>
        <w:t>0.05</w:t>
      </w:r>
      <w:r>
        <w:rPr>
          <w:rFonts w:ascii="宋体" w:eastAsia="方正仿宋_GBK" w:hAnsi="宋体" w:cs="方正仿宋_GBK" w:hint="eastAsia"/>
          <w:sz w:val="32"/>
        </w:rPr>
        <w:t>万元，下降</w:t>
      </w:r>
      <w:r w:rsidR="00C24E2D">
        <w:rPr>
          <w:rFonts w:ascii="宋体" w:eastAsia="方正仿宋_GBK" w:hAnsi="宋体" w:cs="方正仿宋_GBK"/>
          <w:sz w:val="32"/>
        </w:rPr>
        <w:t>1.64</w:t>
      </w:r>
      <w:r>
        <w:rPr>
          <w:rFonts w:ascii="宋体" w:eastAsia="方正仿宋_GBK" w:hAnsi="宋体" w:cs="方正仿宋_GBK" w:hint="eastAsia"/>
          <w:sz w:val="32"/>
        </w:rPr>
        <w:t>%</w:t>
      </w:r>
      <w:r>
        <w:rPr>
          <w:rFonts w:ascii="宋体" w:eastAsia="方正仿宋_GBK" w:hAnsi="宋体" w:cs="方正仿宋_GBK" w:hint="eastAsia"/>
          <w:sz w:val="32"/>
        </w:rPr>
        <w:t>，主要原因是</w:t>
      </w:r>
      <w:r w:rsidR="00C24E2D">
        <w:rPr>
          <w:rFonts w:ascii="宋体" w:eastAsia="方正仿宋_GBK" w:hAnsi="宋体" w:cs="方正仿宋_GBK" w:hint="eastAsia"/>
          <w:sz w:val="32"/>
        </w:rPr>
        <w:t>公务接待费</w:t>
      </w:r>
      <w:r w:rsidR="00C24E2D">
        <w:rPr>
          <w:rFonts w:ascii="宋体" w:eastAsia="方正仿宋_GBK" w:hAnsi="宋体" w:cs="方正仿宋_GBK" w:hint="eastAsia"/>
          <w:sz w:val="32"/>
        </w:rPr>
        <w:t>0</w:t>
      </w:r>
      <w:r w:rsidR="00C24E2D">
        <w:rPr>
          <w:rFonts w:ascii="宋体" w:eastAsia="方正仿宋_GBK" w:hAnsi="宋体" w:cs="方正仿宋_GBK"/>
          <w:sz w:val="32"/>
        </w:rPr>
        <w:t>.5</w:t>
      </w:r>
      <w:r w:rsidR="00C24E2D">
        <w:rPr>
          <w:rFonts w:ascii="宋体" w:eastAsia="方正仿宋_GBK" w:hAnsi="宋体" w:cs="方正仿宋_GBK" w:hint="eastAsia"/>
          <w:sz w:val="32"/>
        </w:rPr>
        <w:t>万元</w:t>
      </w:r>
      <w:r w:rsidR="00C24E2D">
        <w:rPr>
          <w:rFonts w:ascii="宋体" w:eastAsia="方正仿宋_GBK" w:hAnsi="宋体" w:cs="方正仿宋_GBK"/>
          <w:sz w:val="32"/>
        </w:rPr>
        <w:t>未使用</w:t>
      </w:r>
      <w:r>
        <w:rPr>
          <w:rFonts w:ascii="宋体" w:eastAsia="方正仿宋_GBK" w:hAnsi="宋体" w:cs="方正仿宋_GBK" w:hint="eastAsia"/>
          <w:sz w:val="32"/>
        </w:rPr>
        <w:t>。较上年支出数减少</w:t>
      </w:r>
      <w:r w:rsidR="00C24E2D">
        <w:rPr>
          <w:rFonts w:ascii="宋体" w:eastAsia="方正仿宋_GBK" w:hAnsi="宋体" w:cs="方正仿宋_GBK"/>
          <w:sz w:val="32"/>
        </w:rPr>
        <w:t>1</w:t>
      </w:r>
      <w:r>
        <w:rPr>
          <w:rFonts w:ascii="宋体" w:eastAsia="方正仿宋_GBK" w:hAnsi="宋体" w:cs="方正仿宋_GBK" w:hint="eastAsia"/>
          <w:sz w:val="32"/>
        </w:rPr>
        <w:t>万元，</w:t>
      </w:r>
      <w:r w:rsidR="00211333">
        <w:rPr>
          <w:rFonts w:ascii="宋体" w:eastAsia="方正仿宋_GBK" w:hAnsi="宋体" w:cs="方正仿宋_GBK" w:hint="eastAsia"/>
          <w:sz w:val="32"/>
        </w:rPr>
        <w:t>降低</w:t>
      </w:r>
      <w:r w:rsidR="00C24E2D">
        <w:rPr>
          <w:rFonts w:ascii="宋体" w:eastAsia="方正仿宋_GBK" w:hAnsi="宋体" w:cs="方正仿宋_GBK"/>
          <w:sz w:val="32"/>
        </w:rPr>
        <w:t>24.96</w:t>
      </w:r>
      <w:r>
        <w:rPr>
          <w:rFonts w:ascii="宋体" w:eastAsia="方正仿宋_GBK" w:hAnsi="宋体" w:cs="方正仿宋_GBK" w:hint="eastAsia"/>
          <w:sz w:val="32"/>
        </w:rPr>
        <w:t>%</w:t>
      </w:r>
      <w:r>
        <w:rPr>
          <w:rFonts w:ascii="宋体" w:eastAsia="方正仿宋_GBK" w:hAnsi="宋体" w:cs="方正仿宋_GBK" w:hint="eastAsia"/>
          <w:sz w:val="32"/>
        </w:rPr>
        <w:t>，主要原因是</w:t>
      </w:r>
      <w:r w:rsidR="00C24E2D" w:rsidRPr="00C24E2D">
        <w:rPr>
          <w:rFonts w:ascii="宋体" w:eastAsia="方正仿宋_GBK" w:hAnsi="宋体" w:cs="方正仿宋_GBK"/>
          <w:sz w:val="32"/>
        </w:rPr>
        <w:t>上年度公务车油卡充值</w:t>
      </w:r>
      <w:r w:rsidR="00211333">
        <w:rPr>
          <w:rFonts w:ascii="宋体" w:eastAsia="方正仿宋_GBK" w:hAnsi="宋体" w:cs="方正仿宋_GBK"/>
          <w:sz w:val="32"/>
        </w:rPr>
        <w:t>2.3</w:t>
      </w:r>
      <w:r w:rsidR="00211333">
        <w:rPr>
          <w:rFonts w:ascii="宋体" w:eastAsia="方正仿宋_GBK" w:hAnsi="宋体" w:cs="方正仿宋_GBK" w:hint="eastAsia"/>
          <w:sz w:val="32"/>
        </w:rPr>
        <w:t>万</w:t>
      </w:r>
      <w:r w:rsidR="00C24E2D" w:rsidRPr="00C24E2D">
        <w:rPr>
          <w:rFonts w:ascii="宋体" w:eastAsia="方正仿宋_GBK" w:hAnsi="宋体" w:cs="方正仿宋_GBK"/>
          <w:sz w:val="32"/>
        </w:rPr>
        <w:t>元，本年度油卡充值</w:t>
      </w:r>
      <w:r w:rsidR="00211333">
        <w:rPr>
          <w:rFonts w:ascii="宋体" w:eastAsia="方正仿宋_GBK" w:hAnsi="宋体" w:cs="方正仿宋_GBK"/>
          <w:sz w:val="32"/>
        </w:rPr>
        <w:t>0.63</w:t>
      </w:r>
      <w:r w:rsidR="00211333">
        <w:rPr>
          <w:rFonts w:ascii="宋体" w:eastAsia="方正仿宋_GBK" w:hAnsi="宋体" w:cs="方正仿宋_GBK" w:hint="eastAsia"/>
          <w:sz w:val="32"/>
        </w:rPr>
        <w:t>万</w:t>
      </w:r>
      <w:r w:rsidR="00C24E2D" w:rsidRPr="00C24E2D">
        <w:rPr>
          <w:rFonts w:ascii="宋体" w:eastAsia="方正仿宋_GBK" w:hAnsi="宋体" w:cs="方正仿宋_GBK"/>
          <w:sz w:val="32"/>
        </w:rPr>
        <w:t>元，导致两年差额较大。</w:t>
      </w:r>
    </w:p>
    <w:p w:rsidR="00B10DD5" w:rsidRDefault="00E85443">
      <w:pPr>
        <w:widowControl/>
        <w:autoSpaceDE w:val="0"/>
        <w:spacing w:line="579" w:lineRule="exact"/>
        <w:ind w:firstLineChars="200" w:firstLine="640"/>
        <w:outlineLvl w:val="1"/>
        <w:rPr>
          <w:rStyle w:val="23"/>
          <w:rFonts w:ascii="宋体" w:eastAsia="方正楷体_GBK" w:hAnsi="宋体" w:cs="方正楷体_GBK"/>
          <w:b w:val="0"/>
          <w:bCs/>
          <w:sz w:val="32"/>
          <w:szCs w:val="32"/>
          <w:shd w:val="clear" w:color="auto" w:fill="FFFFFF"/>
        </w:rPr>
      </w:pPr>
      <w:r>
        <w:rPr>
          <w:rStyle w:val="23"/>
          <w:rFonts w:ascii="宋体" w:eastAsia="方正楷体_GBK" w:hAnsi="宋体" w:cs="方正楷体_GBK" w:hint="eastAsia"/>
          <w:b w:val="0"/>
          <w:bCs/>
          <w:sz w:val="32"/>
          <w:szCs w:val="32"/>
          <w:shd w:val="clear" w:color="auto" w:fill="FFFFFF"/>
        </w:rPr>
        <w:lastRenderedPageBreak/>
        <w:t>（二）“三公”经费分项支出情况</w:t>
      </w:r>
    </w:p>
    <w:p w:rsidR="00B10DD5" w:rsidRDefault="00E85443">
      <w:pPr>
        <w:pStyle w:val="a9"/>
        <w:widowControl/>
        <w:spacing w:before="0" w:beforeAutospacing="0" w:after="0" w:afterAutospacing="0" w:line="579" w:lineRule="exact"/>
        <w:ind w:firstLineChars="200" w:firstLine="640"/>
        <w:jc w:val="both"/>
        <w:rPr>
          <w:rFonts w:ascii="宋体" w:eastAsia="方正仿宋_GBK" w:hAnsi="宋体" w:cs="方正仿宋_GBK"/>
          <w:sz w:val="32"/>
        </w:rPr>
      </w:pPr>
      <w:r>
        <w:rPr>
          <w:rFonts w:ascii="宋体" w:eastAsia="方正仿宋_GBK" w:hAnsi="宋体" w:cs="方正仿宋_GBK" w:hint="eastAsia"/>
          <w:sz w:val="32"/>
        </w:rPr>
        <w:t>因公出国（境）费用</w:t>
      </w:r>
      <w:r w:rsidR="00C24E2D">
        <w:rPr>
          <w:rFonts w:ascii="宋体" w:eastAsia="方正仿宋_GBK" w:hAnsi="宋体" w:cs="方正仿宋_GBK"/>
          <w:sz w:val="32"/>
        </w:rPr>
        <w:t>0</w:t>
      </w:r>
      <w:r>
        <w:rPr>
          <w:rFonts w:ascii="宋体" w:eastAsia="方正仿宋_GBK" w:hAnsi="宋体" w:cs="方正仿宋_GBK" w:hint="eastAsia"/>
          <w:sz w:val="32"/>
        </w:rPr>
        <w:t>万元</w:t>
      </w:r>
      <w:r>
        <w:rPr>
          <w:rFonts w:ascii="宋体" w:eastAsia="方正仿宋_GBK" w:hAnsi="宋体" w:cs="方正仿宋_GBK" w:hint="eastAsia"/>
          <w:sz w:val="32"/>
        </w:rPr>
        <w:t>。</w:t>
      </w:r>
    </w:p>
    <w:p w:rsidR="00B10DD5" w:rsidRDefault="00E85443">
      <w:pPr>
        <w:pStyle w:val="a9"/>
        <w:widowControl/>
        <w:spacing w:before="0" w:beforeAutospacing="0" w:afterAutospacing="0" w:line="579" w:lineRule="exact"/>
        <w:ind w:firstLineChars="200" w:firstLine="640"/>
        <w:jc w:val="both"/>
        <w:rPr>
          <w:rFonts w:ascii="宋体" w:eastAsia="方正仿宋_GBK" w:hAnsi="宋体" w:cs="方正仿宋_GBK"/>
          <w:sz w:val="32"/>
        </w:rPr>
      </w:pPr>
      <w:r>
        <w:rPr>
          <w:rFonts w:ascii="宋体" w:eastAsia="方正仿宋_GBK" w:hAnsi="宋体" w:cs="方正仿宋_GBK" w:hint="eastAsia"/>
          <w:sz w:val="32"/>
        </w:rPr>
        <w:t>公务车购置费用</w:t>
      </w:r>
      <w:r w:rsidR="00C24E2D">
        <w:rPr>
          <w:rFonts w:ascii="宋体" w:eastAsia="方正仿宋_GBK" w:hAnsi="宋体" w:cs="方正仿宋_GBK"/>
          <w:sz w:val="32"/>
        </w:rPr>
        <w:t>0</w:t>
      </w:r>
      <w:r>
        <w:rPr>
          <w:rFonts w:ascii="宋体" w:eastAsia="方正仿宋_GBK" w:hAnsi="宋体" w:cs="方正仿宋_GBK" w:hint="eastAsia"/>
          <w:sz w:val="32"/>
        </w:rPr>
        <w:t>万元</w:t>
      </w:r>
      <w:r>
        <w:rPr>
          <w:rFonts w:ascii="宋体" w:eastAsia="方正仿宋_GBK" w:hAnsi="宋体" w:cs="方正仿宋_GBK" w:hint="eastAsia"/>
          <w:sz w:val="32"/>
        </w:rPr>
        <w:t>。</w:t>
      </w:r>
    </w:p>
    <w:p w:rsidR="00211333" w:rsidRDefault="00E85443" w:rsidP="00211333">
      <w:pPr>
        <w:pStyle w:val="a9"/>
        <w:widowControl/>
        <w:spacing w:before="0" w:beforeAutospacing="0" w:after="0" w:afterAutospacing="0" w:line="579" w:lineRule="exact"/>
        <w:ind w:firstLineChars="200" w:firstLine="640"/>
        <w:jc w:val="both"/>
        <w:rPr>
          <w:rFonts w:ascii="宋体" w:eastAsia="方正仿宋_GBK" w:hAnsi="宋体" w:cs="方正仿宋_GBK"/>
          <w:sz w:val="32"/>
        </w:rPr>
      </w:pPr>
      <w:r>
        <w:rPr>
          <w:rFonts w:ascii="宋体" w:eastAsia="方正仿宋_GBK" w:hAnsi="宋体" w:cs="方正仿宋_GBK" w:hint="eastAsia"/>
          <w:sz w:val="32"/>
        </w:rPr>
        <w:t>公务车运行维护费</w:t>
      </w:r>
      <w:r w:rsidR="00C24E2D">
        <w:rPr>
          <w:rFonts w:ascii="宋体" w:eastAsia="方正仿宋_GBK" w:hAnsi="宋体" w:cs="方正仿宋_GBK"/>
          <w:sz w:val="32"/>
        </w:rPr>
        <w:t>3</w:t>
      </w:r>
      <w:r>
        <w:rPr>
          <w:rFonts w:ascii="宋体" w:eastAsia="方正仿宋_GBK" w:hAnsi="宋体" w:cs="方正仿宋_GBK" w:hint="eastAsia"/>
          <w:sz w:val="32"/>
        </w:rPr>
        <w:t>万元，主要用</w:t>
      </w:r>
      <w:r w:rsidR="00C24E2D">
        <w:rPr>
          <w:rFonts w:ascii="宋体" w:eastAsia="方正仿宋_GBK" w:hAnsi="宋体" w:cs="方正仿宋_GBK" w:hint="eastAsia"/>
          <w:sz w:val="32"/>
        </w:rPr>
        <w:t>公务车保险费</w:t>
      </w:r>
      <w:r w:rsidR="00C24E2D">
        <w:rPr>
          <w:rFonts w:ascii="宋体" w:eastAsia="方正仿宋_GBK" w:hAnsi="宋体" w:cs="方正仿宋_GBK"/>
          <w:sz w:val="32"/>
        </w:rPr>
        <w:t>、通行费、油费</w:t>
      </w:r>
      <w:r w:rsidR="00C24E2D">
        <w:rPr>
          <w:rFonts w:ascii="宋体" w:eastAsia="方正仿宋_GBK" w:hAnsi="宋体" w:cs="方正仿宋_GBK" w:hint="eastAsia"/>
          <w:sz w:val="32"/>
        </w:rPr>
        <w:t>等</w:t>
      </w:r>
      <w:r>
        <w:rPr>
          <w:rFonts w:ascii="宋体" w:eastAsia="方正仿宋_GBK" w:hAnsi="宋体" w:cs="方正仿宋_GBK" w:hint="eastAsia"/>
          <w:sz w:val="32"/>
        </w:rPr>
        <w:t>。费用支出</w:t>
      </w:r>
      <w:r w:rsidR="00C24E2D">
        <w:rPr>
          <w:rFonts w:ascii="宋体" w:eastAsia="方正仿宋_GBK" w:hAnsi="宋体" w:cs="方正仿宋_GBK" w:hint="eastAsia"/>
          <w:sz w:val="32"/>
        </w:rPr>
        <w:t>与</w:t>
      </w:r>
      <w:r>
        <w:rPr>
          <w:rFonts w:ascii="宋体" w:eastAsia="方正仿宋_GBK" w:hAnsi="宋体" w:cs="方正仿宋_GBK" w:hint="eastAsia"/>
          <w:sz w:val="32"/>
        </w:rPr>
        <w:t>年初预算数</w:t>
      </w:r>
      <w:r w:rsidR="00C24E2D">
        <w:rPr>
          <w:rFonts w:ascii="宋体" w:eastAsia="方正仿宋_GBK" w:hAnsi="宋体" w:cs="方正仿宋_GBK" w:hint="eastAsia"/>
          <w:sz w:val="32"/>
        </w:rPr>
        <w:t>一致</w:t>
      </w:r>
      <w:r>
        <w:rPr>
          <w:rFonts w:ascii="宋体" w:eastAsia="方正仿宋_GBK" w:hAnsi="宋体" w:cs="方正仿宋_GBK" w:hint="eastAsia"/>
          <w:sz w:val="32"/>
        </w:rPr>
        <w:t>，较上年支出数</w:t>
      </w:r>
      <w:r w:rsidR="00211333">
        <w:rPr>
          <w:rFonts w:ascii="宋体" w:eastAsia="方正仿宋_GBK" w:hAnsi="宋体" w:cs="方正仿宋_GBK" w:hint="eastAsia"/>
          <w:sz w:val="32"/>
        </w:rPr>
        <w:t>减少</w:t>
      </w:r>
      <w:r w:rsidR="00211333">
        <w:rPr>
          <w:rFonts w:ascii="宋体" w:eastAsia="方正仿宋_GBK" w:hAnsi="宋体" w:cs="方正仿宋_GBK"/>
          <w:sz w:val="32"/>
        </w:rPr>
        <w:t>1</w:t>
      </w:r>
      <w:r w:rsidR="00211333">
        <w:rPr>
          <w:rFonts w:ascii="宋体" w:eastAsia="方正仿宋_GBK" w:hAnsi="宋体" w:cs="方正仿宋_GBK" w:hint="eastAsia"/>
          <w:sz w:val="32"/>
        </w:rPr>
        <w:t>万元，</w:t>
      </w:r>
      <w:r w:rsidR="00211333">
        <w:rPr>
          <w:rFonts w:ascii="宋体" w:eastAsia="方正仿宋_GBK" w:hAnsi="宋体" w:cs="方正仿宋_GBK" w:hint="eastAsia"/>
          <w:sz w:val="32"/>
        </w:rPr>
        <w:t>降低</w:t>
      </w:r>
      <w:r w:rsidR="00211333">
        <w:rPr>
          <w:rFonts w:ascii="宋体" w:eastAsia="方正仿宋_GBK" w:hAnsi="宋体" w:cs="方正仿宋_GBK"/>
          <w:sz w:val="32"/>
        </w:rPr>
        <w:t>24.96</w:t>
      </w:r>
      <w:r w:rsidR="00211333">
        <w:rPr>
          <w:rFonts w:ascii="宋体" w:eastAsia="方正仿宋_GBK" w:hAnsi="宋体" w:cs="方正仿宋_GBK" w:hint="eastAsia"/>
          <w:sz w:val="32"/>
        </w:rPr>
        <w:t>%</w:t>
      </w:r>
      <w:r w:rsidR="00211333">
        <w:rPr>
          <w:rFonts w:ascii="宋体" w:eastAsia="方正仿宋_GBK" w:hAnsi="宋体" w:cs="方正仿宋_GBK" w:hint="eastAsia"/>
          <w:sz w:val="32"/>
        </w:rPr>
        <w:t>，主要原因是</w:t>
      </w:r>
      <w:r w:rsidR="00211333" w:rsidRPr="00C24E2D">
        <w:rPr>
          <w:rFonts w:ascii="宋体" w:eastAsia="方正仿宋_GBK" w:hAnsi="宋体" w:cs="方正仿宋_GBK"/>
          <w:sz w:val="32"/>
        </w:rPr>
        <w:t>上年度公务车油卡充值</w:t>
      </w:r>
      <w:r w:rsidR="00211333">
        <w:rPr>
          <w:rFonts w:ascii="宋体" w:eastAsia="方正仿宋_GBK" w:hAnsi="宋体" w:cs="方正仿宋_GBK"/>
          <w:sz w:val="32"/>
        </w:rPr>
        <w:t>2.3</w:t>
      </w:r>
      <w:r w:rsidR="00211333">
        <w:rPr>
          <w:rFonts w:ascii="宋体" w:eastAsia="方正仿宋_GBK" w:hAnsi="宋体" w:cs="方正仿宋_GBK" w:hint="eastAsia"/>
          <w:sz w:val="32"/>
        </w:rPr>
        <w:t>万</w:t>
      </w:r>
      <w:r w:rsidR="00211333" w:rsidRPr="00C24E2D">
        <w:rPr>
          <w:rFonts w:ascii="宋体" w:eastAsia="方正仿宋_GBK" w:hAnsi="宋体" w:cs="方正仿宋_GBK"/>
          <w:sz w:val="32"/>
        </w:rPr>
        <w:t>元，本年度油卡充值</w:t>
      </w:r>
      <w:r w:rsidR="00211333">
        <w:rPr>
          <w:rFonts w:ascii="宋体" w:eastAsia="方正仿宋_GBK" w:hAnsi="宋体" w:cs="方正仿宋_GBK"/>
          <w:sz w:val="32"/>
        </w:rPr>
        <w:t>0.63</w:t>
      </w:r>
      <w:r w:rsidR="00211333" w:rsidRPr="00C24E2D">
        <w:rPr>
          <w:rFonts w:ascii="宋体" w:eastAsia="方正仿宋_GBK" w:hAnsi="宋体" w:cs="方正仿宋_GBK"/>
          <w:sz w:val="32"/>
        </w:rPr>
        <w:t>元，导致两年差额较大。</w:t>
      </w:r>
    </w:p>
    <w:p w:rsidR="00B10DD5" w:rsidRDefault="00E85443">
      <w:pPr>
        <w:pStyle w:val="a9"/>
        <w:widowControl/>
        <w:spacing w:before="0" w:beforeAutospacing="0" w:afterAutospacing="0" w:line="579" w:lineRule="exact"/>
        <w:ind w:firstLineChars="200" w:firstLine="640"/>
        <w:jc w:val="both"/>
        <w:rPr>
          <w:rFonts w:ascii="宋体" w:eastAsia="方正仿宋_GBK" w:hAnsi="宋体" w:cs="方正仿宋_GBK"/>
          <w:sz w:val="32"/>
        </w:rPr>
      </w:pPr>
      <w:r>
        <w:rPr>
          <w:rFonts w:ascii="宋体" w:eastAsia="方正仿宋_GBK" w:hAnsi="宋体" w:cs="方正仿宋_GBK" w:hint="eastAsia"/>
          <w:sz w:val="32"/>
        </w:rPr>
        <w:t>公务接待费</w:t>
      </w:r>
      <w:r w:rsidR="00C24E2D">
        <w:rPr>
          <w:rFonts w:ascii="宋体" w:eastAsia="方正仿宋_GBK" w:hAnsi="宋体" w:cs="方正仿宋_GBK"/>
          <w:sz w:val="32"/>
        </w:rPr>
        <w:t>0</w:t>
      </w:r>
      <w:r>
        <w:rPr>
          <w:rFonts w:ascii="宋体" w:eastAsia="方正仿宋_GBK" w:hAnsi="宋体" w:cs="方正仿宋_GBK" w:hint="eastAsia"/>
          <w:sz w:val="32"/>
        </w:rPr>
        <w:t>万元</w:t>
      </w:r>
      <w:r>
        <w:rPr>
          <w:rFonts w:ascii="宋体" w:eastAsia="方正仿宋_GBK" w:hAnsi="宋体" w:cs="方正仿宋_GBK" w:hint="eastAsia"/>
          <w:sz w:val="32"/>
        </w:rPr>
        <w:t>。</w:t>
      </w:r>
    </w:p>
    <w:p w:rsidR="00B10DD5" w:rsidRDefault="00E85443">
      <w:pPr>
        <w:pStyle w:val="a9"/>
        <w:widowControl/>
        <w:spacing w:before="0" w:beforeAutospacing="0" w:after="0" w:afterAutospacing="0" w:line="579" w:lineRule="exact"/>
        <w:ind w:firstLineChars="200" w:firstLine="640"/>
        <w:jc w:val="both"/>
        <w:outlineLvl w:val="1"/>
        <w:rPr>
          <w:rFonts w:ascii="宋体" w:eastAsia="方正楷体_GBK" w:hAnsi="宋体" w:cs="方正楷体_GBK"/>
        </w:rPr>
      </w:pPr>
      <w:r>
        <w:rPr>
          <w:rStyle w:val="23"/>
          <w:rFonts w:ascii="宋体" w:eastAsia="方正楷体_GBK" w:hAnsi="宋体" w:cs="方正楷体_GBK" w:hint="eastAsia"/>
          <w:b w:val="0"/>
          <w:bCs/>
          <w:kern w:val="2"/>
          <w:sz w:val="32"/>
          <w:szCs w:val="32"/>
          <w:shd w:val="clear" w:color="auto" w:fill="FFFFFF"/>
        </w:rPr>
        <w:t>（三）“三公”经费实物量情况</w:t>
      </w:r>
    </w:p>
    <w:p w:rsidR="00B10DD5" w:rsidRDefault="00E85443">
      <w:pPr>
        <w:pStyle w:val="a9"/>
        <w:widowControl/>
        <w:spacing w:before="0" w:beforeAutospacing="0" w:after="0" w:afterAutospacing="0" w:line="579" w:lineRule="exact"/>
        <w:ind w:firstLineChars="200" w:firstLine="640"/>
        <w:jc w:val="both"/>
        <w:rPr>
          <w:rFonts w:ascii="宋体" w:eastAsia="方正仿宋_GBK" w:hAnsi="宋体" w:cs="方正仿宋_GBK"/>
          <w:sz w:val="32"/>
        </w:rPr>
      </w:pPr>
      <w:r>
        <w:rPr>
          <w:rFonts w:ascii="宋体" w:eastAsia="方正仿宋_GBK" w:hAnsi="宋体" w:cs="方正仿宋_GBK" w:hint="eastAsia"/>
          <w:sz w:val="32"/>
        </w:rPr>
        <w:t>2024</w:t>
      </w:r>
      <w:r>
        <w:rPr>
          <w:rFonts w:ascii="宋体" w:eastAsia="方正仿宋_GBK" w:hAnsi="宋体" w:cs="方正仿宋_GBK" w:hint="eastAsia"/>
          <w:sz w:val="32"/>
        </w:rPr>
        <w:t>年度本部门因公出国（境）共计</w:t>
      </w:r>
      <w:r w:rsidR="00211333">
        <w:rPr>
          <w:rFonts w:ascii="宋体" w:eastAsia="方正仿宋_GBK" w:hAnsi="宋体" w:cs="方正仿宋_GBK"/>
          <w:sz w:val="32"/>
        </w:rPr>
        <w:t>0</w:t>
      </w:r>
      <w:r>
        <w:rPr>
          <w:rFonts w:ascii="宋体" w:eastAsia="方正仿宋_GBK" w:hAnsi="宋体" w:cs="方正仿宋_GBK" w:hint="eastAsia"/>
          <w:sz w:val="32"/>
        </w:rPr>
        <w:t>个团组，</w:t>
      </w:r>
      <w:r w:rsidR="00211333">
        <w:rPr>
          <w:rFonts w:ascii="宋体" w:eastAsia="方正仿宋_GBK" w:hAnsi="宋体" w:cs="方正仿宋_GBK"/>
          <w:sz w:val="32"/>
        </w:rPr>
        <w:t>0</w:t>
      </w:r>
      <w:r>
        <w:rPr>
          <w:rFonts w:ascii="宋体" w:eastAsia="方正仿宋_GBK" w:hAnsi="宋体" w:cs="方正仿宋_GBK" w:hint="eastAsia"/>
          <w:sz w:val="32"/>
        </w:rPr>
        <w:t>人；公务用车购置</w:t>
      </w:r>
      <w:r w:rsidR="00211333">
        <w:rPr>
          <w:rFonts w:ascii="宋体" w:eastAsia="方正仿宋_GBK" w:hAnsi="宋体" w:cs="方正仿宋_GBK"/>
          <w:sz w:val="32"/>
        </w:rPr>
        <w:t>0</w:t>
      </w:r>
      <w:r>
        <w:rPr>
          <w:rFonts w:ascii="宋体" w:eastAsia="方正仿宋_GBK" w:hAnsi="宋体" w:cs="方正仿宋_GBK" w:hint="eastAsia"/>
          <w:sz w:val="32"/>
        </w:rPr>
        <w:t>辆，公务车保有量为</w:t>
      </w:r>
      <w:r w:rsidR="00211333">
        <w:rPr>
          <w:rFonts w:ascii="宋体" w:eastAsia="方正仿宋_GBK" w:hAnsi="宋体" w:cs="方正仿宋_GBK"/>
          <w:sz w:val="32"/>
        </w:rPr>
        <w:t>1</w:t>
      </w:r>
      <w:r>
        <w:rPr>
          <w:rFonts w:ascii="宋体" w:eastAsia="方正仿宋_GBK" w:hAnsi="宋体" w:cs="方正仿宋_GBK" w:hint="eastAsia"/>
          <w:sz w:val="32"/>
        </w:rPr>
        <w:t>辆；国内</w:t>
      </w:r>
      <w:r>
        <w:rPr>
          <w:rFonts w:ascii="宋体" w:eastAsia="方正仿宋_GBK" w:hAnsi="宋体" w:cs="方正仿宋_GBK" w:hint="eastAsia"/>
          <w:sz w:val="32"/>
        </w:rPr>
        <w:t>公务接待</w:t>
      </w:r>
      <w:r w:rsidR="00211333">
        <w:rPr>
          <w:rFonts w:ascii="宋体" w:eastAsia="方正仿宋_GBK" w:hAnsi="宋体" w:cs="方正仿宋_GBK"/>
          <w:sz w:val="32"/>
        </w:rPr>
        <w:t>0</w:t>
      </w:r>
      <w:r>
        <w:rPr>
          <w:rFonts w:ascii="宋体" w:eastAsia="方正仿宋_GBK" w:hAnsi="宋体" w:cs="方正仿宋_GBK" w:hint="eastAsia"/>
          <w:sz w:val="32"/>
        </w:rPr>
        <w:t>批次</w:t>
      </w:r>
      <w:r w:rsidR="00211333">
        <w:rPr>
          <w:rFonts w:ascii="宋体" w:eastAsia="方正仿宋_GBK" w:hAnsi="宋体" w:cs="方正仿宋_GBK"/>
          <w:sz w:val="32"/>
        </w:rPr>
        <w:t>0</w:t>
      </w:r>
      <w:r>
        <w:rPr>
          <w:rFonts w:ascii="宋体" w:eastAsia="方正仿宋_GBK" w:hAnsi="宋体" w:cs="方正仿宋_GBK" w:hint="eastAsia"/>
          <w:sz w:val="32"/>
        </w:rPr>
        <w:t>人，其中：国内外事接待</w:t>
      </w:r>
      <w:r w:rsidR="00211333">
        <w:rPr>
          <w:rFonts w:ascii="宋体" w:eastAsia="方正仿宋_GBK" w:hAnsi="宋体" w:cs="方正仿宋_GBK"/>
          <w:sz w:val="32"/>
        </w:rPr>
        <w:t>0</w:t>
      </w:r>
      <w:r>
        <w:rPr>
          <w:rFonts w:ascii="宋体" w:eastAsia="方正仿宋_GBK" w:hAnsi="宋体" w:cs="方正仿宋_GBK" w:hint="eastAsia"/>
          <w:sz w:val="32"/>
        </w:rPr>
        <w:t>批次，</w:t>
      </w:r>
      <w:r w:rsidR="00211333">
        <w:rPr>
          <w:rFonts w:ascii="宋体" w:eastAsia="方正仿宋_GBK" w:hAnsi="宋体" w:cs="方正仿宋_GBK"/>
          <w:sz w:val="32"/>
        </w:rPr>
        <w:t>0</w:t>
      </w:r>
      <w:r>
        <w:rPr>
          <w:rFonts w:ascii="宋体" w:eastAsia="方正仿宋_GBK" w:hAnsi="宋体" w:cs="方正仿宋_GBK" w:hint="eastAsia"/>
          <w:sz w:val="32"/>
        </w:rPr>
        <w:t>人；国（境）外公务接待</w:t>
      </w:r>
      <w:r w:rsidR="00211333">
        <w:rPr>
          <w:rFonts w:ascii="宋体" w:eastAsia="方正仿宋_GBK" w:hAnsi="宋体" w:cs="方正仿宋_GBK"/>
          <w:sz w:val="32"/>
        </w:rPr>
        <w:t>0</w:t>
      </w:r>
      <w:r>
        <w:rPr>
          <w:rFonts w:ascii="宋体" w:eastAsia="方正仿宋_GBK" w:hAnsi="宋体" w:cs="方正仿宋_GBK" w:hint="eastAsia"/>
          <w:sz w:val="32"/>
        </w:rPr>
        <w:t>批次，</w:t>
      </w:r>
      <w:r w:rsidR="00211333">
        <w:rPr>
          <w:rFonts w:ascii="宋体" w:eastAsia="方正仿宋_GBK" w:hAnsi="宋体" w:cs="方正仿宋_GBK"/>
          <w:sz w:val="32"/>
        </w:rPr>
        <w:t>0</w:t>
      </w:r>
      <w:r>
        <w:rPr>
          <w:rFonts w:ascii="宋体" w:eastAsia="方正仿宋_GBK" w:hAnsi="宋体" w:cs="方正仿宋_GBK" w:hint="eastAsia"/>
          <w:sz w:val="32"/>
        </w:rPr>
        <w:t>人。人均接待费</w:t>
      </w:r>
      <w:r w:rsidR="00211333">
        <w:rPr>
          <w:rFonts w:ascii="宋体" w:eastAsia="方正仿宋_GBK" w:hAnsi="宋体" w:cs="方正仿宋_GBK"/>
          <w:sz w:val="32"/>
        </w:rPr>
        <w:t>0</w:t>
      </w:r>
      <w:r>
        <w:rPr>
          <w:rFonts w:ascii="宋体" w:eastAsia="方正仿宋_GBK" w:hAnsi="宋体" w:cs="方正仿宋_GBK" w:hint="eastAsia"/>
          <w:sz w:val="32"/>
        </w:rPr>
        <w:t>元，车均购置费</w:t>
      </w:r>
      <w:r w:rsidR="00211333">
        <w:rPr>
          <w:rFonts w:ascii="宋体" w:eastAsia="方正仿宋_GBK" w:hAnsi="宋体" w:cs="方正仿宋_GBK"/>
          <w:sz w:val="32"/>
        </w:rPr>
        <w:t>0</w:t>
      </w:r>
      <w:r>
        <w:rPr>
          <w:rFonts w:ascii="宋体" w:eastAsia="方正仿宋_GBK" w:hAnsi="宋体" w:cs="方正仿宋_GBK" w:hint="eastAsia"/>
          <w:sz w:val="32"/>
        </w:rPr>
        <w:t>万元，车均维护费</w:t>
      </w:r>
      <w:r w:rsidR="00211333">
        <w:rPr>
          <w:rFonts w:ascii="宋体" w:eastAsia="方正仿宋_GBK" w:hAnsi="宋体" w:cs="方正仿宋_GBK"/>
          <w:sz w:val="32"/>
        </w:rPr>
        <w:t>0</w:t>
      </w:r>
      <w:r>
        <w:rPr>
          <w:rFonts w:ascii="宋体" w:eastAsia="方正仿宋_GBK" w:hAnsi="宋体" w:cs="方正仿宋_GBK" w:hint="eastAsia"/>
          <w:sz w:val="32"/>
        </w:rPr>
        <w:t>万元。</w:t>
      </w:r>
    </w:p>
    <w:p w:rsidR="00B10DD5" w:rsidRDefault="00E85443">
      <w:pPr>
        <w:pStyle w:val="Char"/>
        <w:widowControl/>
        <w:autoSpaceDE w:val="0"/>
        <w:spacing w:before="0" w:beforeAutospacing="0" w:after="0" w:afterAutospacing="0" w:line="579" w:lineRule="exact"/>
        <w:ind w:firstLineChars="200" w:firstLine="640"/>
        <w:outlineLvl w:val="0"/>
        <w:rPr>
          <w:rStyle w:val="23"/>
          <w:rFonts w:ascii="宋体" w:eastAsia="方正黑体_GBK" w:hAnsi="宋体" w:cs="方正黑体_GBK" w:hint="eastAsia"/>
          <w:b w:val="0"/>
          <w:sz w:val="32"/>
          <w:szCs w:val="32"/>
          <w:shd w:val="clear" w:color="auto" w:fill="FFFFFF"/>
        </w:rPr>
      </w:pPr>
      <w:r>
        <w:rPr>
          <w:rStyle w:val="23"/>
          <w:rFonts w:ascii="宋体" w:eastAsia="方正黑体_GBK" w:hAnsi="宋体" w:cs="方正黑体_GBK" w:hint="eastAsia"/>
          <w:b w:val="0"/>
          <w:sz w:val="32"/>
          <w:szCs w:val="32"/>
          <w:shd w:val="clear" w:color="auto" w:fill="FFFFFF"/>
        </w:rPr>
        <w:t>四、</w:t>
      </w:r>
      <w:r>
        <w:rPr>
          <w:rStyle w:val="23"/>
          <w:rFonts w:ascii="宋体" w:eastAsia="方正黑体_GBK" w:hAnsi="宋体" w:cs="方正黑体_GBK" w:hint="eastAsia"/>
          <w:b w:val="0"/>
          <w:sz w:val="32"/>
          <w:szCs w:val="32"/>
          <w:shd w:val="clear" w:color="auto" w:fill="FFFFFF"/>
        </w:rPr>
        <w:t>其他需要说明的事项</w:t>
      </w:r>
    </w:p>
    <w:p w:rsidR="00B10DD5" w:rsidRDefault="00E85443">
      <w:pPr>
        <w:pStyle w:val="a9"/>
        <w:widowControl/>
        <w:spacing w:before="0" w:beforeAutospacing="0" w:after="0" w:afterAutospacing="0" w:line="579" w:lineRule="exact"/>
        <w:ind w:firstLineChars="200" w:firstLine="640"/>
        <w:jc w:val="both"/>
        <w:outlineLvl w:val="1"/>
        <w:rPr>
          <w:rStyle w:val="23"/>
          <w:rFonts w:ascii="宋体" w:eastAsia="方正楷体_GBK" w:hAnsi="宋体" w:cs="方正楷体_GBK"/>
          <w:b w:val="0"/>
          <w:bCs/>
          <w:kern w:val="2"/>
          <w:sz w:val="32"/>
          <w:szCs w:val="32"/>
          <w:shd w:val="clear" w:color="auto" w:fill="FFFFFF"/>
        </w:rPr>
      </w:pPr>
      <w:r>
        <w:rPr>
          <w:rStyle w:val="23"/>
          <w:rFonts w:ascii="宋体" w:eastAsia="方正楷体_GBK" w:hAnsi="宋体" w:cs="方正楷体_GBK" w:hint="eastAsia"/>
          <w:b w:val="0"/>
          <w:bCs/>
          <w:kern w:val="2"/>
          <w:sz w:val="32"/>
          <w:szCs w:val="32"/>
          <w:shd w:val="clear" w:color="auto" w:fill="FFFFFF"/>
        </w:rPr>
        <w:t>（一）财政拨款会议费和培训费情况</w:t>
      </w:r>
    </w:p>
    <w:p w:rsidR="00211333" w:rsidRPr="00211333" w:rsidRDefault="00211333" w:rsidP="00211333">
      <w:pPr>
        <w:pStyle w:val="a9"/>
        <w:widowControl/>
        <w:spacing w:before="0" w:beforeAutospacing="0" w:afterAutospacing="0" w:line="579" w:lineRule="exact"/>
        <w:ind w:firstLineChars="200" w:firstLine="640"/>
        <w:jc w:val="both"/>
        <w:rPr>
          <w:rFonts w:ascii="方正仿宋_GBK" w:eastAsia="方正仿宋_GBK" w:hAnsi="方正仿宋_GBK" w:cs="方正仿宋_GBK" w:hint="eastAsia"/>
          <w:sz w:val="32"/>
          <w:szCs w:val="32"/>
        </w:rPr>
      </w:pPr>
      <w:r w:rsidRPr="00211333">
        <w:rPr>
          <w:rFonts w:ascii="方正仿宋_GBK" w:eastAsia="方正仿宋_GBK" w:hAnsi="方正仿宋_GBK" w:cs="方正仿宋_GBK" w:hint="eastAsia"/>
          <w:sz w:val="32"/>
          <w:szCs w:val="32"/>
        </w:rPr>
        <w:t>本年度会议费支出0万元，较上年增加0万元，主要原因是2023年未开展相关会议，未产生会议费支出。</w:t>
      </w:r>
    </w:p>
    <w:p w:rsidR="00B10DD5" w:rsidRDefault="00E85443">
      <w:pPr>
        <w:pStyle w:val="a9"/>
        <w:snapToGrid w:val="0"/>
        <w:spacing w:before="0" w:beforeAutospacing="0" w:after="0" w:afterAutospacing="0" w:line="579"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sz w:val="32"/>
          <w:szCs w:val="32"/>
          <w:shd w:val="clear" w:color="auto" w:fill="FFFFFF"/>
        </w:rPr>
        <w:t>本年度培训费支出</w:t>
      </w:r>
      <w:r w:rsidR="00211333">
        <w:rPr>
          <w:rFonts w:ascii="方正仿宋_GBK" w:eastAsia="方正仿宋_GBK" w:hAnsi="方正仿宋_GBK" w:cs="方正仿宋_GBK"/>
          <w:sz w:val="32"/>
          <w:szCs w:val="32"/>
        </w:rPr>
        <w:t>2.42</w:t>
      </w:r>
      <w:r>
        <w:rPr>
          <w:rFonts w:ascii="方正仿宋_GBK" w:eastAsia="方正仿宋_GBK" w:hAnsi="方正仿宋_GBK" w:cs="方正仿宋_GBK"/>
          <w:sz w:val="32"/>
          <w:szCs w:val="32"/>
          <w:shd w:val="clear" w:color="auto" w:fill="FFFFFF"/>
        </w:rPr>
        <w:t>万元，与</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年度相比，</w:t>
      </w:r>
      <w:r w:rsidR="00211333">
        <w:rPr>
          <w:rFonts w:ascii="方正仿宋_GBK" w:eastAsia="方正仿宋_GBK" w:hAnsi="方正仿宋_GBK" w:cs="方正仿宋_GBK" w:hint="eastAsia"/>
          <w:sz w:val="32"/>
          <w:szCs w:val="32"/>
          <w:shd w:val="clear" w:color="auto" w:fill="FFFFFF"/>
        </w:rPr>
        <w:t>减少</w:t>
      </w:r>
      <w:r w:rsidR="00211333">
        <w:rPr>
          <w:rFonts w:ascii="方正仿宋_GBK" w:eastAsia="方正仿宋_GBK" w:hAnsi="方正仿宋_GBK" w:cs="方正仿宋_GBK"/>
          <w:sz w:val="32"/>
          <w:szCs w:val="32"/>
          <w:shd w:val="clear" w:color="auto" w:fill="FFFFFF"/>
        </w:rPr>
        <w:t>0.78</w:t>
      </w:r>
      <w:r>
        <w:rPr>
          <w:rFonts w:ascii="方正仿宋_GBK" w:eastAsia="方正仿宋_GBK" w:hAnsi="方正仿宋_GBK" w:cs="方正仿宋_GBK"/>
          <w:sz w:val="32"/>
          <w:szCs w:val="32"/>
          <w:shd w:val="clear" w:color="auto" w:fill="FFFFFF"/>
        </w:rPr>
        <w:t>万元，</w:t>
      </w:r>
      <w:r w:rsidR="00211333">
        <w:rPr>
          <w:rFonts w:ascii="方正仿宋_GBK" w:eastAsia="方正仿宋_GBK" w:hAnsi="方正仿宋_GBK" w:cs="方正仿宋_GBK" w:hint="eastAsia"/>
          <w:sz w:val="32"/>
          <w:szCs w:val="32"/>
          <w:shd w:val="clear" w:color="auto" w:fill="FFFFFF"/>
        </w:rPr>
        <w:t>降低</w:t>
      </w:r>
      <w:r w:rsidR="00211333">
        <w:rPr>
          <w:rFonts w:ascii="方正仿宋_GBK" w:eastAsia="方正仿宋_GBK" w:hAnsi="方正仿宋_GBK" w:cs="方正仿宋_GBK"/>
          <w:sz w:val="32"/>
          <w:szCs w:val="32"/>
          <w:shd w:val="clear" w:color="auto" w:fill="FFFFFF"/>
        </w:rPr>
        <w:t>24.48</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，主要原因是</w:t>
      </w:r>
      <w:r w:rsidR="0020430F" w:rsidRPr="0020430F">
        <w:rPr>
          <w:rFonts w:ascii="方正仿宋_GBK" w:eastAsia="方正仿宋_GBK" w:hAnsi="方正仿宋_GBK" w:cs="方正仿宋_GBK"/>
          <w:sz w:val="32"/>
          <w:szCs w:val="32"/>
        </w:rPr>
        <w:t>上年度党支部党建活动（红色基地参观学习）支出</w:t>
      </w:r>
      <w:r w:rsidR="0020430F">
        <w:rPr>
          <w:rFonts w:ascii="方正仿宋_GBK" w:eastAsia="方正仿宋_GBK" w:hAnsi="方正仿宋_GBK" w:cs="方正仿宋_GBK"/>
          <w:sz w:val="32"/>
          <w:szCs w:val="32"/>
        </w:rPr>
        <w:t>1.95</w:t>
      </w:r>
      <w:r w:rsidR="0020430F">
        <w:rPr>
          <w:rFonts w:ascii="方正仿宋_GBK" w:eastAsia="方正仿宋_GBK" w:hAnsi="方正仿宋_GBK" w:cs="方正仿宋_GBK"/>
          <w:sz w:val="32"/>
          <w:szCs w:val="32"/>
          <w:shd w:val="clear" w:color="auto" w:fill="FFFFFF"/>
        </w:rPr>
        <w:t>万</w:t>
      </w:r>
      <w:r w:rsidR="0020430F" w:rsidRPr="0020430F">
        <w:rPr>
          <w:rFonts w:ascii="方正仿宋_GBK" w:eastAsia="方正仿宋_GBK" w:hAnsi="方正仿宋_GBK" w:cs="方正仿宋_GBK"/>
          <w:sz w:val="32"/>
          <w:szCs w:val="32"/>
        </w:rPr>
        <w:t>元。</w:t>
      </w:r>
    </w:p>
    <w:p w:rsidR="00B10DD5" w:rsidRDefault="00E85443">
      <w:pPr>
        <w:pStyle w:val="a9"/>
        <w:widowControl/>
        <w:spacing w:before="0" w:beforeAutospacing="0" w:after="0" w:afterAutospacing="0" w:line="579" w:lineRule="exact"/>
        <w:ind w:firstLineChars="200" w:firstLine="640"/>
        <w:jc w:val="both"/>
        <w:outlineLvl w:val="1"/>
        <w:rPr>
          <w:rStyle w:val="23"/>
          <w:rFonts w:ascii="宋体" w:eastAsia="方正楷体_GBK" w:hAnsi="宋体" w:cs="方正楷体_GBK"/>
          <w:b w:val="0"/>
          <w:bCs/>
          <w:kern w:val="2"/>
          <w:sz w:val="32"/>
          <w:szCs w:val="32"/>
          <w:shd w:val="clear" w:color="auto" w:fill="FFFFFF"/>
        </w:rPr>
      </w:pPr>
      <w:r>
        <w:rPr>
          <w:rStyle w:val="23"/>
          <w:rFonts w:ascii="宋体" w:eastAsia="方正楷体_GBK" w:hAnsi="宋体" w:cs="方正楷体_GBK" w:hint="eastAsia"/>
          <w:b w:val="0"/>
          <w:bCs/>
          <w:kern w:val="2"/>
          <w:sz w:val="32"/>
          <w:szCs w:val="32"/>
          <w:shd w:val="clear" w:color="auto" w:fill="FFFFFF"/>
        </w:rPr>
        <w:t>（二）机关运行经费情况</w:t>
      </w:r>
    </w:p>
    <w:p w:rsidR="00B10DD5" w:rsidRPr="00211333" w:rsidRDefault="00E85443">
      <w:pPr>
        <w:spacing w:line="579" w:lineRule="exact"/>
        <w:ind w:firstLineChars="150" w:firstLine="480"/>
        <w:rPr>
          <w:rFonts w:ascii="宋体" w:eastAsia="方正仿宋_GBK" w:hAnsi="宋体" w:cs="方正仿宋_GBK"/>
          <w:kern w:val="0"/>
          <w:sz w:val="32"/>
          <w:szCs w:val="32"/>
        </w:rPr>
      </w:pPr>
      <w:r w:rsidRPr="00211333">
        <w:rPr>
          <w:rFonts w:ascii="宋体" w:eastAsia="方正仿宋_GBK" w:hAnsi="宋体" w:cs="方正仿宋_GBK" w:hint="eastAsia"/>
          <w:kern w:val="0"/>
          <w:sz w:val="32"/>
          <w:szCs w:val="32"/>
        </w:rPr>
        <w:lastRenderedPageBreak/>
        <w:t>按照部门决算列报口径，我单位不在机关运行经费统计范围之内</w:t>
      </w:r>
      <w:r w:rsidRPr="00211333">
        <w:rPr>
          <w:rFonts w:ascii="宋体" w:eastAsia="方正仿宋_GBK" w:hAnsi="宋体" w:cs="方正仿宋_GBK" w:hint="eastAsia"/>
          <w:kern w:val="0"/>
          <w:sz w:val="32"/>
          <w:szCs w:val="32"/>
        </w:rPr>
        <w:t>。</w:t>
      </w:r>
    </w:p>
    <w:p w:rsidR="00B10DD5" w:rsidRDefault="00E85443">
      <w:pPr>
        <w:pStyle w:val="a9"/>
        <w:widowControl/>
        <w:spacing w:before="0" w:beforeAutospacing="0" w:after="0" w:afterAutospacing="0" w:line="579" w:lineRule="exact"/>
        <w:ind w:firstLineChars="200" w:firstLine="640"/>
        <w:jc w:val="both"/>
        <w:outlineLvl w:val="1"/>
        <w:rPr>
          <w:rStyle w:val="23"/>
          <w:rFonts w:ascii="宋体" w:eastAsia="方正楷体_GBK" w:hAnsi="宋体" w:cs="方正楷体_GBK"/>
          <w:b w:val="0"/>
          <w:bCs/>
          <w:kern w:val="2"/>
          <w:sz w:val="32"/>
          <w:szCs w:val="32"/>
          <w:shd w:val="clear" w:color="auto" w:fill="FFFFFF"/>
        </w:rPr>
      </w:pPr>
      <w:r>
        <w:rPr>
          <w:rStyle w:val="23"/>
          <w:rFonts w:ascii="宋体" w:eastAsia="方正楷体_GBK" w:hAnsi="宋体" w:cs="方正楷体_GBK" w:hint="eastAsia"/>
          <w:b w:val="0"/>
          <w:bCs/>
          <w:kern w:val="2"/>
          <w:sz w:val="32"/>
          <w:szCs w:val="32"/>
          <w:shd w:val="clear" w:color="auto" w:fill="FFFFFF"/>
        </w:rPr>
        <w:t>（三）国有资产占用情况说明</w:t>
      </w:r>
    </w:p>
    <w:p w:rsidR="00B10DD5" w:rsidRDefault="00E85443">
      <w:pPr>
        <w:pStyle w:val="a9"/>
        <w:widowControl/>
        <w:spacing w:before="0" w:beforeAutospacing="0" w:after="0" w:afterAutospacing="0" w:line="579" w:lineRule="exact"/>
        <w:ind w:firstLineChars="200" w:firstLine="640"/>
        <w:jc w:val="both"/>
        <w:rPr>
          <w:rFonts w:ascii="宋体" w:eastAsia="方正仿宋_GBK" w:hAnsi="宋体" w:cs="方正仿宋_GBK"/>
          <w:sz w:val="32"/>
          <w:szCs w:val="32"/>
        </w:rPr>
      </w:pPr>
      <w:r>
        <w:rPr>
          <w:rFonts w:ascii="宋体" w:eastAsia="方正仿宋_GBK" w:hAnsi="宋体" w:cs="方正仿宋_GBK" w:hint="eastAsia"/>
          <w:sz w:val="32"/>
          <w:szCs w:val="32"/>
        </w:rPr>
        <w:t>截至</w:t>
      </w:r>
      <w:r>
        <w:rPr>
          <w:rFonts w:ascii="宋体" w:eastAsia="方正仿宋_GBK" w:hAnsi="宋体" w:cs="方正仿宋_GBK" w:hint="eastAsia"/>
          <w:sz w:val="32"/>
          <w:szCs w:val="32"/>
        </w:rPr>
        <w:t>202</w:t>
      </w:r>
      <w:r>
        <w:rPr>
          <w:rFonts w:ascii="宋体" w:eastAsia="方正仿宋_GBK" w:hAnsi="宋体" w:cs="方正仿宋_GBK" w:hint="eastAsia"/>
          <w:sz w:val="32"/>
          <w:szCs w:val="32"/>
        </w:rPr>
        <w:t>4</w:t>
      </w:r>
      <w:r>
        <w:rPr>
          <w:rFonts w:ascii="宋体" w:eastAsia="方正仿宋_GBK" w:hAnsi="宋体" w:cs="方正仿宋_GBK" w:hint="eastAsia"/>
          <w:sz w:val="32"/>
          <w:szCs w:val="32"/>
        </w:rPr>
        <w:t>年</w:t>
      </w:r>
      <w:r>
        <w:rPr>
          <w:rFonts w:ascii="宋体" w:eastAsia="方正仿宋_GBK" w:hAnsi="宋体" w:cs="方正仿宋_GBK" w:hint="eastAsia"/>
          <w:sz w:val="32"/>
          <w:szCs w:val="32"/>
        </w:rPr>
        <w:t>12</w:t>
      </w:r>
      <w:r>
        <w:rPr>
          <w:rFonts w:ascii="宋体" w:eastAsia="方正仿宋_GBK" w:hAnsi="宋体" w:cs="方正仿宋_GBK" w:hint="eastAsia"/>
          <w:sz w:val="32"/>
          <w:szCs w:val="32"/>
        </w:rPr>
        <w:t>月</w:t>
      </w:r>
      <w:r>
        <w:rPr>
          <w:rFonts w:ascii="宋体" w:eastAsia="方正仿宋_GBK" w:hAnsi="宋体" w:cs="方正仿宋_GBK" w:hint="eastAsia"/>
          <w:sz w:val="32"/>
          <w:szCs w:val="32"/>
        </w:rPr>
        <w:t>31</w:t>
      </w:r>
      <w:r>
        <w:rPr>
          <w:rFonts w:ascii="宋体" w:eastAsia="方正仿宋_GBK" w:hAnsi="宋体" w:cs="方正仿宋_GBK" w:hint="eastAsia"/>
          <w:sz w:val="32"/>
          <w:szCs w:val="32"/>
        </w:rPr>
        <w:t>日，本部门共有车辆</w:t>
      </w:r>
      <w:r w:rsidR="00211333">
        <w:rPr>
          <w:rFonts w:ascii="宋体" w:eastAsia="方正仿宋_GBK" w:hAnsi="宋体" w:cs="方正仿宋_GBK"/>
          <w:sz w:val="32"/>
          <w:szCs w:val="32"/>
        </w:rPr>
        <w:t>1</w:t>
      </w:r>
      <w:r>
        <w:rPr>
          <w:rFonts w:ascii="宋体" w:eastAsia="方正仿宋_GBK" w:hAnsi="宋体" w:cs="方正仿宋_GBK" w:hint="eastAsia"/>
          <w:sz w:val="32"/>
          <w:szCs w:val="32"/>
        </w:rPr>
        <w:t>辆。其中：副部（省）级及以上领导用车</w:t>
      </w:r>
      <w:r w:rsidR="00211333">
        <w:rPr>
          <w:rFonts w:ascii="宋体" w:eastAsia="方正仿宋_GBK" w:hAnsi="宋体" w:cs="方正仿宋_GBK"/>
          <w:sz w:val="32"/>
          <w:szCs w:val="32"/>
        </w:rPr>
        <w:t>0</w:t>
      </w:r>
      <w:r>
        <w:rPr>
          <w:rFonts w:ascii="宋体" w:eastAsia="方正仿宋_GBK" w:hAnsi="宋体" w:cs="方正仿宋_GBK" w:hint="eastAsia"/>
          <w:sz w:val="32"/>
          <w:szCs w:val="32"/>
        </w:rPr>
        <w:t>辆，主要</w:t>
      </w:r>
      <w:r>
        <w:rPr>
          <w:rFonts w:ascii="宋体" w:eastAsia="方正仿宋_GBK" w:hAnsi="宋体" w:cs="方正仿宋_GBK" w:hint="eastAsia"/>
          <w:sz w:val="32"/>
          <w:szCs w:val="32"/>
        </w:rPr>
        <w:t>负责人</w:t>
      </w:r>
      <w:r>
        <w:rPr>
          <w:rFonts w:ascii="宋体" w:eastAsia="方正仿宋_GBK" w:hAnsi="宋体" w:cs="方正仿宋_GBK" w:hint="eastAsia"/>
          <w:sz w:val="32"/>
          <w:szCs w:val="32"/>
        </w:rPr>
        <w:t>用车</w:t>
      </w:r>
      <w:r w:rsidR="00211333">
        <w:rPr>
          <w:rFonts w:ascii="宋体" w:eastAsia="方正仿宋_GBK" w:hAnsi="宋体" w:cs="方正仿宋_GBK"/>
          <w:sz w:val="32"/>
          <w:szCs w:val="32"/>
        </w:rPr>
        <w:t>0</w:t>
      </w:r>
      <w:r>
        <w:rPr>
          <w:rFonts w:ascii="宋体" w:eastAsia="方正仿宋_GBK" w:hAnsi="宋体" w:cs="方正仿宋_GBK" w:hint="eastAsia"/>
          <w:sz w:val="32"/>
          <w:szCs w:val="32"/>
        </w:rPr>
        <w:t>辆，机要通信用车</w:t>
      </w:r>
      <w:r w:rsidR="00211333">
        <w:rPr>
          <w:rFonts w:ascii="宋体" w:eastAsia="方正仿宋_GBK" w:hAnsi="宋体" w:cs="方正仿宋_GBK"/>
          <w:sz w:val="32"/>
          <w:szCs w:val="32"/>
        </w:rPr>
        <w:t>0</w:t>
      </w:r>
      <w:r>
        <w:rPr>
          <w:rFonts w:ascii="宋体" w:eastAsia="方正仿宋_GBK" w:hAnsi="宋体" w:cs="方正仿宋_GBK" w:hint="eastAsia"/>
          <w:sz w:val="32"/>
          <w:szCs w:val="32"/>
        </w:rPr>
        <w:t>辆，应急保障用车</w:t>
      </w:r>
      <w:r w:rsidR="00211333">
        <w:rPr>
          <w:rFonts w:ascii="宋体" w:eastAsia="方正仿宋_GBK" w:hAnsi="宋体" w:cs="方正仿宋_GBK"/>
          <w:sz w:val="32"/>
          <w:szCs w:val="32"/>
        </w:rPr>
        <w:t>1</w:t>
      </w:r>
      <w:r>
        <w:rPr>
          <w:rFonts w:ascii="宋体" w:eastAsia="方正仿宋_GBK" w:hAnsi="宋体" w:cs="方正仿宋_GBK" w:hint="eastAsia"/>
          <w:sz w:val="32"/>
          <w:szCs w:val="32"/>
        </w:rPr>
        <w:t>辆，执法执勤用车</w:t>
      </w:r>
      <w:r w:rsidR="00211333">
        <w:rPr>
          <w:rFonts w:ascii="宋体" w:eastAsia="方正仿宋_GBK" w:hAnsi="宋体" w:cs="方正仿宋_GBK"/>
          <w:sz w:val="32"/>
          <w:szCs w:val="32"/>
        </w:rPr>
        <w:t>0</w:t>
      </w:r>
      <w:r>
        <w:rPr>
          <w:rFonts w:ascii="宋体" w:eastAsia="方正仿宋_GBK" w:hAnsi="宋体" w:cs="方正仿宋_GBK" w:hint="eastAsia"/>
          <w:sz w:val="32"/>
          <w:szCs w:val="32"/>
        </w:rPr>
        <w:t>辆，特种专业技术用车</w:t>
      </w:r>
      <w:r w:rsidR="00211333">
        <w:rPr>
          <w:rFonts w:ascii="宋体" w:eastAsia="方正仿宋_GBK" w:hAnsi="宋体" w:cs="方正仿宋_GBK"/>
          <w:sz w:val="32"/>
          <w:szCs w:val="32"/>
        </w:rPr>
        <w:t>0</w:t>
      </w:r>
      <w:r>
        <w:rPr>
          <w:rFonts w:ascii="宋体" w:eastAsia="方正仿宋_GBK" w:hAnsi="宋体" w:cs="方正仿宋_GBK" w:hint="eastAsia"/>
          <w:sz w:val="32"/>
          <w:szCs w:val="32"/>
        </w:rPr>
        <w:t>辆，离退休干部</w:t>
      </w:r>
      <w:r>
        <w:rPr>
          <w:rFonts w:ascii="宋体" w:eastAsia="方正仿宋_GBK" w:hAnsi="宋体" w:cs="方正仿宋_GBK" w:hint="eastAsia"/>
          <w:sz w:val="32"/>
          <w:szCs w:val="32"/>
        </w:rPr>
        <w:t>服务</w:t>
      </w:r>
      <w:r>
        <w:rPr>
          <w:rFonts w:ascii="宋体" w:eastAsia="方正仿宋_GBK" w:hAnsi="宋体" w:cs="方正仿宋_GBK" w:hint="eastAsia"/>
          <w:sz w:val="32"/>
          <w:szCs w:val="32"/>
        </w:rPr>
        <w:t>用车</w:t>
      </w:r>
      <w:r w:rsidR="00211333">
        <w:rPr>
          <w:rFonts w:ascii="宋体" w:eastAsia="方正仿宋_GBK" w:hAnsi="宋体" w:cs="方正仿宋_GBK"/>
          <w:sz w:val="32"/>
          <w:szCs w:val="32"/>
        </w:rPr>
        <w:t>0</w:t>
      </w:r>
      <w:r>
        <w:rPr>
          <w:rFonts w:ascii="宋体" w:eastAsia="方正仿宋_GBK" w:hAnsi="宋体" w:cs="方正仿宋_GBK" w:hint="eastAsia"/>
          <w:sz w:val="32"/>
          <w:szCs w:val="32"/>
        </w:rPr>
        <w:t>辆，其他用车</w:t>
      </w:r>
      <w:r w:rsidR="00211333">
        <w:rPr>
          <w:rFonts w:ascii="宋体" w:eastAsia="方正仿宋_GBK" w:hAnsi="宋体" w:cs="方正仿宋_GBK"/>
          <w:sz w:val="32"/>
          <w:szCs w:val="32"/>
        </w:rPr>
        <w:t>0</w:t>
      </w:r>
      <w:r>
        <w:rPr>
          <w:rFonts w:ascii="宋体" w:eastAsia="方正仿宋_GBK" w:hAnsi="宋体" w:cs="方正仿宋_GBK" w:hint="eastAsia"/>
          <w:sz w:val="32"/>
          <w:szCs w:val="32"/>
        </w:rPr>
        <w:t>辆。</w:t>
      </w:r>
      <w:r>
        <w:rPr>
          <w:rFonts w:ascii="宋体" w:eastAsia="方正仿宋_GBK" w:hAnsi="宋体" w:cs="方正仿宋_GBK" w:hint="eastAsia"/>
          <w:sz w:val="32"/>
          <w:szCs w:val="32"/>
        </w:rPr>
        <w:t>单价</w:t>
      </w:r>
      <w:r>
        <w:rPr>
          <w:rFonts w:ascii="宋体" w:eastAsia="方正仿宋_GBK" w:hAnsi="宋体" w:cs="方正仿宋_GBK" w:hint="eastAsia"/>
          <w:sz w:val="32"/>
          <w:szCs w:val="32"/>
        </w:rPr>
        <w:t>100</w:t>
      </w:r>
      <w:r>
        <w:rPr>
          <w:rFonts w:ascii="宋体" w:eastAsia="方正仿宋_GBK" w:hAnsi="宋体" w:cs="方正仿宋_GBK" w:hint="eastAsia"/>
          <w:sz w:val="32"/>
          <w:szCs w:val="32"/>
        </w:rPr>
        <w:t>万元（含）以上设备</w:t>
      </w:r>
      <w:r>
        <w:rPr>
          <w:rFonts w:ascii="宋体" w:eastAsia="方正仿宋_GBK" w:hAnsi="宋体" w:cs="方正仿宋_GBK" w:hint="eastAsia"/>
          <w:sz w:val="32"/>
          <w:szCs w:val="32"/>
        </w:rPr>
        <w:t>（</w:t>
      </w:r>
      <w:r>
        <w:rPr>
          <w:rFonts w:ascii="宋体" w:eastAsia="方正仿宋_GBK" w:hAnsi="宋体" w:cs="方正仿宋_GBK" w:hint="eastAsia"/>
          <w:sz w:val="32"/>
          <w:szCs w:val="32"/>
        </w:rPr>
        <w:t>不含车辆</w:t>
      </w:r>
      <w:r>
        <w:rPr>
          <w:rFonts w:ascii="宋体" w:eastAsia="方正仿宋_GBK" w:hAnsi="宋体" w:cs="方正仿宋_GBK" w:hint="eastAsia"/>
          <w:sz w:val="32"/>
          <w:szCs w:val="32"/>
        </w:rPr>
        <w:t>）</w:t>
      </w:r>
      <w:r w:rsidR="00211333">
        <w:rPr>
          <w:rFonts w:ascii="宋体" w:eastAsia="方正仿宋_GBK" w:hAnsi="宋体" w:cs="方正仿宋_GBK"/>
          <w:sz w:val="32"/>
          <w:szCs w:val="32"/>
        </w:rPr>
        <w:t>0</w:t>
      </w:r>
      <w:r>
        <w:rPr>
          <w:rFonts w:ascii="宋体" w:eastAsia="方正仿宋_GBK" w:hAnsi="宋体" w:cs="方正仿宋_GBK" w:hint="eastAsia"/>
          <w:sz w:val="32"/>
          <w:szCs w:val="32"/>
        </w:rPr>
        <w:t>台（套）。</w:t>
      </w:r>
    </w:p>
    <w:p w:rsidR="00B10DD5" w:rsidRDefault="00E85443">
      <w:pPr>
        <w:pStyle w:val="a9"/>
        <w:widowControl/>
        <w:spacing w:before="0" w:beforeAutospacing="0" w:after="0" w:afterAutospacing="0" w:line="579" w:lineRule="exact"/>
        <w:ind w:firstLineChars="200" w:firstLine="640"/>
        <w:jc w:val="both"/>
        <w:outlineLvl w:val="1"/>
        <w:rPr>
          <w:rStyle w:val="23"/>
          <w:rFonts w:ascii="宋体" w:eastAsia="方正楷体_GBK" w:hAnsi="宋体" w:cs="方正楷体_GBK"/>
          <w:b w:val="0"/>
          <w:bCs/>
          <w:kern w:val="2"/>
          <w:sz w:val="32"/>
          <w:szCs w:val="32"/>
          <w:shd w:val="clear" w:color="auto" w:fill="FFFFFF"/>
        </w:rPr>
      </w:pPr>
      <w:r>
        <w:rPr>
          <w:rStyle w:val="23"/>
          <w:rFonts w:ascii="宋体" w:eastAsia="方正楷体_GBK" w:hAnsi="宋体" w:cs="方正楷体_GBK" w:hint="eastAsia"/>
          <w:b w:val="0"/>
          <w:bCs/>
          <w:kern w:val="2"/>
          <w:sz w:val="32"/>
          <w:szCs w:val="32"/>
          <w:shd w:val="clear" w:color="auto" w:fill="FFFFFF"/>
        </w:rPr>
        <w:t>（四）政府采购支出说明</w:t>
      </w:r>
    </w:p>
    <w:p w:rsidR="0020430F" w:rsidRPr="007548C0" w:rsidRDefault="00E85443" w:rsidP="0020430F">
      <w:pPr>
        <w:ind w:firstLine="709"/>
        <w:rPr>
          <w:rFonts w:ascii="仿宋_GB2312" w:eastAsia="仿宋_GB2312" w:hAnsi="仿宋" w:cs="仿宋" w:hint="eastAsia"/>
          <w:sz w:val="32"/>
          <w:szCs w:val="32"/>
        </w:rPr>
      </w:pPr>
      <w:r>
        <w:rPr>
          <w:rFonts w:ascii="宋体" w:eastAsia="方正仿宋_GBK" w:hAnsi="宋体" w:cs="方正仿宋_GBK" w:hint="eastAsia"/>
          <w:kern w:val="0"/>
          <w:sz w:val="32"/>
          <w:szCs w:val="32"/>
        </w:rPr>
        <w:t>202</w:t>
      </w:r>
      <w:r>
        <w:rPr>
          <w:rFonts w:ascii="宋体" w:eastAsia="方正仿宋_GBK" w:hAnsi="宋体" w:cs="方正仿宋_GBK" w:hint="eastAsia"/>
          <w:kern w:val="0"/>
          <w:sz w:val="32"/>
          <w:szCs w:val="32"/>
        </w:rPr>
        <w:t>4</w:t>
      </w:r>
      <w:r>
        <w:rPr>
          <w:rFonts w:ascii="宋体" w:eastAsia="方正仿宋_GBK" w:hAnsi="宋体" w:cs="方正仿宋_GBK" w:hint="eastAsia"/>
          <w:kern w:val="0"/>
          <w:sz w:val="32"/>
          <w:szCs w:val="32"/>
        </w:rPr>
        <w:t>年度本部门政府采购支出总额</w:t>
      </w:r>
      <w:r w:rsidR="0020430F">
        <w:rPr>
          <w:rFonts w:ascii="宋体" w:eastAsia="方正仿宋_GBK" w:hAnsi="宋体" w:cs="方正仿宋_GBK"/>
          <w:sz w:val="32"/>
          <w:szCs w:val="32"/>
        </w:rPr>
        <w:t>0.20</w:t>
      </w:r>
      <w:r>
        <w:rPr>
          <w:rFonts w:ascii="宋体" w:eastAsia="方正仿宋_GBK" w:hAnsi="宋体" w:cs="方正仿宋_GBK" w:hint="eastAsia"/>
          <w:kern w:val="0"/>
          <w:sz w:val="32"/>
          <w:szCs w:val="32"/>
        </w:rPr>
        <w:t>万元，其中：政府采购货物支出</w:t>
      </w:r>
      <w:r w:rsidR="0020430F">
        <w:rPr>
          <w:rFonts w:ascii="宋体" w:eastAsia="方正仿宋_GBK" w:hAnsi="宋体" w:cs="方正仿宋_GBK"/>
          <w:sz w:val="32"/>
          <w:szCs w:val="32"/>
        </w:rPr>
        <w:t>0.20</w:t>
      </w:r>
      <w:r>
        <w:rPr>
          <w:rFonts w:ascii="宋体" w:eastAsia="方正仿宋_GBK" w:hAnsi="宋体" w:cs="方正仿宋_GBK" w:hint="eastAsia"/>
          <w:kern w:val="0"/>
          <w:sz w:val="32"/>
          <w:szCs w:val="32"/>
        </w:rPr>
        <w:t>万元、政府采购工程支出</w:t>
      </w:r>
      <w:r w:rsidR="0020430F">
        <w:rPr>
          <w:rFonts w:ascii="宋体" w:eastAsia="方正仿宋_GBK" w:hAnsi="宋体" w:cs="方正仿宋_GBK"/>
          <w:sz w:val="32"/>
          <w:szCs w:val="32"/>
        </w:rPr>
        <w:t>0</w:t>
      </w:r>
      <w:r>
        <w:rPr>
          <w:rFonts w:ascii="宋体" w:eastAsia="方正仿宋_GBK" w:hAnsi="宋体" w:cs="方正仿宋_GBK" w:hint="eastAsia"/>
          <w:kern w:val="0"/>
          <w:sz w:val="32"/>
          <w:szCs w:val="32"/>
        </w:rPr>
        <w:t>万元、政府采购服务支出</w:t>
      </w:r>
      <w:r w:rsidR="0020430F">
        <w:rPr>
          <w:rFonts w:ascii="宋体" w:eastAsia="方正仿宋_GBK" w:hAnsi="宋体" w:cs="方正仿宋_GBK"/>
          <w:sz w:val="32"/>
          <w:szCs w:val="32"/>
        </w:rPr>
        <w:t>0</w:t>
      </w:r>
      <w:r>
        <w:rPr>
          <w:rFonts w:ascii="宋体" w:eastAsia="方正仿宋_GBK" w:hAnsi="宋体" w:cs="方正仿宋_GBK" w:hint="eastAsia"/>
          <w:kern w:val="0"/>
          <w:sz w:val="32"/>
          <w:szCs w:val="32"/>
        </w:rPr>
        <w:t>万元。授予中小企业合同金额</w:t>
      </w:r>
      <w:r w:rsidR="0020430F">
        <w:rPr>
          <w:rFonts w:ascii="宋体" w:eastAsia="方正仿宋_GBK" w:hAnsi="宋体" w:cs="方正仿宋_GBK"/>
          <w:sz w:val="32"/>
          <w:szCs w:val="32"/>
        </w:rPr>
        <w:t>0.20</w:t>
      </w:r>
      <w:r>
        <w:rPr>
          <w:rFonts w:ascii="宋体" w:eastAsia="方正仿宋_GBK" w:hAnsi="宋体" w:cs="方正仿宋_GBK" w:hint="eastAsia"/>
          <w:kern w:val="0"/>
          <w:sz w:val="32"/>
          <w:szCs w:val="32"/>
        </w:rPr>
        <w:t>万元，占政府采购支出总额的</w:t>
      </w:r>
      <w:r w:rsidR="0020430F">
        <w:rPr>
          <w:rFonts w:ascii="宋体" w:eastAsia="方正仿宋_GBK" w:hAnsi="宋体" w:cs="方正仿宋_GBK"/>
          <w:sz w:val="32"/>
          <w:szCs w:val="32"/>
        </w:rPr>
        <w:t>100</w:t>
      </w:r>
      <w:r>
        <w:rPr>
          <w:rFonts w:ascii="宋体" w:eastAsia="方正仿宋_GBK" w:hAnsi="宋体" w:cs="方正仿宋_GBK" w:hint="eastAsia"/>
          <w:kern w:val="0"/>
          <w:sz w:val="32"/>
          <w:szCs w:val="32"/>
        </w:rPr>
        <w:t>%</w:t>
      </w:r>
      <w:r>
        <w:rPr>
          <w:rFonts w:ascii="宋体" w:eastAsia="方正仿宋_GBK" w:hAnsi="宋体" w:cs="方正仿宋_GBK" w:hint="eastAsia"/>
          <w:kern w:val="0"/>
          <w:sz w:val="32"/>
          <w:szCs w:val="32"/>
        </w:rPr>
        <w:t>，其中：授予小微企业合同金额</w:t>
      </w:r>
      <w:r w:rsidR="0020430F">
        <w:rPr>
          <w:rFonts w:ascii="宋体" w:eastAsia="方正仿宋_GBK" w:hAnsi="宋体" w:cs="方正仿宋_GBK"/>
          <w:sz w:val="32"/>
          <w:szCs w:val="32"/>
        </w:rPr>
        <w:t>0.20</w:t>
      </w:r>
      <w:r>
        <w:rPr>
          <w:rFonts w:ascii="宋体" w:eastAsia="方正仿宋_GBK" w:hAnsi="宋体" w:cs="方正仿宋_GBK" w:hint="eastAsia"/>
          <w:kern w:val="0"/>
          <w:sz w:val="32"/>
          <w:szCs w:val="32"/>
        </w:rPr>
        <w:t>万元，占政府采购支出总额的</w:t>
      </w:r>
      <w:r w:rsidR="0020430F">
        <w:rPr>
          <w:rFonts w:ascii="宋体" w:eastAsia="方正仿宋_GBK" w:hAnsi="宋体" w:cs="方正仿宋_GBK"/>
          <w:sz w:val="32"/>
          <w:szCs w:val="32"/>
        </w:rPr>
        <w:t>100</w:t>
      </w:r>
      <w:r>
        <w:rPr>
          <w:rFonts w:ascii="宋体" w:eastAsia="方正仿宋_GBK" w:hAnsi="宋体" w:cs="方正仿宋_GBK" w:hint="eastAsia"/>
          <w:kern w:val="0"/>
          <w:sz w:val="32"/>
          <w:szCs w:val="32"/>
        </w:rPr>
        <w:t>%</w:t>
      </w:r>
      <w:r>
        <w:rPr>
          <w:rFonts w:ascii="宋体" w:eastAsia="方正仿宋_GBK" w:hAnsi="宋体" w:cs="方正仿宋_GBK" w:hint="eastAsia"/>
          <w:kern w:val="0"/>
          <w:sz w:val="32"/>
          <w:szCs w:val="32"/>
        </w:rPr>
        <w:t>。</w:t>
      </w:r>
      <w:r>
        <w:rPr>
          <w:rFonts w:ascii="宋体" w:eastAsia="方正仿宋_GBK" w:hAnsi="宋体" w:cs="方正仿宋_GBK" w:hint="eastAsia"/>
          <w:sz w:val="32"/>
        </w:rPr>
        <w:t>主要用于采</w:t>
      </w:r>
      <w:r w:rsidRPr="00AF6C43">
        <w:rPr>
          <w:rFonts w:ascii="宋体" w:eastAsia="方正仿宋_GBK" w:hAnsi="宋体" w:cs="方正仿宋_GBK" w:hint="eastAsia"/>
          <w:kern w:val="0"/>
          <w:sz w:val="32"/>
          <w:szCs w:val="32"/>
        </w:rPr>
        <w:t>购</w:t>
      </w:r>
      <w:r w:rsidR="0020430F" w:rsidRPr="00AF6C43">
        <w:rPr>
          <w:rFonts w:ascii="宋体" w:eastAsia="方正仿宋_GBK" w:hAnsi="宋体" w:cs="方正仿宋_GBK" w:hint="eastAsia"/>
          <w:kern w:val="0"/>
          <w:sz w:val="32"/>
          <w:szCs w:val="32"/>
        </w:rPr>
        <w:t>办公用打印纸</w:t>
      </w:r>
      <w:r w:rsidR="00AF6C43" w:rsidRPr="00AF6C43">
        <w:rPr>
          <w:rFonts w:ascii="宋体" w:eastAsia="方正仿宋_GBK" w:hAnsi="宋体" w:cs="方正仿宋_GBK" w:hint="eastAsia"/>
          <w:kern w:val="0"/>
          <w:sz w:val="32"/>
          <w:szCs w:val="32"/>
        </w:rPr>
        <w:t>。</w:t>
      </w:r>
    </w:p>
    <w:p w:rsidR="00B10DD5" w:rsidRDefault="00E85443">
      <w:pPr>
        <w:pStyle w:val="a9"/>
        <w:widowControl/>
        <w:spacing w:before="0" w:beforeAutospacing="0" w:after="0" w:afterAutospacing="0" w:line="579" w:lineRule="exact"/>
        <w:ind w:firstLineChars="200" w:firstLine="640"/>
        <w:outlineLvl w:val="0"/>
        <w:rPr>
          <w:rFonts w:ascii="宋体" w:eastAsia="方正黑体_GBK" w:hAnsi="宋体" w:cs="方正黑体_GBK"/>
          <w:bCs/>
          <w:sz w:val="32"/>
          <w:szCs w:val="32"/>
        </w:rPr>
      </w:pPr>
      <w:r>
        <w:rPr>
          <w:rStyle w:val="aa"/>
          <w:rFonts w:ascii="宋体" w:eastAsia="方正黑体_GBK" w:hAnsi="宋体" w:cs="方正黑体_GBK" w:hint="eastAsia"/>
          <w:b w:val="0"/>
          <w:bCs/>
          <w:sz w:val="32"/>
          <w:szCs w:val="32"/>
          <w:shd w:val="clear" w:color="auto" w:fill="FFFFFF"/>
        </w:rPr>
        <w:t>五、预算绩效管理情况</w:t>
      </w:r>
    </w:p>
    <w:p w:rsidR="00B10DD5" w:rsidRDefault="00E85443">
      <w:pPr>
        <w:pStyle w:val="a9"/>
        <w:widowControl/>
        <w:adjustRightInd w:val="0"/>
        <w:spacing w:before="0" w:beforeAutospacing="0" w:after="0" w:afterAutospacing="0" w:line="579" w:lineRule="exact"/>
        <w:ind w:firstLineChars="200" w:firstLine="640"/>
        <w:outlineLvl w:val="1"/>
        <w:rPr>
          <w:rFonts w:ascii="宋体" w:eastAsia="方正楷体_GBK" w:hAnsi="宋体" w:cs="方正楷体_GBK"/>
        </w:rPr>
      </w:pPr>
      <w:r>
        <w:rPr>
          <w:rStyle w:val="23"/>
          <w:rFonts w:ascii="宋体" w:eastAsia="方正楷体_GBK" w:hAnsi="宋体" w:cs="方正楷体_GBK" w:hint="eastAsia"/>
          <w:b w:val="0"/>
          <w:bCs/>
          <w:kern w:val="2"/>
          <w:sz w:val="32"/>
          <w:szCs w:val="32"/>
          <w:shd w:val="clear" w:color="auto" w:fill="FFFFFF"/>
        </w:rPr>
        <w:t>（一）预算绩效管理工作开展情况</w:t>
      </w:r>
    </w:p>
    <w:p w:rsidR="00B10DD5" w:rsidRPr="0035002E" w:rsidRDefault="00E85443" w:rsidP="0035002E">
      <w:pPr>
        <w:pStyle w:val="a9"/>
        <w:widowControl/>
        <w:adjustRightInd w:val="0"/>
        <w:spacing w:before="0" w:beforeAutospacing="0" w:after="0" w:afterAutospacing="0"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根据预算绩效管理要求，我</w:t>
      </w:r>
      <w:r w:rsidR="00AF6C43">
        <w:rPr>
          <w:rFonts w:ascii="宋体" w:eastAsia="方正仿宋_GBK" w:hAnsi="宋体" w:cs="方正仿宋_GBK" w:hint="eastAsia"/>
          <w:sz w:val="32"/>
          <w:szCs w:val="32"/>
        </w:rPr>
        <w:t>单位</w:t>
      </w:r>
      <w:r>
        <w:rPr>
          <w:rFonts w:ascii="宋体" w:eastAsia="方正仿宋_GBK" w:hAnsi="宋体" w:cs="方正仿宋_GBK" w:hint="eastAsia"/>
          <w:sz w:val="32"/>
          <w:szCs w:val="32"/>
        </w:rPr>
        <w:t>对</w:t>
      </w:r>
      <w:r w:rsidR="00AF6C43">
        <w:rPr>
          <w:rFonts w:ascii="宋体" w:eastAsia="方正仿宋_GBK" w:hAnsi="宋体" w:cs="方正仿宋_GBK"/>
          <w:sz w:val="32"/>
          <w:szCs w:val="32"/>
        </w:rPr>
        <w:t>2</w:t>
      </w:r>
      <w:r>
        <w:rPr>
          <w:rFonts w:ascii="宋体" w:eastAsia="方正仿宋_GBK" w:hAnsi="宋体" w:cs="方正仿宋_GBK" w:hint="eastAsia"/>
          <w:sz w:val="32"/>
          <w:szCs w:val="32"/>
        </w:rPr>
        <w:t>个项目开展了绩效自评，其中，以填报目标自评表形</w:t>
      </w:r>
      <w:r>
        <w:rPr>
          <w:rFonts w:ascii="宋体" w:eastAsia="方正仿宋_GBK" w:hAnsi="宋体" w:cs="方正仿宋_GBK" w:hint="eastAsia"/>
          <w:sz w:val="32"/>
          <w:szCs w:val="32"/>
        </w:rPr>
        <w:t>式开展自评</w:t>
      </w:r>
      <w:r w:rsidR="002870D9">
        <w:rPr>
          <w:rFonts w:ascii="宋体" w:eastAsia="方正仿宋_GBK" w:hAnsi="宋体" w:cs="方正仿宋_GBK"/>
          <w:sz w:val="32"/>
          <w:szCs w:val="32"/>
        </w:rPr>
        <w:t>2</w:t>
      </w:r>
      <w:r>
        <w:rPr>
          <w:rFonts w:ascii="宋体" w:eastAsia="方正仿宋_GBK" w:hAnsi="宋体" w:cs="方正仿宋_GBK" w:hint="eastAsia"/>
          <w:sz w:val="32"/>
          <w:szCs w:val="32"/>
        </w:rPr>
        <w:t>项，涉及资金</w:t>
      </w:r>
      <w:r w:rsidR="002870D9">
        <w:rPr>
          <w:rFonts w:ascii="宋体" w:eastAsia="方正仿宋_GBK" w:hAnsi="宋体" w:cs="方正仿宋_GBK"/>
          <w:sz w:val="32"/>
          <w:szCs w:val="32"/>
        </w:rPr>
        <w:t>54</w:t>
      </w:r>
      <w:r>
        <w:rPr>
          <w:rFonts w:ascii="宋体" w:eastAsia="方正仿宋_GBK" w:hAnsi="宋体" w:cs="方正仿宋_GBK" w:hint="eastAsia"/>
          <w:sz w:val="32"/>
          <w:szCs w:val="32"/>
        </w:rPr>
        <w:t>万元；以委托第三方形式开展绩效自评</w:t>
      </w:r>
      <w:r w:rsidR="002870D9">
        <w:rPr>
          <w:rFonts w:ascii="宋体" w:eastAsia="方正仿宋_GBK" w:hAnsi="宋体" w:cs="方正仿宋_GBK"/>
          <w:sz w:val="32"/>
          <w:szCs w:val="32"/>
        </w:rPr>
        <w:t>0</w:t>
      </w:r>
      <w:r>
        <w:rPr>
          <w:rFonts w:ascii="宋体" w:eastAsia="方正仿宋_GBK" w:hAnsi="宋体" w:cs="方正仿宋_GBK" w:hint="eastAsia"/>
          <w:sz w:val="32"/>
          <w:szCs w:val="32"/>
        </w:rPr>
        <w:t>项，涉及资金</w:t>
      </w:r>
      <w:r w:rsidR="002870D9">
        <w:rPr>
          <w:rFonts w:ascii="宋体" w:eastAsia="方正仿宋_GBK" w:hAnsi="宋体" w:cs="方正仿宋_GBK"/>
          <w:sz w:val="32"/>
          <w:szCs w:val="32"/>
        </w:rPr>
        <w:t>0</w:t>
      </w:r>
      <w:r>
        <w:rPr>
          <w:rFonts w:ascii="宋体" w:eastAsia="方正仿宋_GBK" w:hAnsi="宋体" w:cs="方正仿宋_GBK" w:hint="eastAsia"/>
          <w:sz w:val="32"/>
          <w:szCs w:val="32"/>
        </w:rPr>
        <w:t>万元</w:t>
      </w:r>
      <w:r>
        <w:rPr>
          <w:rFonts w:ascii="宋体" w:eastAsia="方正仿宋_GBK" w:hAnsi="宋体" w:cs="方正仿宋_GBK" w:hint="eastAsia"/>
          <w:sz w:val="32"/>
          <w:szCs w:val="32"/>
        </w:rPr>
        <w:t>。</w:t>
      </w:r>
    </w:p>
    <w:p w:rsidR="00B10DD5" w:rsidRDefault="00E85443">
      <w:pPr>
        <w:pStyle w:val="a9"/>
        <w:widowControl/>
        <w:adjustRightInd w:val="0"/>
        <w:spacing w:before="0" w:beforeAutospacing="0" w:after="0" w:afterAutospacing="0" w:line="579" w:lineRule="exact"/>
        <w:ind w:firstLineChars="200" w:firstLine="640"/>
        <w:outlineLvl w:val="1"/>
        <w:rPr>
          <w:rStyle w:val="23"/>
          <w:rFonts w:ascii="宋体" w:eastAsia="方正楷体_GBK" w:hAnsi="宋体" w:cs="方正楷体_GBK"/>
          <w:b w:val="0"/>
          <w:bCs/>
          <w:kern w:val="2"/>
          <w:sz w:val="32"/>
          <w:szCs w:val="32"/>
          <w:shd w:val="clear" w:color="auto" w:fill="FFFFFF"/>
        </w:rPr>
      </w:pPr>
      <w:r>
        <w:rPr>
          <w:rStyle w:val="23"/>
          <w:rFonts w:ascii="宋体" w:eastAsia="方正楷体_GBK" w:hAnsi="宋体" w:cs="方正楷体_GBK" w:hint="eastAsia"/>
          <w:b w:val="0"/>
          <w:bCs/>
          <w:kern w:val="2"/>
          <w:sz w:val="32"/>
          <w:szCs w:val="32"/>
          <w:shd w:val="clear" w:color="auto" w:fill="FFFFFF"/>
        </w:rPr>
        <w:t>（二）绩效自评结果</w:t>
      </w:r>
    </w:p>
    <w:p w:rsidR="00B10DD5" w:rsidRPr="00862537" w:rsidRDefault="00E85443" w:rsidP="00862537">
      <w:pPr>
        <w:pStyle w:val="a9"/>
        <w:widowControl/>
        <w:adjustRightInd w:val="0"/>
        <w:spacing w:before="0" w:beforeAutospacing="0" w:after="0" w:afterAutospacing="0" w:line="579" w:lineRule="exact"/>
        <w:ind w:firstLineChars="200" w:firstLine="640"/>
        <w:rPr>
          <w:rFonts w:ascii="宋体" w:eastAsia="方正仿宋_GBK" w:hAnsi="宋体" w:cs="方正仿宋_GBK" w:hint="eastAsia"/>
          <w:b/>
          <w:bCs/>
          <w:sz w:val="32"/>
        </w:rPr>
      </w:pPr>
      <w:r>
        <w:rPr>
          <w:rFonts w:ascii="宋体" w:eastAsia="方正仿宋_GBK" w:hAnsi="宋体" w:cs="方正仿宋_GBK" w:hint="eastAsia"/>
          <w:b/>
          <w:bCs/>
          <w:sz w:val="32"/>
        </w:rPr>
        <w:t xml:space="preserve">1. </w:t>
      </w:r>
      <w:r>
        <w:rPr>
          <w:rFonts w:ascii="宋体" w:eastAsia="方正仿宋_GBK" w:hAnsi="宋体" w:cs="方正仿宋_GBK" w:hint="eastAsia"/>
          <w:b/>
          <w:bCs/>
          <w:sz w:val="32"/>
        </w:rPr>
        <w:t>绩效目标自评表</w:t>
      </w:r>
    </w:p>
    <w:p w:rsidR="00B10DD5" w:rsidRDefault="00862537">
      <w:pPr>
        <w:pStyle w:val="ab"/>
        <w:tabs>
          <w:tab w:val="center" w:pos="4153"/>
          <w:tab w:val="left" w:pos="7275"/>
        </w:tabs>
        <w:spacing w:line="579" w:lineRule="exact"/>
        <w:ind w:firstLineChars="0" w:firstLine="0"/>
        <w:jc w:val="center"/>
        <w:rPr>
          <w:rFonts w:ascii="方正黑体_GBK" w:eastAsia="方正黑体_GBK" w:hAnsi="方正黑体_GBK" w:cs="方正黑体_GBK"/>
          <w:color w:val="000000"/>
          <w:kern w:val="0"/>
          <w:sz w:val="36"/>
          <w:szCs w:val="36"/>
        </w:rPr>
      </w:pPr>
      <w:r w:rsidRPr="00862537">
        <w:rPr>
          <w:rFonts w:ascii="方正黑体_GBK" w:eastAsia="方正黑体_GBK" w:hAnsi="方正黑体_GBK" w:cs="方正黑体_GBK"/>
          <w:color w:val="000000"/>
          <w:kern w:val="0"/>
          <w:sz w:val="36"/>
          <w:szCs w:val="36"/>
        </w:rPr>
        <w:lastRenderedPageBreak/>
        <w:t>质技中心质量监督检测费</w:t>
      </w:r>
      <w:r w:rsidR="00E85443">
        <w:rPr>
          <w:rFonts w:ascii="方正黑体_GBK" w:eastAsia="方正黑体_GBK" w:hAnsi="方正黑体_GBK" w:cs="方正黑体_GBK" w:hint="eastAsia"/>
          <w:color w:val="000000"/>
          <w:kern w:val="0"/>
          <w:sz w:val="36"/>
          <w:szCs w:val="36"/>
        </w:rPr>
        <w:t>绩效自评表</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5"/>
        <w:gridCol w:w="735"/>
        <w:gridCol w:w="691"/>
        <w:gridCol w:w="690"/>
        <w:gridCol w:w="357"/>
        <w:gridCol w:w="468"/>
        <w:gridCol w:w="667"/>
        <w:gridCol w:w="280"/>
        <w:gridCol w:w="924"/>
        <w:gridCol w:w="1053"/>
        <w:gridCol w:w="1063"/>
        <w:gridCol w:w="913"/>
        <w:gridCol w:w="337"/>
        <w:gridCol w:w="873"/>
      </w:tblGrid>
      <w:tr w:rsidR="00B10DD5" w:rsidTr="00136CCB">
        <w:trPr>
          <w:trHeight w:val="101"/>
          <w:jc w:val="center"/>
        </w:trPr>
        <w:tc>
          <w:tcPr>
            <w:tcW w:w="825" w:type="dxa"/>
            <w:tcBorders>
              <w:tl2br w:val="nil"/>
              <w:tr2bl w:val="nil"/>
            </w:tcBorders>
            <w:vAlign w:val="center"/>
          </w:tcPr>
          <w:p w:rsidR="00B10DD5" w:rsidRDefault="00E85443" w:rsidP="00136CCB">
            <w:pPr>
              <w:widowControl/>
              <w:spacing w:line="240" w:lineRule="atLeas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项目</w:t>
            </w:r>
          </w:p>
          <w:p w:rsidR="00B10DD5" w:rsidRDefault="00E85443" w:rsidP="00136CCB">
            <w:pPr>
              <w:widowControl/>
              <w:spacing w:line="240" w:lineRule="atLeas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名称</w:t>
            </w:r>
          </w:p>
        </w:tc>
        <w:tc>
          <w:tcPr>
            <w:tcW w:w="3608" w:type="dxa"/>
            <w:gridSpan w:val="6"/>
            <w:tcBorders>
              <w:tl2br w:val="nil"/>
              <w:tr2bl w:val="nil"/>
            </w:tcBorders>
            <w:vAlign w:val="center"/>
          </w:tcPr>
          <w:p w:rsidR="00B10DD5" w:rsidRDefault="00862537" w:rsidP="00136CCB">
            <w:pPr>
              <w:widowControl/>
              <w:spacing w:line="240" w:lineRule="atLeast"/>
              <w:jc w:val="center"/>
              <w:rPr>
                <w:rFonts w:ascii="宋体" w:eastAsia="方正仿宋_GBK" w:hAnsi="宋体" w:cs="方正仿宋_GBK"/>
                <w:color w:val="000000"/>
                <w:kern w:val="0"/>
                <w:sz w:val="24"/>
                <w:szCs w:val="24"/>
              </w:rPr>
            </w:pPr>
            <w:r w:rsidRPr="00862537">
              <w:rPr>
                <w:rFonts w:ascii="宋体" w:eastAsia="方正仿宋_GBK" w:hAnsi="宋体" w:cs="方正仿宋_GBK"/>
                <w:color w:val="000000"/>
                <w:kern w:val="0"/>
                <w:sz w:val="24"/>
                <w:szCs w:val="24"/>
              </w:rPr>
              <w:t>质技中心质量监督检测费</w:t>
            </w:r>
          </w:p>
        </w:tc>
        <w:tc>
          <w:tcPr>
            <w:tcW w:w="1204" w:type="dxa"/>
            <w:gridSpan w:val="2"/>
            <w:tcBorders>
              <w:tl2br w:val="nil"/>
              <w:tr2bl w:val="nil"/>
            </w:tcBorders>
            <w:vAlign w:val="center"/>
          </w:tcPr>
          <w:p w:rsidR="00B10DD5" w:rsidRDefault="00E85443" w:rsidP="00136CCB">
            <w:pPr>
              <w:widowControl/>
              <w:spacing w:line="240" w:lineRule="atLeas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自评</w:t>
            </w:r>
          </w:p>
          <w:p w:rsidR="00B10DD5" w:rsidRDefault="00E85443" w:rsidP="00136CCB">
            <w:pPr>
              <w:widowControl/>
              <w:spacing w:line="240" w:lineRule="atLeas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总分</w:t>
            </w:r>
          </w:p>
          <w:p w:rsidR="00B10DD5" w:rsidRDefault="00E85443" w:rsidP="00136CCB">
            <w:pPr>
              <w:widowControl/>
              <w:spacing w:line="240" w:lineRule="atLeas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（分）</w:t>
            </w:r>
          </w:p>
        </w:tc>
        <w:tc>
          <w:tcPr>
            <w:tcW w:w="4239" w:type="dxa"/>
            <w:gridSpan w:val="5"/>
            <w:tcBorders>
              <w:tl2br w:val="nil"/>
              <w:tr2bl w:val="nil"/>
            </w:tcBorders>
            <w:vAlign w:val="center"/>
          </w:tcPr>
          <w:p w:rsidR="00B10DD5" w:rsidRDefault="00862537" w:rsidP="00136CCB">
            <w:pPr>
              <w:widowControl/>
              <w:spacing w:line="240" w:lineRule="atLeas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100</w:t>
            </w:r>
          </w:p>
        </w:tc>
      </w:tr>
      <w:tr w:rsidR="00B10DD5" w:rsidTr="00136CCB">
        <w:trPr>
          <w:trHeight w:val="355"/>
          <w:jc w:val="center"/>
        </w:trPr>
        <w:tc>
          <w:tcPr>
            <w:tcW w:w="825" w:type="dxa"/>
            <w:tcBorders>
              <w:tl2br w:val="nil"/>
              <w:tr2bl w:val="nil"/>
            </w:tcBorders>
            <w:vAlign w:val="center"/>
          </w:tcPr>
          <w:p w:rsidR="00B10DD5" w:rsidRDefault="00E85443" w:rsidP="00136CCB">
            <w:pPr>
              <w:widowControl/>
              <w:spacing w:line="240"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项目</w:t>
            </w:r>
            <w:r>
              <w:rPr>
                <w:rFonts w:ascii="宋体" w:eastAsia="方正仿宋_GBK" w:hAnsi="宋体" w:cs="方正仿宋_GBK" w:hint="eastAsia"/>
                <w:color w:val="000000"/>
                <w:kern w:val="0"/>
                <w:sz w:val="24"/>
                <w:szCs w:val="24"/>
              </w:rPr>
              <w:t>主管</w:t>
            </w:r>
          </w:p>
          <w:p w:rsidR="00B10DD5" w:rsidRDefault="00E85443" w:rsidP="00136CCB">
            <w:pPr>
              <w:widowControl/>
              <w:spacing w:line="240"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部门</w:t>
            </w:r>
          </w:p>
        </w:tc>
        <w:tc>
          <w:tcPr>
            <w:tcW w:w="1426" w:type="dxa"/>
            <w:gridSpan w:val="2"/>
            <w:tcBorders>
              <w:tl2br w:val="nil"/>
              <w:tr2bl w:val="nil"/>
            </w:tcBorders>
            <w:vAlign w:val="center"/>
          </w:tcPr>
          <w:p w:rsidR="00B10DD5" w:rsidRDefault="00862537" w:rsidP="00136CCB">
            <w:pPr>
              <w:widowControl/>
              <w:spacing w:line="240" w:lineRule="exact"/>
              <w:jc w:val="center"/>
              <w:rPr>
                <w:rFonts w:ascii="宋体" w:eastAsia="方正仿宋_GBK" w:hAnsi="宋体" w:cs="方正仿宋_GBK"/>
                <w:color w:val="000000"/>
                <w:kern w:val="0"/>
                <w:sz w:val="24"/>
                <w:szCs w:val="24"/>
              </w:rPr>
            </w:pPr>
            <w:r w:rsidRPr="007F2C38">
              <w:rPr>
                <w:rFonts w:ascii="宋体" w:eastAsia="方正仿宋_GBK" w:hAnsi="宋体" w:cs="方正仿宋_GBK" w:hint="eastAsia"/>
                <w:color w:val="000000"/>
                <w:kern w:val="0"/>
                <w:sz w:val="24"/>
                <w:szCs w:val="24"/>
              </w:rPr>
              <w:t>重庆市江津区交通运输委员会</w:t>
            </w:r>
          </w:p>
        </w:tc>
        <w:tc>
          <w:tcPr>
            <w:tcW w:w="1047" w:type="dxa"/>
            <w:gridSpan w:val="2"/>
            <w:tcBorders>
              <w:tl2br w:val="nil"/>
              <w:tr2bl w:val="nil"/>
            </w:tcBorders>
            <w:vAlign w:val="center"/>
          </w:tcPr>
          <w:p w:rsidR="00B10DD5" w:rsidRDefault="00E85443" w:rsidP="00136CCB">
            <w:pPr>
              <w:widowControl/>
              <w:spacing w:line="240"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财政归口科室</w:t>
            </w:r>
          </w:p>
        </w:tc>
        <w:tc>
          <w:tcPr>
            <w:tcW w:w="1135" w:type="dxa"/>
            <w:gridSpan w:val="2"/>
            <w:tcBorders>
              <w:tl2br w:val="nil"/>
              <w:tr2bl w:val="nil"/>
            </w:tcBorders>
            <w:vAlign w:val="center"/>
          </w:tcPr>
          <w:p w:rsidR="00B10DD5" w:rsidRDefault="00862537" w:rsidP="00136CCB">
            <w:pPr>
              <w:widowControl/>
              <w:spacing w:line="240" w:lineRule="exact"/>
              <w:jc w:val="center"/>
              <w:rPr>
                <w:rFonts w:ascii="宋体" w:eastAsia="方正仿宋_GBK" w:hAnsi="宋体" w:cs="方正仿宋_GBK"/>
                <w:color w:val="000000"/>
                <w:kern w:val="0"/>
                <w:sz w:val="24"/>
                <w:szCs w:val="24"/>
              </w:rPr>
            </w:pPr>
            <w:r w:rsidRPr="007F2C38">
              <w:rPr>
                <w:rFonts w:ascii="宋体" w:eastAsia="方正仿宋_GBK" w:hAnsi="宋体" w:cs="方正仿宋_GBK" w:hint="eastAsia"/>
                <w:color w:val="000000"/>
                <w:kern w:val="0"/>
                <w:sz w:val="24"/>
                <w:szCs w:val="24"/>
              </w:rPr>
              <w:t>经济建设科</w:t>
            </w:r>
          </w:p>
        </w:tc>
        <w:tc>
          <w:tcPr>
            <w:tcW w:w="1204" w:type="dxa"/>
            <w:gridSpan w:val="2"/>
            <w:tcBorders>
              <w:tl2br w:val="nil"/>
              <w:tr2bl w:val="nil"/>
            </w:tcBorders>
            <w:vAlign w:val="center"/>
          </w:tcPr>
          <w:p w:rsidR="00B10DD5" w:rsidRDefault="00E85443" w:rsidP="00136CCB">
            <w:pPr>
              <w:widowControl/>
              <w:spacing w:line="240"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项目</w:t>
            </w:r>
          </w:p>
          <w:p w:rsidR="00B10DD5" w:rsidRDefault="00E85443" w:rsidP="00136CCB">
            <w:pPr>
              <w:widowControl/>
              <w:spacing w:line="240"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联系人</w:t>
            </w:r>
          </w:p>
        </w:tc>
        <w:tc>
          <w:tcPr>
            <w:tcW w:w="1053" w:type="dxa"/>
            <w:tcBorders>
              <w:tl2br w:val="nil"/>
              <w:tr2bl w:val="nil"/>
            </w:tcBorders>
            <w:vAlign w:val="center"/>
          </w:tcPr>
          <w:p w:rsidR="00B10DD5" w:rsidRDefault="00862537" w:rsidP="00136CCB">
            <w:pPr>
              <w:widowControl/>
              <w:spacing w:line="240" w:lineRule="atLeas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何涛</w:t>
            </w:r>
          </w:p>
        </w:tc>
        <w:tc>
          <w:tcPr>
            <w:tcW w:w="1063" w:type="dxa"/>
            <w:tcBorders>
              <w:tl2br w:val="nil"/>
              <w:tr2bl w:val="nil"/>
            </w:tcBorders>
            <w:vAlign w:val="center"/>
          </w:tcPr>
          <w:p w:rsidR="00B10DD5" w:rsidRDefault="00E85443" w:rsidP="00136CCB">
            <w:pPr>
              <w:widowControl/>
              <w:spacing w:line="240" w:lineRule="atLeas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联系电话</w:t>
            </w:r>
          </w:p>
        </w:tc>
        <w:tc>
          <w:tcPr>
            <w:tcW w:w="2123" w:type="dxa"/>
            <w:gridSpan w:val="3"/>
            <w:tcBorders>
              <w:tl2br w:val="nil"/>
              <w:tr2bl w:val="nil"/>
            </w:tcBorders>
            <w:vAlign w:val="center"/>
          </w:tcPr>
          <w:p w:rsidR="00B10DD5" w:rsidRDefault="00862537" w:rsidP="00136CCB">
            <w:pPr>
              <w:widowControl/>
              <w:spacing w:line="240" w:lineRule="atLeas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18375769096</w:t>
            </w:r>
          </w:p>
        </w:tc>
      </w:tr>
      <w:tr w:rsidR="00B10DD5" w:rsidTr="00136CCB">
        <w:trPr>
          <w:trHeight w:val="1240"/>
          <w:jc w:val="center"/>
        </w:trPr>
        <w:tc>
          <w:tcPr>
            <w:tcW w:w="825" w:type="dxa"/>
            <w:vMerge w:val="restart"/>
            <w:tcBorders>
              <w:tl2br w:val="nil"/>
              <w:tr2bl w:val="nil"/>
            </w:tcBorders>
            <w:textDirection w:val="tbRlV"/>
            <w:vAlign w:val="center"/>
          </w:tcPr>
          <w:p w:rsidR="00B10DD5" w:rsidRDefault="00E85443" w:rsidP="00136CCB">
            <w:pPr>
              <w:widowControl/>
              <w:spacing w:line="240"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项目资金（万元）</w:t>
            </w:r>
          </w:p>
        </w:tc>
        <w:tc>
          <w:tcPr>
            <w:tcW w:w="1426" w:type="dxa"/>
            <w:gridSpan w:val="2"/>
            <w:vMerge w:val="restart"/>
            <w:tcBorders>
              <w:tl2br w:val="nil"/>
              <w:tr2bl w:val="nil"/>
            </w:tcBorders>
            <w:vAlign w:val="center"/>
          </w:tcPr>
          <w:p w:rsidR="00B10DD5" w:rsidRDefault="00E85443" w:rsidP="00136CCB">
            <w:pPr>
              <w:spacing w:line="240"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年度总金额</w:t>
            </w:r>
          </w:p>
        </w:tc>
        <w:tc>
          <w:tcPr>
            <w:tcW w:w="1047" w:type="dxa"/>
            <w:gridSpan w:val="2"/>
            <w:tcBorders>
              <w:tl2br w:val="nil"/>
              <w:tr2bl w:val="nil"/>
            </w:tcBorders>
            <w:vAlign w:val="center"/>
          </w:tcPr>
          <w:p w:rsidR="00B10DD5" w:rsidRDefault="00E85443" w:rsidP="00136CCB">
            <w:pPr>
              <w:widowControl/>
              <w:spacing w:line="240"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年初</w:t>
            </w:r>
          </w:p>
          <w:p w:rsidR="00B10DD5" w:rsidRDefault="00E85443" w:rsidP="00136CCB">
            <w:pPr>
              <w:widowControl/>
              <w:spacing w:line="240"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预算数</w:t>
            </w:r>
          </w:p>
        </w:tc>
        <w:tc>
          <w:tcPr>
            <w:tcW w:w="1135" w:type="dxa"/>
            <w:gridSpan w:val="2"/>
            <w:tcBorders>
              <w:tl2br w:val="nil"/>
              <w:tr2bl w:val="nil"/>
            </w:tcBorders>
            <w:vAlign w:val="center"/>
          </w:tcPr>
          <w:p w:rsidR="00B10DD5" w:rsidRDefault="00E85443" w:rsidP="00136CCB">
            <w:pPr>
              <w:widowControl/>
              <w:spacing w:line="240"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全年（调整）预算数</w:t>
            </w:r>
          </w:p>
        </w:tc>
        <w:tc>
          <w:tcPr>
            <w:tcW w:w="2257" w:type="dxa"/>
            <w:gridSpan w:val="3"/>
            <w:tcBorders>
              <w:tl2br w:val="nil"/>
              <w:tr2bl w:val="nil"/>
            </w:tcBorders>
            <w:vAlign w:val="center"/>
          </w:tcPr>
          <w:p w:rsidR="00B10DD5" w:rsidRDefault="00E85443" w:rsidP="00136CCB">
            <w:pPr>
              <w:widowControl/>
              <w:spacing w:line="240"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全年执行数</w:t>
            </w:r>
          </w:p>
        </w:tc>
        <w:tc>
          <w:tcPr>
            <w:tcW w:w="1063" w:type="dxa"/>
            <w:tcBorders>
              <w:tl2br w:val="nil"/>
              <w:tr2bl w:val="nil"/>
            </w:tcBorders>
            <w:vAlign w:val="center"/>
          </w:tcPr>
          <w:p w:rsidR="00B10DD5" w:rsidRDefault="00E85443" w:rsidP="00136CCB">
            <w:pPr>
              <w:widowControl/>
              <w:spacing w:line="240"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执行率</w:t>
            </w:r>
          </w:p>
          <w:p w:rsidR="00B10DD5" w:rsidRDefault="00E85443" w:rsidP="00136CCB">
            <w:pPr>
              <w:widowControl/>
              <w:spacing w:line="240"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w:t>
            </w:r>
            <w:r>
              <w:rPr>
                <w:rFonts w:ascii="宋体" w:eastAsia="方正仿宋_GBK" w:hAnsi="宋体" w:cs="方正仿宋_GBK" w:hint="eastAsia"/>
                <w:color w:val="000000"/>
                <w:kern w:val="0"/>
                <w:sz w:val="24"/>
                <w:szCs w:val="24"/>
              </w:rPr>
              <w:t>%</w:t>
            </w:r>
            <w:r>
              <w:rPr>
                <w:rFonts w:ascii="宋体" w:eastAsia="方正仿宋_GBK" w:hAnsi="宋体" w:cs="方正仿宋_GBK" w:hint="eastAsia"/>
                <w:color w:val="000000"/>
                <w:kern w:val="0"/>
                <w:sz w:val="24"/>
                <w:szCs w:val="24"/>
              </w:rPr>
              <w:t>）</w:t>
            </w:r>
          </w:p>
        </w:tc>
        <w:tc>
          <w:tcPr>
            <w:tcW w:w="913" w:type="dxa"/>
            <w:tcBorders>
              <w:tl2br w:val="nil"/>
              <w:tr2bl w:val="nil"/>
            </w:tcBorders>
            <w:vAlign w:val="center"/>
          </w:tcPr>
          <w:p w:rsidR="00B10DD5" w:rsidRDefault="00E85443" w:rsidP="00136CCB">
            <w:pPr>
              <w:widowControl/>
              <w:spacing w:line="240"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执行率</w:t>
            </w:r>
          </w:p>
          <w:p w:rsidR="00B10DD5" w:rsidRDefault="00E85443" w:rsidP="00136CCB">
            <w:pPr>
              <w:widowControl/>
              <w:spacing w:line="240"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权重</w:t>
            </w:r>
          </w:p>
        </w:tc>
        <w:tc>
          <w:tcPr>
            <w:tcW w:w="1210" w:type="dxa"/>
            <w:gridSpan w:val="2"/>
            <w:tcBorders>
              <w:tl2br w:val="nil"/>
              <w:tr2bl w:val="nil"/>
            </w:tcBorders>
            <w:vAlign w:val="center"/>
          </w:tcPr>
          <w:p w:rsidR="00B10DD5" w:rsidRDefault="00E85443" w:rsidP="00136CCB">
            <w:pPr>
              <w:widowControl/>
              <w:spacing w:line="240"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执行率</w:t>
            </w:r>
          </w:p>
          <w:p w:rsidR="00B10DD5" w:rsidRDefault="00E85443" w:rsidP="00136CCB">
            <w:pPr>
              <w:widowControl/>
              <w:spacing w:line="240"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得分</w:t>
            </w:r>
          </w:p>
          <w:p w:rsidR="00B10DD5" w:rsidRDefault="00E85443" w:rsidP="00136CCB">
            <w:pPr>
              <w:widowControl/>
              <w:spacing w:line="240"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（分）</w:t>
            </w:r>
          </w:p>
        </w:tc>
      </w:tr>
      <w:tr w:rsidR="00B10DD5" w:rsidTr="00136CCB">
        <w:trPr>
          <w:trHeight w:val="101"/>
          <w:jc w:val="center"/>
        </w:trPr>
        <w:tc>
          <w:tcPr>
            <w:tcW w:w="825" w:type="dxa"/>
            <w:vMerge/>
            <w:tcBorders>
              <w:tl2br w:val="nil"/>
              <w:tr2bl w:val="nil"/>
            </w:tcBorders>
            <w:vAlign w:val="center"/>
          </w:tcPr>
          <w:p w:rsidR="00B10DD5" w:rsidRDefault="00B10DD5" w:rsidP="00136CCB">
            <w:pPr>
              <w:widowControl/>
              <w:spacing w:line="240" w:lineRule="exact"/>
              <w:jc w:val="center"/>
              <w:rPr>
                <w:rFonts w:ascii="宋体" w:eastAsia="方正仿宋_GBK" w:hAnsi="宋体" w:cs="方正仿宋_GBK"/>
                <w:color w:val="000000"/>
                <w:kern w:val="0"/>
                <w:sz w:val="24"/>
                <w:szCs w:val="24"/>
              </w:rPr>
            </w:pPr>
          </w:p>
        </w:tc>
        <w:tc>
          <w:tcPr>
            <w:tcW w:w="1426" w:type="dxa"/>
            <w:gridSpan w:val="2"/>
            <w:vMerge/>
            <w:tcBorders>
              <w:tl2br w:val="nil"/>
              <w:tr2bl w:val="nil"/>
            </w:tcBorders>
            <w:vAlign w:val="center"/>
          </w:tcPr>
          <w:p w:rsidR="00B10DD5" w:rsidRDefault="00B10DD5" w:rsidP="00136CCB">
            <w:pPr>
              <w:spacing w:line="240" w:lineRule="exact"/>
              <w:jc w:val="center"/>
              <w:rPr>
                <w:rFonts w:ascii="宋体" w:eastAsia="方正仿宋_GBK" w:hAnsi="宋体" w:cs="方正仿宋_GBK"/>
                <w:color w:val="000000"/>
                <w:kern w:val="0"/>
                <w:sz w:val="24"/>
                <w:szCs w:val="24"/>
              </w:rPr>
            </w:pPr>
          </w:p>
        </w:tc>
        <w:tc>
          <w:tcPr>
            <w:tcW w:w="1047" w:type="dxa"/>
            <w:gridSpan w:val="2"/>
            <w:tcBorders>
              <w:tl2br w:val="nil"/>
              <w:tr2bl w:val="nil"/>
            </w:tcBorders>
            <w:vAlign w:val="center"/>
          </w:tcPr>
          <w:p w:rsidR="00B10DD5" w:rsidRDefault="007F2C38" w:rsidP="00136CCB">
            <w:pPr>
              <w:widowControl/>
              <w:spacing w:line="240"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12</w:t>
            </w:r>
          </w:p>
        </w:tc>
        <w:tc>
          <w:tcPr>
            <w:tcW w:w="1135" w:type="dxa"/>
            <w:gridSpan w:val="2"/>
            <w:tcBorders>
              <w:tl2br w:val="nil"/>
              <w:tr2bl w:val="nil"/>
            </w:tcBorders>
            <w:vAlign w:val="center"/>
          </w:tcPr>
          <w:p w:rsidR="00B10DD5" w:rsidRDefault="007F2C38" w:rsidP="00136CCB">
            <w:pPr>
              <w:widowControl/>
              <w:spacing w:line="240"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12</w:t>
            </w:r>
          </w:p>
        </w:tc>
        <w:tc>
          <w:tcPr>
            <w:tcW w:w="2257" w:type="dxa"/>
            <w:gridSpan w:val="3"/>
            <w:tcBorders>
              <w:tl2br w:val="nil"/>
              <w:tr2bl w:val="nil"/>
            </w:tcBorders>
            <w:vAlign w:val="center"/>
          </w:tcPr>
          <w:p w:rsidR="00B10DD5" w:rsidRDefault="007F2C38" w:rsidP="00136CCB">
            <w:pPr>
              <w:widowControl/>
              <w:spacing w:line="240"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12</w:t>
            </w:r>
          </w:p>
        </w:tc>
        <w:tc>
          <w:tcPr>
            <w:tcW w:w="1063" w:type="dxa"/>
            <w:tcBorders>
              <w:tl2br w:val="nil"/>
              <w:tr2bl w:val="nil"/>
            </w:tcBorders>
            <w:vAlign w:val="center"/>
          </w:tcPr>
          <w:p w:rsidR="00B10DD5" w:rsidRDefault="00B10DD5" w:rsidP="00136CCB">
            <w:pPr>
              <w:widowControl/>
              <w:spacing w:line="240" w:lineRule="exact"/>
              <w:jc w:val="center"/>
              <w:rPr>
                <w:rFonts w:ascii="宋体" w:eastAsia="方正仿宋_GBK" w:hAnsi="宋体" w:cs="方正仿宋_GBK"/>
                <w:color w:val="000000"/>
                <w:kern w:val="0"/>
                <w:sz w:val="24"/>
                <w:szCs w:val="24"/>
              </w:rPr>
            </w:pPr>
          </w:p>
        </w:tc>
        <w:tc>
          <w:tcPr>
            <w:tcW w:w="913" w:type="dxa"/>
            <w:tcBorders>
              <w:tl2br w:val="nil"/>
              <w:tr2bl w:val="nil"/>
            </w:tcBorders>
            <w:vAlign w:val="center"/>
          </w:tcPr>
          <w:p w:rsidR="00B10DD5" w:rsidRPr="00136CCB" w:rsidRDefault="00B10DD5" w:rsidP="00136CCB">
            <w:pPr>
              <w:widowControl/>
              <w:spacing w:line="240" w:lineRule="exact"/>
              <w:jc w:val="center"/>
              <w:rPr>
                <w:rFonts w:ascii="宋体" w:eastAsia="方正仿宋_GBK" w:hAnsi="宋体" w:cs="方正仿宋_GBK"/>
                <w:color w:val="000000"/>
                <w:kern w:val="0"/>
                <w:sz w:val="24"/>
                <w:szCs w:val="24"/>
              </w:rPr>
            </w:pPr>
          </w:p>
        </w:tc>
        <w:tc>
          <w:tcPr>
            <w:tcW w:w="1210" w:type="dxa"/>
            <w:gridSpan w:val="2"/>
            <w:tcBorders>
              <w:tl2br w:val="nil"/>
              <w:tr2bl w:val="nil"/>
            </w:tcBorders>
            <w:vAlign w:val="center"/>
          </w:tcPr>
          <w:p w:rsidR="00B10DD5" w:rsidRDefault="00B10DD5" w:rsidP="00136CCB">
            <w:pPr>
              <w:widowControl/>
              <w:spacing w:line="240" w:lineRule="exact"/>
              <w:jc w:val="center"/>
              <w:rPr>
                <w:rFonts w:ascii="宋体" w:eastAsia="方正仿宋_GBK" w:hAnsi="宋体" w:cs="方正仿宋_GBK"/>
                <w:color w:val="000000"/>
                <w:kern w:val="0"/>
                <w:sz w:val="24"/>
                <w:szCs w:val="24"/>
              </w:rPr>
            </w:pPr>
          </w:p>
        </w:tc>
      </w:tr>
      <w:tr w:rsidR="00B10DD5" w:rsidTr="00136CCB">
        <w:trPr>
          <w:trHeight w:val="1240"/>
          <w:jc w:val="center"/>
        </w:trPr>
        <w:tc>
          <w:tcPr>
            <w:tcW w:w="825" w:type="dxa"/>
            <w:vMerge/>
            <w:tcBorders>
              <w:tl2br w:val="nil"/>
              <w:tr2bl w:val="nil"/>
            </w:tcBorders>
            <w:vAlign w:val="center"/>
          </w:tcPr>
          <w:p w:rsidR="00B10DD5" w:rsidRDefault="00B10DD5" w:rsidP="00136CCB">
            <w:pPr>
              <w:widowControl/>
              <w:spacing w:line="240" w:lineRule="exact"/>
              <w:jc w:val="center"/>
              <w:rPr>
                <w:rFonts w:ascii="宋体" w:eastAsia="方正仿宋_GBK" w:hAnsi="宋体" w:cs="方正仿宋_GBK"/>
                <w:color w:val="000000"/>
                <w:kern w:val="0"/>
                <w:sz w:val="24"/>
                <w:szCs w:val="24"/>
              </w:rPr>
            </w:pPr>
          </w:p>
        </w:tc>
        <w:tc>
          <w:tcPr>
            <w:tcW w:w="1426" w:type="dxa"/>
            <w:gridSpan w:val="2"/>
            <w:tcBorders>
              <w:tl2br w:val="nil"/>
              <w:tr2bl w:val="nil"/>
            </w:tcBorders>
            <w:vAlign w:val="center"/>
          </w:tcPr>
          <w:p w:rsidR="00B10DD5" w:rsidRDefault="00E85443" w:rsidP="00136CCB">
            <w:pPr>
              <w:widowControl/>
              <w:spacing w:line="240"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其中：</w:t>
            </w:r>
          </w:p>
          <w:p w:rsidR="00B10DD5" w:rsidRDefault="00E85443" w:rsidP="00136CCB">
            <w:pPr>
              <w:widowControl/>
              <w:spacing w:line="240"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财政拨款</w:t>
            </w:r>
          </w:p>
        </w:tc>
        <w:tc>
          <w:tcPr>
            <w:tcW w:w="1047" w:type="dxa"/>
            <w:gridSpan w:val="2"/>
            <w:tcBorders>
              <w:tl2br w:val="nil"/>
              <w:tr2bl w:val="nil"/>
            </w:tcBorders>
            <w:vAlign w:val="center"/>
          </w:tcPr>
          <w:p w:rsidR="00B10DD5" w:rsidRDefault="007F2C38" w:rsidP="00136CCB">
            <w:pPr>
              <w:widowControl/>
              <w:spacing w:line="240"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12</w:t>
            </w:r>
          </w:p>
        </w:tc>
        <w:tc>
          <w:tcPr>
            <w:tcW w:w="1135" w:type="dxa"/>
            <w:gridSpan w:val="2"/>
            <w:tcBorders>
              <w:tl2br w:val="nil"/>
              <w:tr2bl w:val="nil"/>
            </w:tcBorders>
            <w:vAlign w:val="center"/>
          </w:tcPr>
          <w:p w:rsidR="00B10DD5" w:rsidRDefault="007F2C38" w:rsidP="00136CCB">
            <w:pPr>
              <w:widowControl/>
              <w:spacing w:line="240"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12</w:t>
            </w:r>
          </w:p>
        </w:tc>
        <w:tc>
          <w:tcPr>
            <w:tcW w:w="2257" w:type="dxa"/>
            <w:gridSpan w:val="3"/>
            <w:tcBorders>
              <w:tl2br w:val="nil"/>
              <w:tr2bl w:val="nil"/>
            </w:tcBorders>
            <w:vAlign w:val="center"/>
          </w:tcPr>
          <w:p w:rsidR="00B10DD5" w:rsidRDefault="007F2C38" w:rsidP="00136CCB">
            <w:pPr>
              <w:widowControl/>
              <w:spacing w:line="240"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12</w:t>
            </w:r>
          </w:p>
        </w:tc>
        <w:tc>
          <w:tcPr>
            <w:tcW w:w="1063" w:type="dxa"/>
            <w:tcBorders>
              <w:tl2br w:val="nil"/>
              <w:tr2bl w:val="nil"/>
            </w:tcBorders>
            <w:vAlign w:val="center"/>
          </w:tcPr>
          <w:p w:rsidR="00B10DD5" w:rsidRDefault="007F2C38" w:rsidP="00136CCB">
            <w:pPr>
              <w:widowControl/>
              <w:spacing w:line="240"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100</w:t>
            </w:r>
          </w:p>
        </w:tc>
        <w:tc>
          <w:tcPr>
            <w:tcW w:w="913" w:type="dxa"/>
            <w:tcBorders>
              <w:tl2br w:val="nil"/>
              <w:tr2bl w:val="nil"/>
            </w:tcBorders>
            <w:vAlign w:val="center"/>
          </w:tcPr>
          <w:p w:rsidR="00B10DD5" w:rsidRDefault="007F2C38" w:rsidP="00136CCB">
            <w:pPr>
              <w:widowControl/>
              <w:spacing w:line="240"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10</w:t>
            </w:r>
          </w:p>
        </w:tc>
        <w:tc>
          <w:tcPr>
            <w:tcW w:w="1210" w:type="dxa"/>
            <w:gridSpan w:val="2"/>
            <w:tcBorders>
              <w:tl2br w:val="nil"/>
              <w:tr2bl w:val="nil"/>
            </w:tcBorders>
            <w:vAlign w:val="center"/>
          </w:tcPr>
          <w:p w:rsidR="00B10DD5" w:rsidRDefault="007F2C38" w:rsidP="00136CCB">
            <w:pPr>
              <w:widowControl/>
              <w:spacing w:line="240"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10</w:t>
            </w:r>
          </w:p>
        </w:tc>
      </w:tr>
      <w:tr w:rsidR="00B10DD5" w:rsidTr="00136CCB">
        <w:trPr>
          <w:trHeight w:val="471"/>
          <w:jc w:val="center"/>
        </w:trPr>
        <w:tc>
          <w:tcPr>
            <w:tcW w:w="825" w:type="dxa"/>
            <w:vMerge w:val="restart"/>
            <w:tcBorders>
              <w:tl2br w:val="nil"/>
              <w:tr2bl w:val="nil"/>
            </w:tcBorders>
            <w:vAlign w:val="center"/>
          </w:tcPr>
          <w:p w:rsidR="00B10DD5" w:rsidRDefault="00E85443" w:rsidP="00136CCB">
            <w:pPr>
              <w:widowControl/>
              <w:spacing w:line="240"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当年绩效目标</w:t>
            </w:r>
          </w:p>
        </w:tc>
        <w:tc>
          <w:tcPr>
            <w:tcW w:w="2941" w:type="dxa"/>
            <w:gridSpan w:val="5"/>
            <w:tcBorders>
              <w:tl2br w:val="nil"/>
              <w:tr2bl w:val="nil"/>
            </w:tcBorders>
            <w:vAlign w:val="center"/>
          </w:tcPr>
          <w:p w:rsidR="00B10DD5" w:rsidRDefault="00E85443" w:rsidP="00136CCB">
            <w:pPr>
              <w:widowControl/>
              <w:spacing w:line="240"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年初绩效目标</w:t>
            </w:r>
          </w:p>
        </w:tc>
        <w:tc>
          <w:tcPr>
            <w:tcW w:w="2924" w:type="dxa"/>
            <w:gridSpan w:val="4"/>
            <w:tcBorders>
              <w:tl2br w:val="nil"/>
              <w:tr2bl w:val="nil"/>
            </w:tcBorders>
            <w:vAlign w:val="center"/>
          </w:tcPr>
          <w:p w:rsidR="00B10DD5" w:rsidRDefault="00E85443" w:rsidP="00136CCB">
            <w:pPr>
              <w:widowControl/>
              <w:spacing w:line="240"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全年（调整）绩效目标</w:t>
            </w:r>
          </w:p>
        </w:tc>
        <w:tc>
          <w:tcPr>
            <w:tcW w:w="3186" w:type="dxa"/>
            <w:gridSpan w:val="4"/>
            <w:tcBorders>
              <w:tl2br w:val="nil"/>
              <w:tr2bl w:val="nil"/>
            </w:tcBorders>
            <w:vAlign w:val="center"/>
          </w:tcPr>
          <w:p w:rsidR="00B10DD5" w:rsidRDefault="00E85443" w:rsidP="00136CCB">
            <w:pPr>
              <w:widowControl/>
              <w:spacing w:line="240"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全年目标实际完成情况</w:t>
            </w:r>
          </w:p>
        </w:tc>
      </w:tr>
      <w:tr w:rsidR="00B10DD5" w:rsidTr="00136CCB">
        <w:trPr>
          <w:trHeight w:val="1368"/>
          <w:jc w:val="center"/>
        </w:trPr>
        <w:tc>
          <w:tcPr>
            <w:tcW w:w="825" w:type="dxa"/>
            <w:vMerge/>
            <w:tcBorders>
              <w:tl2br w:val="nil"/>
              <w:tr2bl w:val="nil"/>
            </w:tcBorders>
            <w:vAlign w:val="center"/>
          </w:tcPr>
          <w:p w:rsidR="00B10DD5" w:rsidRDefault="00B10DD5" w:rsidP="00136CCB">
            <w:pPr>
              <w:widowControl/>
              <w:spacing w:line="240" w:lineRule="exact"/>
              <w:jc w:val="center"/>
              <w:rPr>
                <w:rFonts w:ascii="宋体" w:eastAsia="方正仿宋_GBK" w:hAnsi="宋体" w:cs="方正仿宋_GBK"/>
                <w:color w:val="000000"/>
                <w:kern w:val="0"/>
                <w:sz w:val="24"/>
                <w:szCs w:val="24"/>
              </w:rPr>
            </w:pPr>
          </w:p>
        </w:tc>
        <w:tc>
          <w:tcPr>
            <w:tcW w:w="2941" w:type="dxa"/>
            <w:gridSpan w:val="5"/>
            <w:tcBorders>
              <w:tl2br w:val="nil"/>
              <w:tr2bl w:val="nil"/>
            </w:tcBorders>
            <w:vAlign w:val="center"/>
          </w:tcPr>
          <w:p w:rsidR="00B10DD5" w:rsidRDefault="007F2C38" w:rsidP="00136CCB">
            <w:pPr>
              <w:widowControl/>
              <w:spacing w:line="240" w:lineRule="exact"/>
              <w:jc w:val="center"/>
              <w:rPr>
                <w:rFonts w:ascii="宋体" w:eastAsia="方正仿宋_GBK" w:hAnsi="宋体" w:cs="方正仿宋_GBK"/>
                <w:color w:val="000000"/>
                <w:kern w:val="0"/>
                <w:sz w:val="24"/>
                <w:szCs w:val="24"/>
              </w:rPr>
            </w:pPr>
            <w:r w:rsidRPr="007F2C38">
              <w:rPr>
                <w:rFonts w:ascii="宋体" w:eastAsia="方正仿宋_GBK" w:hAnsi="宋体" w:cs="方正仿宋_GBK"/>
                <w:color w:val="000000"/>
                <w:kern w:val="0"/>
                <w:sz w:val="24"/>
                <w:szCs w:val="24"/>
              </w:rPr>
              <w:t>在建交通工程项目质量监督委托检测费、试验检测仪器设备的更新和检定维护等。</w:t>
            </w:r>
          </w:p>
        </w:tc>
        <w:tc>
          <w:tcPr>
            <w:tcW w:w="2924" w:type="dxa"/>
            <w:gridSpan w:val="4"/>
            <w:tcBorders>
              <w:tl2br w:val="nil"/>
              <w:tr2bl w:val="nil"/>
            </w:tcBorders>
            <w:vAlign w:val="center"/>
          </w:tcPr>
          <w:p w:rsidR="00B10DD5" w:rsidRDefault="00B10DD5" w:rsidP="00136CCB">
            <w:pPr>
              <w:widowControl/>
              <w:spacing w:line="240" w:lineRule="exact"/>
              <w:jc w:val="center"/>
              <w:rPr>
                <w:rFonts w:ascii="宋体" w:eastAsia="方正仿宋_GBK" w:hAnsi="宋体" w:cs="方正仿宋_GBK"/>
                <w:color w:val="000000"/>
                <w:kern w:val="0"/>
                <w:sz w:val="24"/>
                <w:szCs w:val="24"/>
              </w:rPr>
            </w:pPr>
          </w:p>
        </w:tc>
        <w:tc>
          <w:tcPr>
            <w:tcW w:w="3186" w:type="dxa"/>
            <w:gridSpan w:val="4"/>
            <w:tcBorders>
              <w:tl2br w:val="nil"/>
              <w:tr2bl w:val="nil"/>
            </w:tcBorders>
            <w:vAlign w:val="center"/>
          </w:tcPr>
          <w:p w:rsidR="00B10DD5" w:rsidRDefault="007F2C38" w:rsidP="00136CCB">
            <w:pPr>
              <w:widowControl/>
              <w:spacing w:line="240" w:lineRule="exact"/>
              <w:jc w:val="center"/>
              <w:rPr>
                <w:rFonts w:ascii="宋体" w:eastAsia="方正仿宋_GBK" w:hAnsi="宋体" w:cs="方正仿宋_GBK"/>
                <w:color w:val="000000"/>
                <w:kern w:val="0"/>
                <w:sz w:val="24"/>
                <w:szCs w:val="24"/>
              </w:rPr>
            </w:pPr>
            <w:r w:rsidRPr="007F2C38">
              <w:rPr>
                <w:rFonts w:ascii="宋体" w:eastAsia="方正仿宋_GBK" w:hAnsi="宋体" w:cs="方正仿宋_GBK"/>
                <w:color w:val="000000"/>
                <w:kern w:val="0"/>
                <w:sz w:val="24"/>
                <w:szCs w:val="24"/>
              </w:rPr>
              <w:t>质量监督委托检测费，试验检测仪器设备检定维护等均完成良好</w:t>
            </w:r>
          </w:p>
        </w:tc>
      </w:tr>
      <w:tr w:rsidR="00136CCB" w:rsidTr="00136CCB">
        <w:trPr>
          <w:trHeight w:val="101"/>
          <w:jc w:val="center"/>
        </w:trPr>
        <w:tc>
          <w:tcPr>
            <w:tcW w:w="825" w:type="dxa"/>
            <w:vMerge w:val="restart"/>
            <w:tcBorders>
              <w:tl2br w:val="nil"/>
              <w:tr2bl w:val="nil"/>
            </w:tcBorders>
            <w:textDirection w:val="tbRlV"/>
            <w:vAlign w:val="center"/>
          </w:tcPr>
          <w:p w:rsidR="00136CCB" w:rsidRDefault="00136CCB" w:rsidP="00136CCB">
            <w:pPr>
              <w:widowControl/>
              <w:spacing w:line="240"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绩效指标</w:t>
            </w:r>
          </w:p>
        </w:tc>
        <w:tc>
          <w:tcPr>
            <w:tcW w:w="735" w:type="dxa"/>
            <w:tcBorders>
              <w:tl2br w:val="nil"/>
              <w:tr2bl w:val="nil"/>
            </w:tcBorders>
            <w:vAlign w:val="center"/>
          </w:tcPr>
          <w:p w:rsidR="00136CCB" w:rsidRDefault="00136CCB" w:rsidP="00136CCB">
            <w:pPr>
              <w:widowControl/>
              <w:spacing w:line="240"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指标</w:t>
            </w:r>
          </w:p>
          <w:p w:rsidR="00136CCB" w:rsidRDefault="00136CCB" w:rsidP="00136CCB">
            <w:pPr>
              <w:widowControl/>
              <w:spacing w:line="240"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名称</w:t>
            </w:r>
          </w:p>
        </w:tc>
        <w:tc>
          <w:tcPr>
            <w:tcW w:w="691" w:type="dxa"/>
            <w:tcBorders>
              <w:tl2br w:val="nil"/>
              <w:tr2bl w:val="nil"/>
            </w:tcBorders>
            <w:vAlign w:val="center"/>
          </w:tcPr>
          <w:p w:rsidR="00136CCB" w:rsidRDefault="00136CCB" w:rsidP="00136CCB">
            <w:pPr>
              <w:widowControl/>
              <w:spacing w:line="240"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计量</w:t>
            </w:r>
          </w:p>
          <w:p w:rsidR="00136CCB" w:rsidRDefault="00136CCB" w:rsidP="00136CCB">
            <w:pPr>
              <w:widowControl/>
              <w:spacing w:line="240"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单位</w:t>
            </w:r>
          </w:p>
        </w:tc>
        <w:tc>
          <w:tcPr>
            <w:tcW w:w="690" w:type="dxa"/>
            <w:tcBorders>
              <w:tl2br w:val="nil"/>
              <w:tr2bl w:val="nil"/>
            </w:tcBorders>
            <w:vAlign w:val="center"/>
          </w:tcPr>
          <w:p w:rsidR="00136CCB" w:rsidRDefault="00136CCB" w:rsidP="00136CCB">
            <w:pPr>
              <w:widowControl/>
              <w:spacing w:line="240"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指标</w:t>
            </w:r>
          </w:p>
          <w:p w:rsidR="00136CCB" w:rsidRDefault="00136CCB" w:rsidP="00136CCB">
            <w:pPr>
              <w:widowControl/>
              <w:spacing w:line="240"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性质</w:t>
            </w:r>
          </w:p>
        </w:tc>
        <w:tc>
          <w:tcPr>
            <w:tcW w:w="825" w:type="dxa"/>
            <w:gridSpan w:val="2"/>
            <w:tcBorders>
              <w:tl2br w:val="nil"/>
              <w:tr2bl w:val="nil"/>
            </w:tcBorders>
            <w:vAlign w:val="center"/>
          </w:tcPr>
          <w:p w:rsidR="00136CCB" w:rsidRDefault="00136CCB" w:rsidP="00136CCB">
            <w:pPr>
              <w:widowControl/>
              <w:spacing w:line="240"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指标</w:t>
            </w:r>
          </w:p>
          <w:p w:rsidR="00136CCB" w:rsidRDefault="00136CCB" w:rsidP="00136CCB">
            <w:pPr>
              <w:widowControl/>
              <w:spacing w:line="240"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值</w:t>
            </w:r>
          </w:p>
        </w:tc>
        <w:tc>
          <w:tcPr>
            <w:tcW w:w="947" w:type="dxa"/>
            <w:gridSpan w:val="2"/>
            <w:tcBorders>
              <w:tl2br w:val="nil"/>
              <w:tr2bl w:val="nil"/>
            </w:tcBorders>
            <w:vAlign w:val="center"/>
          </w:tcPr>
          <w:p w:rsidR="00136CCB" w:rsidRDefault="00136CCB" w:rsidP="00136CCB">
            <w:pPr>
              <w:widowControl/>
              <w:spacing w:line="240"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全年</w:t>
            </w:r>
          </w:p>
          <w:p w:rsidR="00136CCB" w:rsidRDefault="00136CCB" w:rsidP="00136CCB">
            <w:pPr>
              <w:widowControl/>
              <w:spacing w:line="240"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完成值</w:t>
            </w:r>
          </w:p>
        </w:tc>
        <w:tc>
          <w:tcPr>
            <w:tcW w:w="924" w:type="dxa"/>
            <w:tcBorders>
              <w:tl2br w:val="nil"/>
              <w:tr2bl w:val="nil"/>
            </w:tcBorders>
            <w:vAlign w:val="center"/>
          </w:tcPr>
          <w:p w:rsidR="00136CCB" w:rsidRDefault="00136CCB" w:rsidP="00136CCB">
            <w:pPr>
              <w:widowControl/>
              <w:spacing w:line="240"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偏离度（</w:t>
            </w:r>
            <w:r>
              <w:rPr>
                <w:rFonts w:ascii="宋体" w:eastAsia="方正仿宋_GBK" w:hAnsi="宋体" w:cs="方正仿宋_GBK" w:hint="eastAsia"/>
                <w:color w:val="000000"/>
                <w:kern w:val="0"/>
                <w:sz w:val="24"/>
                <w:szCs w:val="24"/>
              </w:rPr>
              <w:t>%</w:t>
            </w:r>
            <w:r>
              <w:rPr>
                <w:rFonts w:ascii="宋体" w:eastAsia="方正仿宋_GBK" w:hAnsi="宋体" w:cs="方正仿宋_GBK" w:hint="eastAsia"/>
                <w:color w:val="000000"/>
                <w:kern w:val="0"/>
                <w:sz w:val="24"/>
                <w:szCs w:val="24"/>
              </w:rPr>
              <w:t>）</w:t>
            </w:r>
          </w:p>
        </w:tc>
        <w:tc>
          <w:tcPr>
            <w:tcW w:w="1053" w:type="dxa"/>
            <w:tcBorders>
              <w:tl2br w:val="nil"/>
              <w:tr2bl w:val="nil"/>
            </w:tcBorders>
            <w:vAlign w:val="center"/>
          </w:tcPr>
          <w:p w:rsidR="00136CCB" w:rsidRDefault="00136CCB" w:rsidP="00136CCB">
            <w:pPr>
              <w:widowControl/>
              <w:spacing w:line="240"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得分</w:t>
            </w:r>
          </w:p>
          <w:p w:rsidR="00136CCB" w:rsidRDefault="00136CCB" w:rsidP="00136CCB">
            <w:pPr>
              <w:widowControl/>
              <w:spacing w:line="240"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系数</w:t>
            </w:r>
          </w:p>
          <w:p w:rsidR="00136CCB" w:rsidRDefault="00136CCB" w:rsidP="00136CCB">
            <w:pPr>
              <w:widowControl/>
              <w:spacing w:line="240"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w:t>
            </w:r>
            <w:r>
              <w:rPr>
                <w:rFonts w:ascii="宋体" w:eastAsia="方正仿宋_GBK" w:hAnsi="宋体" w:cs="方正仿宋_GBK" w:hint="eastAsia"/>
                <w:color w:val="000000"/>
                <w:kern w:val="0"/>
                <w:sz w:val="24"/>
                <w:szCs w:val="24"/>
              </w:rPr>
              <w:t>%</w:t>
            </w:r>
            <w:r>
              <w:rPr>
                <w:rFonts w:ascii="宋体" w:eastAsia="方正仿宋_GBK" w:hAnsi="宋体" w:cs="方正仿宋_GBK" w:hint="eastAsia"/>
                <w:color w:val="000000"/>
                <w:kern w:val="0"/>
                <w:sz w:val="24"/>
                <w:szCs w:val="24"/>
              </w:rPr>
              <w:t>）</w:t>
            </w:r>
          </w:p>
        </w:tc>
        <w:tc>
          <w:tcPr>
            <w:tcW w:w="1063" w:type="dxa"/>
            <w:tcBorders>
              <w:tl2br w:val="nil"/>
              <w:tr2bl w:val="nil"/>
            </w:tcBorders>
            <w:vAlign w:val="center"/>
          </w:tcPr>
          <w:p w:rsidR="00136CCB" w:rsidRDefault="00136CCB" w:rsidP="00136CCB">
            <w:pPr>
              <w:widowControl/>
              <w:spacing w:line="240"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指标</w:t>
            </w:r>
          </w:p>
          <w:p w:rsidR="00136CCB" w:rsidRDefault="00136CCB" w:rsidP="00136CCB">
            <w:pPr>
              <w:widowControl/>
              <w:spacing w:line="240"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权重</w:t>
            </w:r>
          </w:p>
          <w:p w:rsidR="00136CCB" w:rsidRDefault="00136CCB" w:rsidP="00136CCB">
            <w:pPr>
              <w:widowControl/>
              <w:spacing w:line="240"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（分）</w:t>
            </w:r>
          </w:p>
        </w:tc>
        <w:tc>
          <w:tcPr>
            <w:tcW w:w="1250" w:type="dxa"/>
            <w:gridSpan w:val="2"/>
            <w:tcBorders>
              <w:tl2br w:val="nil"/>
              <w:tr2bl w:val="nil"/>
            </w:tcBorders>
            <w:vAlign w:val="center"/>
          </w:tcPr>
          <w:p w:rsidR="00136CCB" w:rsidRDefault="00136CCB" w:rsidP="00136CCB">
            <w:pPr>
              <w:widowControl/>
              <w:spacing w:line="240"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指标得分</w:t>
            </w:r>
          </w:p>
          <w:p w:rsidR="00136CCB" w:rsidRDefault="00136CCB" w:rsidP="00136CCB">
            <w:pPr>
              <w:widowControl/>
              <w:spacing w:line="240"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（分）</w:t>
            </w:r>
          </w:p>
        </w:tc>
        <w:tc>
          <w:tcPr>
            <w:tcW w:w="873" w:type="dxa"/>
            <w:tcBorders>
              <w:tl2br w:val="nil"/>
              <w:tr2bl w:val="nil"/>
            </w:tcBorders>
            <w:vAlign w:val="center"/>
          </w:tcPr>
          <w:p w:rsidR="00136CCB" w:rsidRDefault="00136CCB" w:rsidP="00136CCB">
            <w:pPr>
              <w:widowControl/>
              <w:spacing w:line="240"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说明</w:t>
            </w:r>
          </w:p>
        </w:tc>
      </w:tr>
      <w:tr w:rsidR="00136CCB" w:rsidTr="00136CCB">
        <w:trPr>
          <w:trHeight w:val="88"/>
          <w:jc w:val="center"/>
        </w:trPr>
        <w:tc>
          <w:tcPr>
            <w:tcW w:w="825" w:type="dxa"/>
            <w:vMerge/>
            <w:tcBorders>
              <w:tl2br w:val="nil"/>
              <w:tr2bl w:val="nil"/>
            </w:tcBorders>
            <w:vAlign w:val="center"/>
          </w:tcPr>
          <w:p w:rsidR="00136CCB" w:rsidRDefault="00136CCB" w:rsidP="00136CCB">
            <w:pPr>
              <w:widowControl/>
              <w:spacing w:line="240" w:lineRule="atLeast"/>
              <w:rPr>
                <w:rFonts w:ascii="宋体" w:eastAsia="方正仿宋_GBK" w:hAnsi="宋体" w:cs="方正仿宋_GBK"/>
                <w:color w:val="000000"/>
                <w:kern w:val="0"/>
                <w:sz w:val="24"/>
                <w:szCs w:val="24"/>
              </w:rPr>
            </w:pPr>
          </w:p>
        </w:tc>
        <w:tc>
          <w:tcPr>
            <w:tcW w:w="735" w:type="dxa"/>
            <w:tcBorders>
              <w:tl2br w:val="nil"/>
              <w:tr2bl w:val="nil"/>
            </w:tcBorders>
            <w:vAlign w:val="center"/>
          </w:tcPr>
          <w:p w:rsidR="00136CCB" w:rsidRDefault="00136CCB" w:rsidP="00136CCB">
            <w:pPr>
              <w:widowControl/>
              <w:spacing w:line="240" w:lineRule="exact"/>
              <w:jc w:val="center"/>
              <w:rPr>
                <w:rFonts w:ascii="宋体" w:eastAsia="方正仿宋_GBK" w:hAnsi="宋体" w:cs="方正仿宋_GBK" w:hint="eastAsia"/>
                <w:color w:val="000000"/>
                <w:kern w:val="0"/>
                <w:sz w:val="24"/>
                <w:szCs w:val="24"/>
              </w:rPr>
            </w:pPr>
            <w:r w:rsidRPr="007F2C38">
              <w:rPr>
                <w:rFonts w:ascii="宋体" w:eastAsia="方正仿宋_GBK" w:hAnsi="宋体" w:cs="方正仿宋_GBK"/>
                <w:color w:val="000000"/>
                <w:kern w:val="0"/>
                <w:sz w:val="24"/>
                <w:szCs w:val="24"/>
              </w:rPr>
              <w:t>抽检覆盖</w:t>
            </w:r>
            <w:r w:rsidRPr="00136CCB">
              <w:rPr>
                <w:rFonts w:ascii="宋体" w:eastAsia="方正仿宋_GBK" w:hAnsi="宋体" w:cs="方正仿宋_GBK"/>
                <w:color w:val="000000"/>
                <w:kern w:val="0"/>
                <w:sz w:val="24"/>
                <w:szCs w:val="24"/>
              </w:rPr>
              <w:t>率</w:t>
            </w:r>
          </w:p>
        </w:tc>
        <w:tc>
          <w:tcPr>
            <w:tcW w:w="691" w:type="dxa"/>
            <w:tcBorders>
              <w:tl2br w:val="nil"/>
              <w:tr2bl w:val="nil"/>
            </w:tcBorders>
            <w:vAlign w:val="center"/>
          </w:tcPr>
          <w:p w:rsidR="00136CCB" w:rsidRDefault="00136CCB" w:rsidP="00136CCB">
            <w:pPr>
              <w:widowControl/>
              <w:spacing w:line="240"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w:t>
            </w:r>
          </w:p>
        </w:tc>
        <w:tc>
          <w:tcPr>
            <w:tcW w:w="690" w:type="dxa"/>
            <w:tcBorders>
              <w:tl2br w:val="nil"/>
              <w:tr2bl w:val="nil"/>
            </w:tcBorders>
            <w:vAlign w:val="center"/>
          </w:tcPr>
          <w:p w:rsidR="00136CCB" w:rsidRDefault="00136CCB" w:rsidP="00136CCB">
            <w:pPr>
              <w:widowControl/>
              <w:spacing w:line="240" w:lineRule="atLeas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w:t>
            </w:r>
          </w:p>
        </w:tc>
        <w:tc>
          <w:tcPr>
            <w:tcW w:w="825" w:type="dxa"/>
            <w:gridSpan w:val="2"/>
            <w:tcBorders>
              <w:tl2br w:val="nil"/>
              <w:tr2bl w:val="nil"/>
            </w:tcBorders>
            <w:vAlign w:val="center"/>
          </w:tcPr>
          <w:p w:rsidR="00136CCB" w:rsidRDefault="00136CCB" w:rsidP="00136CCB">
            <w:pPr>
              <w:widowControl/>
              <w:spacing w:line="240" w:lineRule="atLeas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100</w:t>
            </w:r>
          </w:p>
        </w:tc>
        <w:tc>
          <w:tcPr>
            <w:tcW w:w="947" w:type="dxa"/>
            <w:gridSpan w:val="2"/>
            <w:tcBorders>
              <w:tl2br w:val="nil"/>
              <w:tr2bl w:val="nil"/>
            </w:tcBorders>
            <w:vAlign w:val="center"/>
          </w:tcPr>
          <w:p w:rsidR="00136CCB" w:rsidRDefault="00136CCB" w:rsidP="00136CCB">
            <w:pPr>
              <w:widowControl/>
              <w:spacing w:line="240" w:lineRule="atLeas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100</w:t>
            </w:r>
          </w:p>
        </w:tc>
        <w:tc>
          <w:tcPr>
            <w:tcW w:w="924" w:type="dxa"/>
            <w:tcBorders>
              <w:tl2br w:val="nil"/>
              <w:tr2bl w:val="nil"/>
            </w:tcBorders>
            <w:vAlign w:val="center"/>
          </w:tcPr>
          <w:p w:rsidR="00136CCB" w:rsidRDefault="00136CCB" w:rsidP="00136CCB">
            <w:pPr>
              <w:widowControl/>
              <w:spacing w:line="240" w:lineRule="atLeas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0.00</w:t>
            </w:r>
          </w:p>
        </w:tc>
        <w:tc>
          <w:tcPr>
            <w:tcW w:w="1053" w:type="dxa"/>
            <w:tcBorders>
              <w:tl2br w:val="nil"/>
              <w:tr2bl w:val="nil"/>
            </w:tcBorders>
            <w:vAlign w:val="center"/>
          </w:tcPr>
          <w:p w:rsidR="00136CCB" w:rsidRDefault="00136CCB" w:rsidP="00136CCB">
            <w:pPr>
              <w:widowControl/>
              <w:spacing w:line="240" w:lineRule="atLeas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100</w:t>
            </w:r>
          </w:p>
        </w:tc>
        <w:tc>
          <w:tcPr>
            <w:tcW w:w="1063" w:type="dxa"/>
            <w:tcBorders>
              <w:tl2br w:val="nil"/>
              <w:tr2bl w:val="nil"/>
            </w:tcBorders>
            <w:vAlign w:val="center"/>
          </w:tcPr>
          <w:p w:rsidR="00136CCB" w:rsidRDefault="00136CCB" w:rsidP="00136CCB">
            <w:pPr>
              <w:widowControl/>
              <w:spacing w:line="240" w:lineRule="atLeas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30</w:t>
            </w:r>
          </w:p>
        </w:tc>
        <w:tc>
          <w:tcPr>
            <w:tcW w:w="1250" w:type="dxa"/>
            <w:gridSpan w:val="2"/>
            <w:tcBorders>
              <w:tl2br w:val="nil"/>
              <w:tr2bl w:val="nil"/>
            </w:tcBorders>
            <w:vAlign w:val="center"/>
          </w:tcPr>
          <w:p w:rsidR="00136CCB" w:rsidRDefault="00136CCB" w:rsidP="00136CCB">
            <w:pPr>
              <w:widowControl/>
              <w:spacing w:line="240" w:lineRule="atLeas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30.00</w:t>
            </w:r>
          </w:p>
        </w:tc>
        <w:tc>
          <w:tcPr>
            <w:tcW w:w="873" w:type="dxa"/>
            <w:tcBorders>
              <w:tl2br w:val="nil"/>
              <w:tr2bl w:val="nil"/>
            </w:tcBorders>
            <w:vAlign w:val="center"/>
          </w:tcPr>
          <w:p w:rsidR="00136CCB" w:rsidRDefault="00136CCB">
            <w:pPr>
              <w:widowControl/>
              <w:spacing w:line="579" w:lineRule="exact"/>
              <w:rPr>
                <w:rFonts w:ascii="宋体" w:eastAsia="方正仿宋_GBK" w:hAnsi="宋体" w:cs="方正仿宋_GBK"/>
                <w:color w:val="000000"/>
                <w:kern w:val="0"/>
                <w:sz w:val="24"/>
                <w:szCs w:val="24"/>
              </w:rPr>
            </w:pPr>
          </w:p>
        </w:tc>
      </w:tr>
      <w:tr w:rsidR="00136CCB" w:rsidTr="00136CCB">
        <w:trPr>
          <w:trHeight w:val="876"/>
          <w:jc w:val="center"/>
        </w:trPr>
        <w:tc>
          <w:tcPr>
            <w:tcW w:w="825" w:type="dxa"/>
            <w:vMerge/>
            <w:tcBorders>
              <w:tl2br w:val="nil"/>
              <w:tr2bl w:val="nil"/>
            </w:tcBorders>
            <w:vAlign w:val="center"/>
          </w:tcPr>
          <w:p w:rsidR="00136CCB" w:rsidRDefault="00136CCB" w:rsidP="00136CCB">
            <w:pPr>
              <w:widowControl/>
              <w:spacing w:line="240" w:lineRule="atLeast"/>
              <w:rPr>
                <w:rFonts w:ascii="宋体" w:eastAsia="方正仿宋_GBK" w:hAnsi="宋体" w:cs="方正仿宋_GBK"/>
                <w:color w:val="000000"/>
                <w:kern w:val="0"/>
                <w:sz w:val="24"/>
                <w:szCs w:val="24"/>
              </w:rPr>
            </w:pPr>
          </w:p>
        </w:tc>
        <w:tc>
          <w:tcPr>
            <w:tcW w:w="735" w:type="dxa"/>
            <w:tcBorders>
              <w:tl2br w:val="nil"/>
              <w:tr2bl w:val="nil"/>
            </w:tcBorders>
            <w:vAlign w:val="center"/>
          </w:tcPr>
          <w:p w:rsidR="00136CCB" w:rsidRPr="007F2C38" w:rsidRDefault="00136CCB" w:rsidP="00136CCB">
            <w:pPr>
              <w:widowControl/>
              <w:spacing w:line="240" w:lineRule="exact"/>
              <w:jc w:val="center"/>
              <w:rPr>
                <w:rFonts w:ascii="宋体" w:eastAsia="方正仿宋_GBK" w:hAnsi="宋体" w:cs="方正仿宋_GBK"/>
                <w:color w:val="000000"/>
                <w:kern w:val="0"/>
                <w:sz w:val="24"/>
                <w:szCs w:val="24"/>
              </w:rPr>
            </w:pPr>
            <w:r w:rsidRPr="00136CCB">
              <w:rPr>
                <w:rFonts w:ascii="宋体" w:eastAsia="方正仿宋_GBK" w:hAnsi="宋体" w:cs="方正仿宋_GBK"/>
                <w:color w:val="000000"/>
                <w:kern w:val="0"/>
                <w:sz w:val="24"/>
                <w:szCs w:val="24"/>
              </w:rPr>
              <w:br/>
            </w:r>
            <w:r w:rsidRPr="007F2C38">
              <w:rPr>
                <w:rFonts w:ascii="宋体" w:eastAsia="方正仿宋_GBK" w:hAnsi="宋体" w:cs="方正仿宋_GBK"/>
                <w:color w:val="000000"/>
                <w:kern w:val="0"/>
                <w:sz w:val="24"/>
                <w:szCs w:val="24"/>
              </w:rPr>
              <w:t>抽检合格率</w:t>
            </w:r>
          </w:p>
          <w:p w:rsidR="00136CCB" w:rsidRPr="00136CCB" w:rsidRDefault="00136CCB" w:rsidP="00136CCB">
            <w:pPr>
              <w:widowControl/>
              <w:spacing w:line="240" w:lineRule="exact"/>
              <w:jc w:val="center"/>
              <w:rPr>
                <w:rFonts w:ascii="宋体" w:eastAsia="方正仿宋_GBK" w:hAnsi="宋体" w:cs="方正仿宋_GBK"/>
                <w:color w:val="000000"/>
                <w:kern w:val="0"/>
                <w:sz w:val="24"/>
                <w:szCs w:val="24"/>
              </w:rPr>
            </w:pPr>
          </w:p>
        </w:tc>
        <w:tc>
          <w:tcPr>
            <w:tcW w:w="691" w:type="dxa"/>
            <w:tcBorders>
              <w:tl2br w:val="nil"/>
              <w:tr2bl w:val="nil"/>
            </w:tcBorders>
            <w:vAlign w:val="center"/>
          </w:tcPr>
          <w:p w:rsidR="00136CCB" w:rsidRDefault="00136CCB" w:rsidP="00136CCB">
            <w:pPr>
              <w:widowControl/>
              <w:spacing w:line="240"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w:t>
            </w:r>
          </w:p>
        </w:tc>
        <w:tc>
          <w:tcPr>
            <w:tcW w:w="690" w:type="dxa"/>
            <w:tcBorders>
              <w:tl2br w:val="nil"/>
              <w:tr2bl w:val="nil"/>
            </w:tcBorders>
            <w:vAlign w:val="center"/>
          </w:tcPr>
          <w:p w:rsidR="00136CCB" w:rsidRDefault="00136CCB" w:rsidP="00136CCB">
            <w:pPr>
              <w:widowControl/>
              <w:spacing w:line="240" w:lineRule="atLeast"/>
              <w:rPr>
                <w:rFonts w:ascii="宋体" w:eastAsia="方正仿宋_GBK" w:hAnsi="宋体" w:cs="方正仿宋_GBK"/>
                <w:color w:val="000000"/>
                <w:kern w:val="0"/>
                <w:sz w:val="24"/>
                <w:szCs w:val="24"/>
              </w:rPr>
            </w:pPr>
            <w:r w:rsidRPr="00136CCB">
              <w:rPr>
                <w:rFonts w:ascii="宋体" w:eastAsia="方正仿宋_GBK" w:hAnsi="宋体" w:cs="方正仿宋_GBK" w:hint="eastAsia"/>
                <w:color w:val="000000"/>
                <w:kern w:val="0"/>
                <w:sz w:val="24"/>
                <w:szCs w:val="24"/>
              </w:rPr>
              <w:t>≥</w:t>
            </w:r>
          </w:p>
        </w:tc>
        <w:tc>
          <w:tcPr>
            <w:tcW w:w="825" w:type="dxa"/>
            <w:gridSpan w:val="2"/>
            <w:tcBorders>
              <w:tl2br w:val="nil"/>
              <w:tr2bl w:val="nil"/>
            </w:tcBorders>
            <w:vAlign w:val="center"/>
          </w:tcPr>
          <w:p w:rsidR="00136CCB" w:rsidRDefault="00136CCB" w:rsidP="00136CCB">
            <w:pPr>
              <w:widowControl/>
              <w:spacing w:line="240" w:lineRule="atLeas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90</w:t>
            </w:r>
          </w:p>
        </w:tc>
        <w:tc>
          <w:tcPr>
            <w:tcW w:w="947" w:type="dxa"/>
            <w:gridSpan w:val="2"/>
            <w:tcBorders>
              <w:tl2br w:val="nil"/>
              <w:tr2bl w:val="nil"/>
            </w:tcBorders>
            <w:vAlign w:val="center"/>
          </w:tcPr>
          <w:p w:rsidR="00136CCB" w:rsidRDefault="00136CCB" w:rsidP="00136CCB">
            <w:pPr>
              <w:widowControl/>
              <w:spacing w:line="240" w:lineRule="atLeas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93</w:t>
            </w:r>
          </w:p>
        </w:tc>
        <w:tc>
          <w:tcPr>
            <w:tcW w:w="924" w:type="dxa"/>
            <w:tcBorders>
              <w:tl2br w:val="nil"/>
              <w:tr2bl w:val="nil"/>
            </w:tcBorders>
            <w:vAlign w:val="center"/>
          </w:tcPr>
          <w:p w:rsidR="00136CCB" w:rsidRDefault="00136CCB" w:rsidP="00136CCB">
            <w:pPr>
              <w:widowControl/>
              <w:spacing w:line="240" w:lineRule="atLeas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3.33</w:t>
            </w:r>
          </w:p>
        </w:tc>
        <w:tc>
          <w:tcPr>
            <w:tcW w:w="1053" w:type="dxa"/>
            <w:tcBorders>
              <w:tl2br w:val="nil"/>
              <w:tr2bl w:val="nil"/>
            </w:tcBorders>
            <w:vAlign w:val="center"/>
          </w:tcPr>
          <w:p w:rsidR="00136CCB" w:rsidRDefault="00136CCB" w:rsidP="00136CCB">
            <w:pPr>
              <w:widowControl/>
              <w:spacing w:line="240" w:lineRule="atLeas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100</w:t>
            </w:r>
          </w:p>
        </w:tc>
        <w:tc>
          <w:tcPr>
            <w:tcW w:w="1063" w:type="dxa"/>
            <w:tcBorders>
              <w:tl2br w:val="nil"/>
              <w:tr2bl w:val="nil"/>
            </w:tcBorders>
            <w:vAlign w:val="center"/>
          </w:tcPr>
          <w:p w:rsidR="00136CCB" w:rsidRDefault="00136CCB" w:rsidP="00136CCB">
            <w:pPr>
              <w:widowControl/>
              <w:spacing w:line="240" w:lineRule="atLeas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30</w:t>
            </w:r>
          </w:p>
        </w:tc>
        <w:tc>
          <w:tcPr>
            <w:tcW w:w="1250" w:type="dxa"/>
            <w:gridSpan w:val="2"/>
            <w:tcBorders>
              <w:tl2br w:val="nil"/>
              <w:tr2bl w:val="nil"/>
            </w:tcBorders>
            <w:vAlign w:val="center"/>
          </w:tcPr>
          <w:p w:rsidR="00136CCB" w:rsidRDefault="00136CCB" w:rsidP="00136CCB">
            <w:pPr>
              <w:widowControl/>
              <w:spacing w:line="240" w:lineRule="atLeas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30.00</w:t>
            </w:r>
          </w:p>
        </w:tc>
        <w:tc>
          <w:tcPr>
            <w:tcW w:w="873" w:type="dxa"/>
            <w:tcBorders>
              <w:tl2br w:val="nil"/>
              <w:tr2bl w:val="nil"/>
            </w:tcBorders>
            <w:vAlign w:val="center"/>
          </w:tcPr>
          <w:p w:rsidR="00136CCB" w:rsidRDefault="00136CCB">
            <w:pPr>
              <w:widowControl/>
              <w:spacing w:line="579" w:lineRule="exact"/>
              <w:rPr>
                <w:rFonts w:ascii="宋体" w:eastAsia="方正仿宋_GBK" w:hAnsi="宋体" w:cs="方正仿宋_GBK"/>
                <w:color w:val="000000"/>
                <w:kern w:val="0"/>
                <w:sz w:val="24"/>
                <w:szCs w:val="24"/>
              </w:rPr>
            </w:pPr>
          </w:p>
        </w:tc>
      </w:tr>
      <w:tr w:rsidR="00136CCB" w:rsidTr="00136CCB">
        <w:trPr>
          <w:trHeight w:val="88"/>
          <w:jc w:val="center"/>
        </w:trPr>
        <w:tc>
          <w:tcPr>
            <w:tcW w:w="825" w:type="dxa"/>
            <w:vMerge/>
            <w:tcBorders>
              <w:tl2br w:val="nil"/>
              <w:tr2bl w:val="nil"/>
            </w:tcBorders>
            <w:vAlign w:val="center"/>
          </w:tcPr>
          <w:p w:rsidR="00136CCB" w:rsidRDefault="00136CCB" w:rsidP="00136CCB">
            <w:pPr>
              <w:widowControl/>
              <w:spacing w:line="240" w:lineRule="atLeast"/>
              <w:rPr>
                <w:rFonts w:ascii="宋体" w:eastAsia="方正仿宋_GBK" w:hAnsi="宋体" w:cs="方正仿宋_GBK"/>
                <w:color w:val="000000"/>
                <w:kern w:val="0"/>
                <w:sz w:val="24"/>
                <w:szCs w:val="24"/>
              </w:rPr>
            </w:pPr>
          </w:p>
        </w:tc>
        <w:tc>
          <w:tcPr>
            <w:tcW w:w="735" w:type="dxa"/>
            <w:tcBorders>
              <w:tl2br w:val="nil"/>
              <w:tr2bl w:val="nil"/>
            </w:tcBorders>
            <w:vAlign w:val="center"/>
          </w:tcPr>
          <w:p w:rsidR="00136CCB" w:rsidRPr="00136CCB" w:rsidRDefault="00136CCB" w:rsidP="00136CCB">
            <w:pPr>
              <w:widowControl/>
              <w:spacing w:line="240" w:lineRule="exact"/>
              <w:jc w:val="center"/>
              <w:rPr>
                <w:rFonts w:ascii="宋体" w:eastAsia="方正仿宋_GBK" w:hAnsi="宋体" w:cs="方正仿宋_GBK"/>
                <w:color w:val="000000"/>
                <w:kern w:val="0"/>
                <w:sz w:val="24"/>
                <w:szCs w:val="24"/>
              </w:rPr>
            </w:pPr>
            <w:r w:rsidRPr="00136CCB">
              <w:rPr>
                <w:rFonts w:ascii="宋体" w:eastAsia="方正仿宋_GBK" w:hAnsi="宋体" w:cs="方正仿宋_GBK"/>
                <w:color w:val="000000"/>
                <w:kern w:val="0"/>
                <w:sz w:val="24"/>
                <w:szCs w:val="24"/>
              </w:rPr>
              <w:t>提高通行时效</w:t>
            </w:r>
          </w:p>
        </w:tc>
        <w:tc>
          <w:tcPr>
            <w:tcW w:w="691" w:type="dxa"/>
            <w:tcBorders>
              <w:tl2br w:val="nil"/>
              <w:tr2bl w:val="nil"/>
            </w:tcBorders>
            <w:vAlign w:val="center"/>
          </w:tcPr>
          <w:p w:rsidR="00136CCB" w:rsidRDefault="00136CCB" w:rsidP="00136CCB">
            <w:pPr>
              <w:widowControl/>
              <w:spacing w:line="240"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w:t>
            </w:r>
          </w:p>
        </w:tc>
        <w:tc>
          <w:tcPr>
            <w:tcW w:w="690" w:type="dxa"/>
            <w:tcBorders>
              <w:tl2br w:val="nil"/>
              <w:tr2bl w:val="nil"/>
            </w:tcBorders>
            <w:vAlign w:val="center"/>
          </w:tcPr>
          <w:p w:rsidR="00136CCB" w:rsidRDefault="00136CCB" w:rsidP="00136CCB">
            <w:pPr>
              <w:widowControl/>
              <w:spacing w:line="240" w:lineRule="atLeast"/>
              <w:rPr>
                <w:rFonts w:ascii="宋体" w:eastAsia="方正仿宋_GBK" w:hAnsi="宋体" w:cs="方正仿宋_GBK"/>
                <w:color w:val="000000"/>
                <w:kern w:val="0"/>
                <w:sz w:val="24"/>
                <w:szCs w:val="24"/>
              </w:rPr>
            </w:pPr>
            <w:r w:rsidRPr="00136CCB">
              <w:rPr>
                <w:rFonts w:ascii="宋体" w:eastAsia="方正仿宋_GBK" w:hAnsi="宋体" w:cs="方正仿宋_GBK" w:hint="eastAsia"/>
                <w:color w:val="000000"/>
                <w:kern w:val="0"/>
                <w:sz w:val="24"/>
                <w:szCs w:val="24"/>
              </w:rPr>
              <w:t>≥</w:t>
            </w:r>
          </w:p>
        </w:tc>
        <w:tc>
          <w:tcPr>
            <w:tcW w:w="825" w:type="dxa"/>
            <w:gridSpan w:val="2"/>
            <w:tcBorders>
              <w:tl2br w:val="nil"/>
              <w:tr2bl w:val="nil"/>
            </w:tcBorders>
            <w:vAlign w:val="center"/>
          </w:tcPr>
          <w:p w:rsidR="00136CCB" w:rsidRDefault="00136CCB" w:rsidP="00136CCB">
            <w:pPr>
              <w:widowControl/>
              <w:spacing w:line="240" w:lineRule="atLeas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50</w:t>
            </w:r>
          </w:p>
        </w:tc>
        <w:tc>
          <w:tcPr>
            <w:tcW w:w="947" w:type="dxa"/>
            <w:gridSpan w:val="2"/>
            <w:tcBorders>
              <w:tl2br w:val="nil"/>
              <w:tr2bl w:val="nil"/>
            </w:tcBorders>
            <w:vAlign w:val="center"/>
          </w:tcPr>
          <w:p w:rsidR="00136CCB" w:rsidRDefault="00136CCB" w:rsidP="00136CCB">
            <w:pPr>
              <w:widowControl/>
              <w:spacing w:line="240" w:lineRule="atLeas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54</w:t>
            </w:r>
          </w:p>
        </w:tc>
        <w:tc>
          <w:tcPr>
            <w:tcW w:w="924" w:type="dxa"/>
            <w:tcBorders>
              <w:tl2br w:val="nil"/>
              <w:tr2bl w:val="nil"/>
            </w:tcBorders>
            <w:vAlign w:val="center"/>
          </w:tcPr>
          <w:p w:rsidR="00136CCB" w:rsidRDefault="00136CCB" w:rsidP="00136CCB">
            <w:pPr>
              <w:widowControl/>
              <w:spacing w:line="240" w:lineRule="atLeas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8.00</w:t>
            </w:r>
          </w:p>
        </w:tc>
        <w:tc>
          <w:tcPr>
            <w:tcW w:w="1053" w:type="dxa"/>
            <w:tcBorders>
              <w:tl2br w:val="nil"/>
              <w:tr2bl w:val="nil"/>
            </w:tcBorders>
            <w:vAlign w:val="center"/>
          </w:tcPr>
          <w:p w:rsidR="00136CCB" w:rsidRDefault="00136CCB" w:rsidP="00136CCB">
            <w:pPr>
              <w:widowControl/>
              <w:spacing w:line="240" w:lineRule="atLeas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100</w:t>
            </w:r>
          </w:p>
        </w:tc>
        <w:tc>
          <w:tcPr>
            <w:tcW w:w="1063" w:type="dxa"/>
            <w:tcBorders>
              <w:tl2br w:val="nil"/>
              <w:tr2bl w:val="nil"/>
            </w:tcBorders>
            <w:vAlign w:val="center"/>
          </w:tcPr>
          <w:p w:rsidR="00136CCB" w:rsidRDefault="00136CCB" w:rsidP="00136CCB">
            <w:pPr>
              <w:widowControl/>
              <w:spacing w:line="240" w:lineRule="atLeas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20</w:t>
            </w:r>
          </w:p>
        </w:tc>
        <w:tc>
          <w:tcPr>
            <w:tcW w:w="1250" w:type="dxa"/>
            <w:gridSpan w:val="2"/>
            <w:tcBorders>
              <w:tl2br w:val="nil"/>
              <w:tr2bl w:val="nil"/>
            </w:tcBorders>
            <w:vAlign w:val="center"/>
          </w:tcPr>
          <w:p w:rsidR="00136CCB" w:rsidRDefault="00136CCB" w:rsidP="00136CCB">
            <w:pPr>
              <w:widowControl/>
              <w:spacing w:line="240" w:lineRule="atLeas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20.00</w:t>
            </w:r>
          </w:p>
        </w:tc>
        <w:tc>
          <w:tcPr>
            <w:tcW w:w="873" w:type="dxa"/>
            <w:tcBorders>
              <w:tl2br w:val="nil"/>
              <w:tr2bl w:val="nil"/>
            </w:tcBorders>
            <w:vAlign w:val="center"/>
          </w:tcPr>
          <w:p w:rsidR="00136CCB" w:rsidRDefault="00136CCB">
            <w:pPr>
              <w:widowControl/>
              <w:spacing w:line="579" w:lineRule="exact"/>
              <w:rPr>
                <w:rFonts w:ascii="宋体" w:eastAsia="方正仿宋_GBK" w:hAnsi="宋体" w:cs="方正仿宋_GBK"/>
                <w:color w:val="000000"/>
                <w:kern w:val="0"/>
                <w:sz w:val="24"/>
                <w:szCs w:val="24"/>
              </w:rPr>
            </w:pPr>
          </w:p>
        </w:tc>
      </w:tr>
      <w:tr w:rsidR="00136CCB" w:rsidTr="00136CCB">
        <w:trPr>
          <w:trHeight w:val="88"/>
          <w:jc w:val="center"/>
        </w:trPr>
        <w:tc>
          <w:tcPr>
            <w:tcW w:w="825" w:type="dxa"/>
            <w:vMerge/>
            <w:tcBorders>
              <w:tl2br w:val="nil"/>
              <w:tr2bl w:val="nil"/>
            </w:tcBorders>
            <w:vAlign w:val="center"/>
          </w:tcPr>
          <w:p w:rsidR="00136CCB" w:rsidRDefault="00136CCB" w:rsidP="00136CCB">
            <w:pPr>
              <w:widowControl/>
              <w:spacing w:line="240" w:lineRule="atLeast"/>
              <w:rPr>
                <w:rFonts w:ascii="宋体" w:eastAsia="方正仿宋_GBK" w:hAnsi="宋体" w:cs="方正仿宋_GBK"/>
                <w:color w:val="000000"/>
                <w:kern w:val="0"/>
                <w:sz w:val="24"/>
                <w:szCs w:val="24"/>
              </w:rPr>
            </w:pPr>
          </w:p>
        </w:tc>
        <w:tc>
          <w:tcPr>
            <w:tcW w:w="735" w:type="dxa"/>
            <w:tcBorders>
              <w:tl2br w:val="nil"/>
              <w:tr2bl w:val="nil"/>
            </w:tcBorders>
            <w:vAlign w:val="center"/>
          </w:tcPr>
          <w:p w:rsidR="00136CCB" w:rsidRPr="00136CCB" w:rsidRDefault="00136CCB" w:rsidP="00136CCB">
            <w:pPr>
              <w:widowControl/>
              <w:spacing w:line="240" w:lineRule="exact"/>
              <w:jc w:val="center"/>
              <w:rPr>
                <w:rFonts w:ascii="宋体" w:eastAsia="方正仿宋_GBK" w:hAnsi="宋体" w:cs="方正仿宋_GBK"/>
                <w:color w:val="000000"/>
                <w:kern w:val="0"/>
                <w:sz w:val="24"/>
                <w:szCs w:val="24"/>
              </w:rPr>
            </w:pPr>
            <w:r w:rsidRPr="00136CCB">
              <w:rPr>
                <w:rFonts w:ascii="宋体" w:eastAsia="方正仿宋_GBK" w:hAnsi="宋体" w:cs="方正仿宋_GBK"/>
                <w:color w:val="000000"/>
                <w:kern w:val="0"/>
                <w:sz w:val="24"/>
                <w:szCs w:val="24"/>
              </w:rPr>
              <w:t>服务对象满意度</w:t>
            </w:r>
          </w:p>
        </w:tc>
        <w:tc>
          <w:tcPr>
            <w:tcW w:w="691" w:type="dxa"/>
            <w:tcBorders>
              <w:tl2br w:val="nil"/>
              <w:tr2bl w:val="nil"/>
            </w:tcBorders>
            <w:vAlign w:val="center"/>
          </w:tcPr>
          <w:p w:rsidR="00136CCB" w:rsidRDefault="00136CCB" w:rsidP="00136CCB">
            <w:pPr>
              <w:widowControl/>
              <w:spacing w:line="240"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w:t>
            </w:r>
          </w:p>
        </w:tc>
        <w:tc>
          <w:tcPr>
            <w:tcW w:w="690" w:type="dxa"/>
            <w:tcBorders>
              <w:tl2br w:val="nil"/>
              <w:tr2bl w:val="nil"/>
            </w:tcBorders>
            <w:vAlign w:val="center"/>
          </w:tcPr>
          <w:p w:rsidR="00136CCB" w:rsidRDefault="00136CCB" w:rsidP="00136CCB">
            <w:pPr>
              <w:widowControl/>
              <w:spacing w:line="240" w:lineRule="atLeast"/>
              <w:rPr>
                <w:rFonts w:ascii="宋体" w:eastAsia="方正仿宋_GBK" w:hAnsi="宋体" w:cs="方正仿宋_GBK"/>
                <w:color w:val="000000"/>
                <w:kern w:val="0"/>
                <w:sz w:val="24"/>
                <w:szCs w:val="24"/>
              </w:rPr>
            </w:pPr>
            <w:r w:rsidRPr="00136CCB">
              <w:rPr>
                <w:rFonts w:ascii="宋体" w:eastAsia="方正仿宋_GBK" w:hAnsi="宋体" w:cs="方正仿宋_GBK" w:hint="eastAsia"/>
                <w:color w:val="000000"/>
                <w:kern w:val="0"/>
                <w:sz w:val="24"/>
                <w:szCs w:val="24"/>
              </w:rPr>
              <w:t>≥</w:t>
            </w:r>
          </w:p>
        </w:tc>
        <w:tc>
          <w:tcPr>
            <w:tcW w:w="825" w:type="dxa"/>
            <w:gridSpan w:val="2"/>
            <w:tcBorders>
              <w:tl2br w:val="nil"/>
              <w:tr2bl w:val="nil"/>
            </w:tcBorders>
            <w:vAlign w:val="center"/>
          </w:tcPr>
          <w:p w:rsidR="00136CCB" w:rsidRDefault="00136CCB" w:rsidP="00136CCB">
            <w:pPr>
              <w:widowControl/>
              <w:spacing w:line="240" w:lineRule="atLeas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70</w:t>
            </w:r>
          </w:p>
        </w:tc>
        <w:tc>
          <w:tcPr>
            <w:tcW w:w="947" w:type="dxa"/>
            <w:gridSpan w:val="2"/>
            <w:tcBorders>
              <w:tl2br w:val="nil"/>
              <w:tr2bl w:val="nil"/>
            </w:tcBorders>
            <w:vAlign w:val="center"/>
          </w:tcPr>
          <w:p w:rsidR="00136CCB" w:rsidRDefault="00136CCB" w:rsidP="00136CCB">
            <w:pPr>
              <w:widowControl/>
              <w:spacing w:line="240" w:lineRule="atLeas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76</w:t>
            </w:r>
          </w:p>
        </w:tc>
        <w:tc>
          <w:tcPr>
            <w:tcW w:w="924" w:type="dxa"/>
            <w:tcBorders>
              <w:tl2br w:val="nil"/>
              <w:tr2bl w:val="nil"/>
            </w:tcBorders>
            <w:vAlign w:val="center"/>
          </w:tcPr>
          <w:p w:rsidR="00136CCB" w:rsidRDefault="00136CCB" w:rsidP="00136CCB">
            <w:pPr>
              <w:widowControl/>
              <w:spacing w:line="240" w:lineRule="atLeas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8.57</w:t>
            </w:r>
          </w:p>
        </w:tc>
        <w:tc>
          <w:tcPr>
            <w:tcW w:w="1053" w:type="dxa"/>
            <w:tcBorders>
              <w:tl2br w:val="nil"/>
              <w:tr2bl w:val="nil"/>
            </w:tcBorders>
            <w:vAlign w:val="center"/>
          </w:tcPr>
          <w:p w:rsidR="00136CCB" w:rsidRDefault="00136CCB" w:rsidP="00136CCB">
            <w:pPr>
              <w:widowControl/>
              <w:spacing w:line="240" w:lineRule="atLeas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100</w:t>
            </w:r>
          </w:p>
        </w:tc>
        <w:tc>
          <w:tcPr>
            <w:tcW w:w="1063" w:type="dxa"/>
            <w:tcBorders>
              <w:tl2br w:val="nil"/>
              <w:tr2bl w:val="nil"/>
            </w:tcBorders>
            <w:vAlign w:val="center"/>
          </w:tcPr>
          <w:p w:rsidR="00136CCB" w:rsidRDefault="00136CCB" w:rsidP="00136CCB">
            <w:pPr>
              <w:widowControl/>
              <w:spacing w:line="240" w:lineRule="atLeas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10</w:t>
            </w:r>
          </w:p>
        </w:tc>
        <w:tc>
          <w:tcPr>
            <w:tcW w:w="1250" w:type="dxa"/>
            <w:gridSpan w:val="2"/>
            <w:tcBorders>
              <w:tl2br w:val="nil"/>
              <w:tr2bl w:val="nil"/>
            </w:tcBorders>
            <w:vAlign w:val="center"/>
          </w:tcPr>
          <w:p w:rsidR="00136CCB" w:rsidRDefault="00136CCB" w:rsidP="00136CCB">
            <w:pPr>
              <w:widowControl/>
              <w:spacing w:line="240" w:lineRule="atLeas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10.00</w:t>
            </w:r>
          </w:p>
        </w:tc>
        <w:tc>
          <w:tcPr>
            <w:tcW w:w="873" w:type="dxa"/>
            <w:tcBorders>
              <w:tl2br w:val="nil"/>
              <w:tr2bl w:val="nil"/>
            </w:tcBorders>
            <w:vAlign w:val="center"/>
          </w:tcPr>
          <w:p w:rsidR="00136CCB" w:rsidRDefault="00136CCB">
            <w:pPr>
              <w:widowControl/>
              <w:spacing w:line="579" w:lineRule="exact"/>
              <w:rPr>
                <w:rFonts w:ascii="宋体" w:eastAsia="方正仿宋_GBK" w:hAnsi="宋体" w:cs="方正仿宋_GBK"/>
                <w:color w:val="000000"/>
                <w:kern w:val="0"/>
                <w:sz w:val="24"/>
                <w:szCs w:val="24"/>
              </w:rPr>
            </w:pPr>
          </w:p>
        </w:tc>
      </w:tr>
    </w:tbl>
    <w:p w:rsidR="00B10DD5" w:rsidRDefault="00E85443">
      <w:pPr>
        <w:pStyle w:val="ab"/>
        <w:numPr>
          <w:ilvl w:val="0"/>
          <w:numId w:val="7"/>
        </w:numPr>
        <w:tabs>
          <w:tab w:val="center" w:pos="4153"/>
          <w:tab w:val="left" w:pos="7275"/>
        </w:tabs>
        <w:spacing w:line="579" w:lineRule="exact"/>
        <w:ind w:firstLine="640"/>
        <w:rPr>
          <w:rFonts w:ascii="宋体" w:eastAsia="方正仿宋_GBK" w:hAnsi="宋体" w:cs="方正仿宋_GBK"/>
          <w:b/>
          <w:kern w:val="0"/>
          <w:sz w:val="32"/>
          <w:szCs w:val="32"/>
        </w:rPr>
      </w:pPr>
      <w:r>
        <w:rPr>
          <w:rFonts w:ascii="宋体" w:eastAsia="方正仿宋_GBK" w:hAnsi="宋体" w:cs="方正仿宋_GBK" w:hint="eastAsia"/>
          <w:b/>
          <w:kern w:val="0"/>
          <w:sz w:val="32"/>
          <w:szCs w:val="32"/>
        </w:rPr>
        <w:lastRenderedPageBreak/>
        <w:t>绩效自评报告或案例</w:t>
      </w:r>
    </w:p>
    <w:p w:rsidR="00B10DD5" w:rsidRPr="00136CCB" w:rsidRDefault="00E85443">
      <w:pPr>
        <w:pStyle w:val="ab"/>
        <w:tabs>
          <w:tab w:val="center" w:pos="4153"/>
          <w:tab w:val="left" w:pos="7275"/>
        </w:tabs>
        <w:spacing w:line="579" w:lineRule="exact"/>
        <w:ind w:firstLine="640"/>
        <w:rPr>
          <w:rFonts w:ascii="宋体" w:eastAsia="方正仿宋_GBK" w:hAnsi="宋体" w:cs="方正仿宋_GBK"/>
          <w:kern w:val="0"/>
          <w:sz w:val="32"/>
          <w:szCs w:val="32"/>
        </w:rPr>
      </w:pPr>
      <w:r w:rsidRPr="00136CCB">
        <w:rPr>
          <w:rFonts w:ascii="宋体" w:eastAsia="方正仿宋_GBK" w:hAnsi="宋体" w:cs="方正仿宋_GBK" w:hint="eastAsia"/>
          <w:kern w:val="0"/>
          <w:sz w:val="32"/>
          <w:szCs w:val="32"/>
        </w:rPr>
        <w:t>本单位无此事项。</w:t>
      </w:r>
    </w:p>
    <w:p w:rsidR="00B10DD5" w:rsidRDefault="00E85443">
      <w:pPr>
        <w:pStyle w:val="ab"/>
        <w:numPr>
          <w:ilvl w:val="0"/>
          <w:numId w:val="7"/>
        </w:numPr>
        <w:tabs>
          <w:tab w:val="center" w:pos="4153"/>
          <w:tab w:val="left" w:pos="7275"/>
        </w:tabs>
        <w:spacing w:line="579" w:lineRule="exact"/>
        <w:ind w:firstLine="640"/>
        <w:rPr>
          <w:rFonts w:ascii="宋体" w:eastAsia="方正仿宋_GBK" w:hAnsi="宋体" w:cs="方正仿宋_GBK"/>
          <w:b/>
          <w:bCs/>
          <w:color w:val="000000"/>
          <w:kern w:val="0"/>
          <w:sz w:val="32"/>
          <w:szCs w:val="32"/>
        </w:rPr>
      </w:pPr>
      <w:r>
        <w:rPr>
          <w:rFonts w:ascii="宋体" w:eastAsia="方正仿宋_GBK" w:hAnsi="宋体" w:cs="方正仿宋_GBK" w:hint="eastAsia"/>
          <w:b/>
          <w:bCs/>
          <w:color w:val="000000"/>
          <w:kern w:val="0"/>
          <w:sz w:val="32"/>
          <w:szCs w:val="32"/>
        </w:rPr>
        <w:t>关于绩效自评结果的说明</w:t>
      </w:r>
    </w:p>
    <w:p w:rsidR="00D0705A" w:rsidRDefault="00D0705A" w:rsidP="00D0705A">
      <w:pPr>
        <w:pStyle w:val="ac"/>
        <w:tabs>
          <w:tab w:val="center" w:pos="4153"/>
          <w:tab w:val="left" w:pos="7275"/>
        </w:tabs>
        <w:spacing w:line="579" w:lineRule="exact"/>
        <w:ind w:firstLine="640"/>
        <w:rPr>
          <w:rFonts w:ascii="宋体" w:hAnsi="宋体" w:cs="方正仿宋_GBK" w:hint="eastAsia"/>
          <w:kern w:val="0"/>
          <w:sz w:val="32"/>
          <w:szCs w:val="32"/>
        </w:rPr>
      </w:pPr>
      <w:r>
        <w:rPr>
          <w:rFonts w:ascii="方正仿宋_GBK" w:hAnsi="Calibri" w:cs="宋体" w:hint="eastAsia"/>
          <w:kern w:val="0"/>
          <w:sz w:val="32"/>
          <w:szCs w:val="32"/>
        </w:rPr>
        <w:t>我单位已对财政年度为202</w:t>
      </w:r>
      <w:r>
        <w:rPr>
          <w:rFonts w:ascii="方正仿宋_GBK" w:hAnsi="Calibri" w:cs="宋体"/>
          <w:kern w:val="0"/>
          <w:sz w:val="32"/>
          <w:szCs w:val="32"/>
        </w:rPr>
        <w:t>4</w:t>
      </w:r>
      <w:r>
        <w:rPr>
          <w:rFonts w:ascii="方正仿宋_GBK" w:hAnsi="Calibri" w:cs="宋体" w:hint="eastAsia"/>
          <w:kern w:val="0"/>
          <w:sz w:val="32"/>
          <w:szCs w:val="32"/>
        </w:rPr>
        <w:t>年的</w:t>
      </w:r>
      <w:r>
        <w:rPr>
          <w:rFonts w:ascii="方正仿宋_GBK" w:hAnsi="Calibri" w:cs="宋体"/>
          <w:kern w:val="0"/>
          <w:sz w:val="32"/>
          <w:szCs w:val="32"/>
        </w:rPr>
        <w:t>2</w:t>
      </w:r>
      <w:r>
        <w:rPr>
          <w:rFonts w:ascii="方正仿宋_GBK" w:hAnsi="Calibri" w:cs="宋体" w:hint="eastAsia"/>
          <w:kern w:val="0"/>
          <w:sz w:val="32"/>
          <w:szCs w:val="32"/>
        </w:rPr>
        <w:t>个项目完成绩效自评，其中：执行率为100%的项目</w:t>
      </w:r>
      <w:r>
        <w:rPr>
          <w:rFonts w:ascii="方正仿宋_GBK" w:hAnsi="Calibri" w:cs="宋体"/>
          <w:kern w:val="0"/>
          <w:sz w:val="32"/>
          <w:szCs w:val="32"/>
        </w:rPr>
        <w:t>2</w:t>
      </w:r>
      <w:r>
        <w:rPr>
          <w:rFonts w:ascii="方正仿宋_GBK" w:hAnsi="Calibri" w:cs="宋体" w:hint="eastAsia"/>
          <w:kern w:val="0"/>
          <w:sz w:val="32"/>
          <w:szCs w:val="32"/>
        </w:rPr>
        <w:t>个，尚未执行完毕的项目0个。</w:t>
      </w:r>
    </w:p>
    <w:p w:rsidR="00B10DD5" w:rsidRDefault="00E85443">
      <w:pPr>
        <w:pStyle w:val="ab"/>
        <w:tabs>
          <w:tab w:val="center" w:pos="4153"/>
          <w:tab w:val="left" w:pos="7275"/>
        </w:tabs>
        <w:spacing w:line="579" w:lineRule="exact"/>
        <w:ind w:firstLine="640"/>
        <w:outlineLvl w:val="1"/>
        <w:rPr>
          <w:rFonts w:ascii="宋体" w:eastAsia="方正楷体_GBK" w:hAnsi="宋体" w:cs="方正楷体_GBK"/>
          <w:color w:val="333333"/>
          <w:sz w:val="32"/>
          <w:szCs w:val="32"/>
        </w:rPr>
      </w:pPr>
      <w:r>
        <w:rPr>
          <w:rFonts w:ascii="宋体" w:eastAsia="方正楷体_GBK" w:hAnsi="宋体" w:cs="方正楷体_GBK" w:hint="eastAsia"/>
          <w:color w:val="333333"/>
          <w:sz w:val="32"/>
          <w:szCs w:val="32"/>
        </w:rPr>
        <w:t>（三）重点绩效评价结果</w:t>
      </w:r>
    </w:p>
    <w:p w:rsidR="00B10DD5" w:rsidRDefault="00E85443">
      <w:pPr>
        <w:pStyle w:val="ab"/>
        <w:tabs>
          <w:tab w:val="center" w:pos="4153"/>
          <w:tab w:val="left" w:pos="7275"/>
        </w:tabs>
        <w:spacing w:line="579" w:lineRule="exact"/>
        <w:ind w:firstLine="640"/>
        <w:rPr>
          <w:rFonts w:ascii="宋体" w:eastAsia="方正仿宋_GBK" w:hAnsi="宋体" w:cs="方正仿宋_GBK"/>
          <w:kern w:val="0"/>
          <w:sz w:val="32"/>
          <w:szCs w:val="32"/>
        </w:rPr>
      </w:pPr>
      <w:r>
        <w:rPr>
          <w:rFonts w:ascii="宋体" w:eastAsia="方正仿宋_GBK" w:hAnsi="宋体" w:cs="方正仿宋_GBK" w:hint="eastAsia"/>
          <w:kern w:val="0"/>
          <w:sz w:val="32"/>
          <w:szCs w:val="32"/>
        </w:rPr>
        <w:t>本单位无此事项。</w:t>
      </w:r>
    </w:p>
    <w:p w:rsidR="00B10DD5" w:rsidRDefault="00E85443">
      <w:pPr>
        <w:pStyle w:val="ab"/>
        <w:numPr>
          <w:ilvl w:val="0"/>
          <w:numId w:val="8"/>
        </w:numPr>
        <w:tabs>
          <w:tab w:val="center" w:pos="4153"/>
          <w:tab w:val="left" w:pos="7275"/>
        </w:tabs>
        <w:spacing w:line="579" w:lineRule="exact"/>
        <w:ind w:firstLine="640"/>
        <w:outlineLvl w:val="0"/>
        <w:rPr>
          <w:rFonts w:ascii="宋体" w:eastAsia="方正黑体_GBK" w:hAnsi="宋体" w:cs="方正黑体_GBK"/>
          <w:sz w:val="32"/>
          <w:szCs w:val="32"/>
        </w:rPr>
      </w:pPr>
      <w:r>
        <w:rPr>
          <w:rFonts w:ascii="宋体" w:eastAsia="方正黑体_GBK" w:hAnsi="宋体" w:cs="方正黑体_GBK" w:hint="eastAsia"/>
          <w:sz w:val="32"/>
          <w:szCs w:val="32"/>
        </w:rPr>
        <w:t>专业名词解释</w:t>
      </w:r>
    </w:p>
    <w:p w:rsidR="00B10DD5" w:rsidRDefault="00E85443">
      <w:pPr>
        <w:pStyle w:val="ab"/>
        <w:tabs>
          <w:tab w:val="center" w:pos="4153"/>
          <w:tab w:val="left" w:pos="7275"/>
        </w:tabs>
        <w:spacing w:line="579" w:lineRule="exact"/>
        <w:ind w:firstLine="640"/>
        <w:rPr>
          <w:rFonts w:ascii="宋体" w:eastAsia="方正仿宋_GBK" w:hAnsi="宋体" w:cs="方正仿宋_GBK"/>
          <w:sz w:val="32"/>
          <w:szCs w:val="32"/>
        </w:rPr>
      </w:pPr>
      <w:r>
        <w:rPr>
          <w:rFonts w:ascii="宋体" w:eastAsia="方正仿宋_GBK" w:hAnsi="宋体" w:cs="方正仿宋_GBK" w:hint="eastAsia"/>
          <w:sz w:val="32"/>
          <w:szCs w:val="32"/>
        </w:rPr>
        <w:t>部门应根据实际情况对专业名词进行解释，不得遗漏。</w:t>
      </w:r>
      <w:r>
        <w:rPr>
          <w:rFonts w:ascii="宋体" w:eastAsia="方正仿宋_GBK" w:hAnsi="宋体" w:cs="方正仿宋_GBK" w:hint="eastAsia"/>
          <w:sz w:val="32"/>
          <w:szCs w:val="32"/>
        </w:rPr>
        <w:t>示例：</w:t>
      </w:r>
    </w:p>
    <w:p w:rsidR="00B10DD5" w:rsidRDefault="00E85443">
      <w:pPr>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（一）财政拨款收入：指本年度从本级财政部门取得的财政拨款，包括一般公共预算财政拨款和政府性基金预算财政拨款。</w:t>
      </w:r>
    </w:p>
    <w:p w:rsidR="00B10DD5" w:rsidRDefault="00E85443">
      <w:pPr>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（二）事业收入：指事业单位开展专业业务活动及其辅助活动取得的现金流入；事业单位收到的财政专户实际核拨的教育收费等资金在此反映。</w:t>
      </w:r>
    </w:p>
    <w:p w:rsidR="00B10DD5" w:rsidRDefault="00E85443">
      <w:pPr>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w:t>
      </w:r>
      <w:r>
        <w:rPr>
          <w:rFonts w:ascii="宋体" w:eastAsia="方正仿宋_GBK" w:hAnsi="宋体" w:cs="方正仿宋_GBK" w:hint="eastAsia"/>
          <w:sz w:val="32"/>
          <w:szCs w:val="32"/>
        </w:rPr>
        <w:t>三</w:t>
      </w:r>
      <w:r>
        <w:rPr>
          <w:rFonts w:ascii="宋体" w:eastAsia="方正仿宋_GBK" w:hAnsi="宋体" w:cs="方正仿宋_GBK" w:hint="eastAsia"/>
          <w:sz w:val="32"/>
          <w:szCs w:val="32"/>
        </w:rPr>
        <w:t>）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B10DD5" w:rsidRDefault="00E85443">
      <w:pPr>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w:t>
      </w:r>
      <w:r>
        <w:rPr>
          <w:rFonts w:ascii="宋体" w:eastAsia="方正仿宋_GBK" w:hAnsi="宋体" w:cs="方正仿宋_GBK" w:hint="eastAsia"/>
          <w:sz w:val="32"/>
          <w:szCs w:val="32"/>
        </w:rPr>
        <w:t>四</w:t>
      </w:r>
      <w:r>
        <w:rPr>
          <w:rFonts w:ascii="宋体" w:eastAsia="方正仿宋_GBK" w:hAnsi="宋体" w:cs="方正仿宋_GBK" w:hint="eastAsia"/>
          <w:sz w:val="32"/>
          <w:szCs w:val="32"/>
        </w:rPr>
        <w:t>）</w:t>
      </w:r>
      <w:r>
        <w:rPr>
          <w:rFonts w:ascii="宋体" w:eastAsia="方正仿宋_GBK" w:hAnsi="宋体" w:cs="方正仿宋_GBK" w:hint="eastAsia"/>
          <w:sz w:val="32"/>
          <w:szCs w:val="32"/>
        </w:rPr>
        <w:t>使用非财政拨款结余：指单位在当年的“财政拨款收入”、“事业收入”、“经营收入”、“其他收入”等不足以安排当年支</w:t>
      </w:r>
      <w:r>
        <w:rPr>
          <w:rFonts w:ascii="宋体" w:eastAsia="方正仿宋_GBK" w:hAnsi="宋体" w:cs="方正仿宋_GBK" w:hint="eastAsia"/>
          <w:sz w:val="32"/>
          <w:szCs w:val="32"/>
        </w:rPr>
        <w:lastRenderedPageBreak/>
        <w:t>出的情况下，使用以前年度积累的非财政拨款结余弥补本年度收支缺口的资金。</w:t>
      </w:r>
    </w:p>
    <w:p w:rsidR="00B10DD5" w:rsidRDefault="00E85443">
      <w:pPr>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w:t>
      </w:r>
      <w:r>
        <w:rPr>
          <w:rFonts w:ascii="宋体" w:eastAsia="方正仿宋_GBK" w:hAnsi="宋体" w:cs="方正仿宋_GBK" w:hint="eastAsia"/>
          <w:sz w:val="32"/>
          <w:szCs w:val="32"/>
        </w:rPr>
        <w:t>五</w:t>
      </w:r>
      <w:r>
        <w:rPr>
          <w:rFonts w:ascii="宋体" w:eastAsia="方正仿宋_GBK" w:hAnsi="宋体" w:cs="方正仿宋_GBK" w:hint="eastAsia"/>
          <w:sz w:val="32"/>
          <w:szCs w:val="32"/>
        </w:rPr>
        <w:t>）年初结转和结余：指单位上年结转本年使用的基本支出结转、项目支出结转和结余、经营结余。</w:t>
      </w:r>
    </w:p>
    <w:p w:rsidR="00B10DD5" w:rsidRDefault="00E85443">
      <w:pPr>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w:t>
      </w:r>
      <w:r>
        <w:rPr>
          <w:rFonts w:ascii="宋体" w:eastAsia="方正仿宋_GBK" w:hAnsi="宋体" w:cs="方正仿宋_GBK" w:hint="eastAsia"/>
          <w:sz w:val="32"/>
          <w:szCs w:val="32"/>
        </w:rPr>
        <w:t>六</w:t>
      </w:r>
      <w:r>
        <w:rPr>
          <w:rFonts w:ascii="宋体" w:eastAsia="方正仿宋_GBK" w:hAnsi="宋体" w:cs="方正仿宋_GBK" w:hint="eastAsia"/>
          <w:sz w:val="32"/>
          <w:szCs w:val="32"/>
        </w:rPr>
        <w:t>）结余分配：指单位按照国家有关规定，缴纳所得税、提取专用基金、转入非财政拨款结余等当年结余的分配情况。</w:t>
      </w:r>
    </w:p>
    <w:p w:rsidR="00B10DD5" w:rsidRDefault="00E85443">
      <w:pPr>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w:t>
      </w:r>
      <w:r>
        <w:rPr>
          <w:rFonts w:ascii="宋体" w:eastAsia="方正仿宋_GBK" w:hAnsi="宋体" w:cs="方正仿宋_GBK" w:hint="eastAsia"/>
          <w:sz w:val="32"/>
          <w:szCs w:val="32"/>
        </w:rPr>
        <w:t>七</w:t>
      </w:r>
      <w:r>
        <w:rPr>
          <w:rFonts w:ascii="宋体" w:eastAsia="方正仿宋_GBK" w:hAnsi="宋体" w:cs="方正仿宋_GBK" w:hint="eastAsia"/>
          <w:sz w:val="32"/>
          <w:szCs w:val="32"/>
        </w:rPr>
        <w:t>）年末结转和结余：指单位结转下年的基本支出结转、项目支出结转和结余、经营结余。</w:t>
      </w:r>
    </w:p>
    <w:p w:rsidR="00B10DD5" w:rsidRDefault="00E85443">
      <w:pPr>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w:t>
      </w:r>
      <w:r>
        <w:rPr>
          <w:rFonts w:ascii="宋体" w:eastAsia="方正仿宋_GBK" w:hAnsi="宋体" w:cs="方正仿宋_GBK" w:hint="eastAsia"/>
          <w:sz w:val="32"/>
          <w:szCs w:val="32"/>
        </w:rPr>
        <w:t>八</w:t>
      </w:r>
      <w:r>
        <w:rPr>
          <w:rFonts w:ascii="宋体" w:eastAsia="方正仿宋_GBK" w:hAnsi="宋体" w:cs="方正仿宋_GBK" w:hint="eastAsia"/>
          <w:sz w:val="32"/>
          <w:szCs w:val="32"/>
        </w:rPr>
        <w:t>）基本支出：指为保障机构正常运转、完成日常</w:t>
      </w:r>
      <w:r>
        <w:rPr>
          <w:rFonts w:ascii="宋体" w:eastAsia="方正仿宋_GBK" w:hAnsi="宋体" w:cs="方正仿宋_GBK" w:hint="eastAsia"/>
          <w:sz w:val="32"/>
          <w:szCs w:val="32"/>
        </w:rPr>
        <w:t>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B10DD5" w:rsidRDefault="00E85443">
      <w:pPr>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w:t>
      </w:r>
      <w:r>
        <w:rPr>
          <w:rFonts w:ascii="宋体" w:eastAsia="方正仿宋_GBK" w:hAnsi="宋体" w:cs="方正仿宋_GBK" w:hint="eastAsia"/>
          <w:sz w:val="32"/>
          <w:szCs w:val="32"/>
        </w:rPr>
        <w:t>九</w:t>
      </w:r>
      <w:r>
        <w:rPr>
          <w:rFonts w:ascii="宋体" w:eastAsia="方正仿宋_GBK" w:hAnsi="宋体" w:cs="方正仿宋_GBK" w:hint="eastAsia"/>
          <w:sz w:val="32"/>
          <w:szCs w:val="32"/>
        </w:rPr>
        <w:t>）项目支出：指在基本支出之外为完成特定行政任务和事业发展目标所发生的支出。</w:t>
      </w:r>
    </w:p>
    <w:p w:rsidR="00B10DD5" w:rsidRDefault="00E85443">
      <w:pPr>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十）“三公”经费：指用一般公共预算财政拨款安排的因公出国（境）费、公务用车购置及运行维护费、公务接待费。其中，因公出国（境）费反映单位公务出国（境）的国际旅费、国外城市间交通费、住宿费、伙食费、培训费、公杂费等支出；公务用</w:t>
      </w:r>
      <w:r>
        <w:rPr>
          <w:rFonts w:ascii="宋体" w:eastAsia="方正仿宋_GBK" w:hAnsi="宋体" w:cs="方正仿宋_GBK" w:hint="eastAsia"/>
          <w:sz w:val="32"/>
          <w:szCs w:val="32"/>
        </w:rPr>
        <w:t>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B10DD5" w:rsidRDefault="00E85443">
      <w:pPr>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lastRenderedPageBreak/>
        <w:t>（十</w:t>
      </w:r>
      <w:r>
        <w:rPr>
          <w:rFonts w:ascii="宋体" w:eastAsia="方正仿宋_GBK" w:hAnsi="宋体" w:cs="方正仿宋_GBK" w:hint="eastAsia"/>
          <w:sz w:val="32"/>
          <w:szCs w:val="32"/>
        </w:rPr>
        <w:t>一</w:t>
      </w:r>
      <w:r>
        <w:rPr>
          <w:rFonts w:ascii="宋体" w:eastAsia="方正仿宋_GBK" w:hAnsi="宋体" w:cs="方正仿宋_GBK" w:hint="eastAsia"/>
          <w:sz w:val="32"/>
          <w:szCs w:val="32"/>
        </w:rPr>
        <w:t>）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B10DD5" w:rsidRDefault="00E85443">
      <w:pPr>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（十</w:t>
      </w:r>
      <w:r>
        <w:rPr>
          <w:rFonts w:ascii="宋体" w:eastAsia="方正仿宋_GBK" w:hAnsi="宋体" w:cs="方正仿宋_GBK" w:hint="eastAsia"/>
          <w:sz w:val="32"/>
          <w:szCs w:val="32"/>
        </w:rPr>
        <w:t>二</w:t>
      </w:r>
      <w:r>
        <w:rPr>
          <w:rFonts w:ascii="宋体" w:eastAsia="方正仿宋_GBK" w:hAnsi="宋体" w:cs="方正仿宋_GBK" w:hint="eastAsia"/>
          <w:sz w:val="32"/>
          <w:szCs w:val="32"/>
        </w:rPr>
        <w:t>）工资福利支出（支出经济分类科目类级）：反映单位开支的在职职工和编制外长期聘用人员的各类劳动报酬，以及为上述人员缴纳的各项社会保险费等。</w:t>
      </w:r>
    </w:p>
    <w:p w:rsidR="00B10DD5" w:rsidRDefault="00E85443">
      <w:pPr>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（十</w:t>
      </w:r>
      <w:r>
        <w:rPr>
          <w:rFonts w:ascii="宋体" w:eastAsia="方正仿宋_GBK" w:hAnsi="宋体" w:cs="方正仿宋_GBK" w:hint="eastAsia"/>
          <w:sz w:val="32"/>
          <w:szCs w:val="32"/>
        </w:rPr>
        <w:t>三</w:t>
      </w:r>
      <w:r>
        <w:rPr>
          <w:rFonts w:ascii="宋体" w:eastAsia="方正仿宋_GBK" w:hAnsi="宋体" w:cs="方正仿宋_GBK" w:hint="eastAsia"/>
          <w:sz w:val="32"/>
          <w:szCs w:val="32"/>
        </w:rPr>
        <w:t>）商品和服务支出（支出经济分类科目类级）：反映单位购买商品和服务的支出（不包括用于购置固定资产的支出、战略性和应急储备支出）。</w:t>
      </w:r>
    </w:p>
    <w:p w:rsidR="00B10DD5" w:rsidRDefault="00E85443">
      <w:pPr>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（十</w:t>
      </w:r>
      <w:r>
        <w:rPr>
          <w:rFonts w:ascii="宋体" w:eastAsia="方正仿宋_GBK" w:hAnsi="宋体" w:cs="方正仿宋_GBK" w:hint="eastAsia"/>
          <w:sz w:val="32"/>
          <w:szCs w:val="32"/>
        </w:rPr>
        <w:t>四</w:t>
      </w:r>
      <w:r>
        <w:rPr>
          <w:rFonts w:ascii="宋体" w:eastAsia="方正仿宋_GBK" w:hAnsi="宋体" w:cs="方正仿宋_GBK" w:hint="eastAsia"/>
          <w:sz w:val="32"/>
          <w:szCs w:val="32"/>
        </w:rPr>
        <w:t>）对个人和家庭的补助（支出经济分类科目类级）：反映用于对个人和家庭的补助支出。</w:t>
      </w:r>
    </w:p>
    <w:p w:rsidR="00B10DD5" w:rsidRDefault="00E85443">
      <w:pPr>
        <w:pStyle w:val="ab"/>
        <w:tabs>
          <w:tab w:val="center" w:pos="4153"/>
          <w:tab w:val="left" w:pos="7275"/>
        </w:tabs>
        <w:spacing w:line="579" w:lineRule="exact"/>
        <w:ind w:firstLine="640"/>
        <w:rPr>
          <w:rFonts w:ascii="宋体" w:eastAsia="方正仿宋_GBK" w:hAnsi="宋体" w:cs="方正仿宋_GBK"/>
          <w:sz w:val="32"/>
          <w:szCs w:val="32"/>
        </w:rPr>
      </w:pPr>
      <w:r>
        <w:rPr>
          <w:rFonts w:ascii="宋体" w:eastAsia="方正仿宋_GBK" w:hAnsi="宋体" w:cs="方正仿宋_GBK" w:hint="eastAsia"/>
          <w:sz w:val="32"/>
          <w:szCs w:val="32"/>
        </w:rPr>
        <w:t>（十</w:t>
      </w:r>
      <w:r>
        <w:rPr>
          <w:rFonts w:ascii="宋体" w:eastAsia="方正仿宋_GBK" w:hAnsi="宋体" w:cs="方正仿宋_GBK" w:hint="eastAsia"/>
          <w:sz w:val="32"/>
          <w:szCs w:val="32"/>
        </w:rPr>
        <w:t>五</w:t>
      </w:r>
      <w:r>
        <w:rPr>
          <w:rFonts w:ascii="宋体" w:eastAsia="方正仿宋_GBK" w:hAnsi="宋体" w:cs="方正仿宋_GBK" w:hint="eastAsia"/>
          <w:sz w:val="32"/>
          <w:szCs w:val="32"/>
        </w:rPr>
        <w:t>）其他资本性支出（支出经济分类科目类级）：反映非各级发展与改革部门集中安排的用于购置固定资产、战略性和应急性储备、土地和无形资产，以及构建基础设施、</w:t>
      </w:r>
      <w:r>
        <w:rPr>
          <w:rFonts w:ascii="宋体" w:eastAsia="方正仿宋_GBK" w:hAnsi="宋体" w:cs="方正仿宋_GBK" w:hint="eastAsia"/>
          <w:sz w:val="32"/>
          <w:szCs w:val="32"/>
        </w:rPr>
        <w:t>大型修缮和财政支持企业更新改造所发生的支出。</w:t>
      </w:r>
    </w:p>
    <w:p w:rsidR="00B10DD5" w:rsidRDefault="00E85443">
      <w:pPr>
        <w:pStyle w:val="ab"/>
        <w:tabs>
          <w:tab w:val="center" w:pos="4153"/>
          <w:tab w:val="left" w:pos="7275"/>
        </w:tabs>
        <w:spacing w:line="579" w:lineRule="exact"/>
        <w:ind w:firstLine="640"/>
        <w:outlineLvl w:val="0"/>
        <w:rPr>
          <w:rFonts w:ascii="宋体" w:eastAsia="方正黑体_GBK" w:hAnsi="宋体" w:cs="方正黑体_GBK"/>
          <w:sz w:val="32"/>
          <w:szCs w:val="32"/>
        </w:rPr>
      </w:pPr>
      <w:r>
        <w:rPr>
          <w:rFonts w:ascii="宋体" w:eastAsia="方正黑体_GBK" w:hAnsi="宋体" w:cs="方正黑体_GBK" w:hint="eastAsia"/>
          <w:sz w:val="32"/>
          <w:szCs w:val="32"/>
        </w:rPr>
        <w:t>七、决算公开联系方式</w:t>
      </w:r>
    </w:p>
    <w:p w:rsidR="00B10DD5" w:rsidRDefault="00E85443">
      <w:pPr>
        <w:pStyle w:val="a9"/>
        <w:shd w:val="clear" w:color="auto" w:fill="FFFFFF"/>
        <w:spacing w:before="0" w:beforeAutospacing="0" w:after="0" w:afterAutospacing="0" w:line="579" w:lineRule="exact"/>
        <w:ind w:firstLineChars="200" w:firstLine="640"/>
        <w:jc w:val="both"/>
        <w:rPr>
          <w:rFonts w:ascii="宋体" w:eastAsia="方正仿宋_GBK" w:hAnsi="宋体" w:cs="方正仿宋_GBK"/>
          <w:sz w:val="32"/>
          <w:szCs w:val="32"/>
        </w:rPr>
      </w:pPr>
      <w:r>
        <w:rPr>
          <w:rFonts w:ascii="宋体" w:eastAsia="方正仿宋_GBK" w:hAnsi="宋体" w:cs="方正仿宋_GBK" w:hint="eastAsia"/>
          <w:sz w:val="32"/>
          <w:szCs w:val="32"/>
        </w:rPr>
        <w:t>本单位决算公开信息反馈和联系方式：</w:t>
      </w:r>
    </w:p>
    <w:p w:rsidR="00B10DD5" w:rsidRDefault="00E85443">
      <w:pPr>
        <w:pStyle w:val="a9"/>
        <w:shd w:val="clear" w:color="auto" w:fill="FFFFFF"/>
        <w:spacing w:before="0" w:beforeAutospacing="0" w:after="0" w:afterAutospacing="0" w:line="579" w:lineRule="exact"/>
        <w:ind w:firstLineChars="200" w:firstLine="640"/>
        <w:jc w:val="both"/>
        <w:rPr>
          <w:rFonts w:ascii="宋体" w:eastAsia="方正仿宋_GBK" w:hAnsi="宋体" w:cs="方正仿宋_GBK"/>
          <w:sz w:val="32"/>
          <w:szCs w:val="32"/>
        </w:rPr>
      </w:pPr>
      <w:r>
        <w:rPr>
          <w:rFonts w:ascii="宋体" w:eastAsia="方正仿宋_GBK" w:hAnsi="宋体" w:cs="方正仿宋_GBK" w:hint="eastAsia"/>
          <w:sz w:val="32"/>
          <w:szCs w:val="32"/>
        </w:rPr>
        <w:t>联系人：</w:t>
      </w:r>
      <w:r w:rsidR="00D0705A">
        <w:rPr>
          <w:rFonts w:ascii="宋体" w:eastAsia="方正仿宋_GBK" w:hAnsi="宋体" w:cs="方正仿宋_GBK" w:hint="eastAsia"/>
          <w:sz w:val="32"/>
          <w:szCs w:val="32"/>
        </w:rPr>
        <w:t>邓小巧</w:t>
      </w:r>
      <w:r>
        <w:rPr>
          <w:rFonts w:ascii="宋体" w:eastAsia="方正仿宋_GBK" w:hAnsi="宋体" w:cs="方正仿宋_GBK" w:hint="eastAsia"/>
          <w:sz w:val="32"/>
          <w:szCs w:val="32"/>
        </w:rPr>
        <w:t xml:space="preserve">    </w:t>
      </w:r>
      <w:r>
        <w:rPr>
          <w:rFonts w:ascii="宋体" w:eastAsia="方正仿宋_GBK" w:hAnsi="宋体" w:cs="方正仿宋_GBK" w:hint="eastAsia"/>
          <w:sz w:val="32"/>
          <w:szCs w:val="32"/>
        </w:rPr>
        <w:t>联系电话：</w:t>
      </w:r>
      <w:r w:rsidR="00D0705A">
        <w:rPr>
          <w:rFonts w:ascii="宋体" w:eastAsia="方正仿宋_GBK" w:hAnsi="宋体" w:cs="方正仿宋_GBK"/>
          <w:sz w:val="32"/>
          <w:szCs w:val="32"/>
        </w:rPr>
        <w:t>18875005463</w:t>
      </w:r>
      <w:bookmarkStart w:id="0" w:name="_GoBack"/>
      <w:bookmarkEnd w:id="0"/>
    </w:p>
    <w:sectPr w:rsidR="00B10DD5">
      <w:footerReference w:type="even" r:id="rId8"/>
      <w:footerReference w:type="default" r:id="rId9"/>
      <w:pgSz w:w="11906" w:h="16838"/>
      <w:pgMar w:top="1587" w:right="1474" w:bottom="1474" w:left="1587" w:header="851" w:footer="1474"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443" w:rsidRDefault="00E85443">
      <w:r>
        <w:separator/>
      </w:r>
    </w:p>
  </w:endnote>
  <w:endnote w:type="continuationSeparator" w:id="0">
    <w:p w:rsidR="00E85443" w:rsidRDefault="00E85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_GBK">
    <w:altName w:val="Microsoft YaHei UI"/>
    <w:charset w:val="86"/>
    <w:family w:val="script"/>
    <w:pitch w:val="default"/>
    <w:sig w:usb0="00000001" w:usb1="08000000" w:usb2="00000000" w:usb3="00000000" w:csb0="00040000" w:csb1="00000000"/>
  </w:font>
  <w:font w:name="方正小标宋_GBK">
    <w:altName w:val="Microsoft YaHei UI"/>
    <w:charset w:val="86"/>
    <w:family w:val="script"/>
    <w:pitch w:val="default"/>
    <w:sig w:usb0="00000001" w:usb1="08000000" w:usb2="00000000" w:usb3="00000000" w:csb0="00040000" w:csb1="00000000"/>
  </w:font>
  <w:font w:name="方正黑体_GBK">
    <w:altName w:val="Microsoft YaHei UI"/>
    <w:charset w:val="86"/>
    <w:family w:val="script"/>
    <w:pitch w:val="default"/>
    <w:sig w:usb0="00000001" w:usb1="08000000" w:usb2="00000000" w:usb3="00000000" w:csb0="00040000" w:csb1="00000000"/>
  </w:font>
  <w:font w:name="方正楷体_GBK">
    <w:altName w:val="Microsoft YaHei UI"/>
    <w:charset w:val="86"/>
    <w:family w:val="script"/>
    <w:pitch w:val="default"/>
    <w:sig w:usb0="00000001" w:usb1="08000000" w:usb2="00000000" w:usb3="00000000" w:csb0="00040000" w:csb1="00000000"/>
  </w:font>
  <w:font w:name="仿宋_GB2312">
    <w:altName w:val="仿宋"/>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DD5" w:rsidRDefault="00E85443">
    <w:pPr>
      <w:pStyle w:val="a5"/>
    </w:pPr>
    <w:r>
      <w:rPr>
        <w:sz w:val="28"/>
        <w:szCs w:val="28"/>
      </w:rPr>
      <w:t xml:space="preserve">— </w:t>
    </w:r>
    <w:r>
      <w:rPr>
        <w:sz w:val="28"/>
        <w:szCs w:val="28"/>
      </w:rPr>
      <w:fldChar w:fldCharType="begin"/>
    </w:r>
    <w:r>
      <w:rPr>
        <w:sz w:val="28"/>
        <w:szCs w:val="28"/>
      </w:rPr>
      <w:instrText>PAGE   \* MERGEFORMAT</w:instrText>
    </w:r>
    <w:r>
      <w:rPr>
        <w:sz w:val="28"/>
        <w:szCs w:val="28"/>
      </w:rPr>
      <w:fldChar w:fldCharType="separate"/>
    </w:r>
    <w:r w:rsidR="00D0705A" w:rsidRPr="00D0705A">
      <w:rPr>
        <w:noProof/>
        <w:sz w:val="28"/>
        <w:szCs w:val="28"/>
        <w:lang w:val="zh-CN"/>
      </w:rPr>
      <w:t>10</w:t>
    </w:r>
    <w:r>
      <w:rPr>
        <w:sz w:val="28"/>
        <w:szCs w:val="28"/>
      </w:rPr>
      <w:fldChar w:fldCharType="end"/>
    </w:r>
    <w:r>
      <w:rPr>
        <w:sz w:val="28"/>
        <w:szCs w:val="28"/>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DD5" w:rsidRDefault="00E85443">
    <w:pPr>
      <w:pStyle w:val="a5"/>
      <w:jc w:val="right"/>
    </w:pPr>
    <w:r>
      <w:rPr>
        <w:sz w:val="28"/>
        <w:szCs w:val="28"/>
      </w:rPr>
      <w:t xml:space="preserve">— </w:t>
    </w:r>
    <w:r>
      <w:rPr>
        <w:sz w:val="28"/>
        <w:szCs w:val="28"/>
      </w:rPr>
      <w:fldChar w:fldCharType="begin"/>
    </w:r>
    <w:r>
      <w:rPr>
        <w:sz w:val="28"/>
        <w:szCs w:val="28"/>
      </w:rPr>
      <w:instrText>PAGE   \* MERGEFORMAT</w:instrText>
    </w:r>
    <w:r>
      <w:rPr>
        <w:sz w:val="28"/>
        <w:szCs w:val="28"/>
      </w:rPr>
      <w:fldChar w:fldCharType="separate"/>
    </w:r>
    <w:r w:rsidR="00D0705A" w:rsidRPr="00D0705A">
      <w:rPr>
        <w:noProof/>
        <w:sz w:val="28"/>
        <w:szCs w:val="28"/>
        <w:lang w:val="zh-CN"/>
      </w:rPr>
      <w:t>9</w:t>
    </w:r>
    <w:r>
      <w:rPr>
        <w:sz w:val="28"/>
        <w:szCs w:val="28"/>
      </w:rPr>
      <w:fldChar w:fldCharType="end"/>
    </w:r>
    <w:r>
      <w:rPr>
        <w:sz w:val="28"/>
        <w:szCs w:val="28"/>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443" w:rsidRDefault="00E85443">
      <w:r>
        <w:separator/>
      </w:r>
    </w:p>
  </w:footnote>
  <w:footnote w:type="continuationSeparator" w:id="0">
    <w:p w:rsidR="00E85443" w:rsidRDefault="00E8544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E15FB01"/>
    <w:multiLevelType w:val="singleLevel"/>
    <w:tmpl w:val="BE15FB01"/>
    <w:lvl w:ilvl="0">
      <w:start w:val="6"/>
      <w:numFmt w:val="chineseCounting"/>
      <w:suff w:val="nothing"/>
      <w:lvlText w:val="%1、"/>
      <w:lvlJc w:val="left"/>
      <w:rPr>
        <w:rFonts w:hint="eastAsia"/>
      </w:rPr>
    </w:lvl>
  </w:abstractNum>
  <w:abstractNum w:abstractNumId="1" w15:restartNumberingAfterBreak="0">
    <w:nsid w:val="BF018CFE"/>
    <w:multiLevelType w:val="singleLevel"/>
    <w:tmpl w:val="BF018CFE"/>
    <w:lvl w:ilvl="0">
      <w:start w:val="2"/>
      <w:numFmt w:val="chineseCounting"/>
      <w:suff w:val="nothing"/>
      <w:lvlText w:val="%1、"/>
      <w:lvlJc w:val="left"/>
      <w:rPr>
        <w:rFonts w:hint="eastAsia"/>
      </w:rPr>
    </w:lvl>
  </w:abstractNum>
  <w:abstractNum w:abstractNumId="2" w15:restartNumberingAfterBreak="0">
    <w:nsid w:val="C7DC43F0"/>
    <w:multiLevelType w:val="singleLevel"/>
    <w:tmpl w:val="8B5A6DBA"/>
    <w:lvl w:ilvl="0">
      <w:start w:val="1"/>
      <w:numFmt w:val="decimal"/>
      <w:suff w:val="space"/>
      <w:lvlText w:val="%1."/>
      <w:lvlJc w:val="left"/>
      <w:rPr>
        <w:b/>
      </w:rPr>
    </w:lvl>
  </w:abstractNum>
  <w:abstractNum w:abstractNumId="3" w15:restartNumberingAfterBreak="0">
    <w:nsid w:val="FC092FFC"/>
    <w:multiLevelType w:val="singleLevel"/>
    <w:tmpl w:val="FC092FFC"/>
    <w:lvl w:ilvl="0">
      <w:start w:val="1"/>
      <w:numFmt w:val="decimal"/>
      <w:suff w:val="nothing"/>
      <w:lvlText w:val="（%1）"/>
      <w:lvlJc w:val="left"/>
    </w:lvl>
  </w:abstractNum>
  <w:abstractNum w:abstractNumId="4" w15:restartNumberingAfterBreak="0">
    <w:nsid w:val="170F8B3D"/>
    <w:multiLevelType w:val="singleLevel"/>
    <w:tmpl w:val="170F8B3D"/>
    <w:lvl w:ilvl="0">
      <w:start w:val="1"/>
      <w:numFmt w:val="decimal"/>
      <w:suff w:val="space"/>
      <w:lvlText w:val="%1."/>
      <w:lvlJc w:val="left"/>
    </w:lvl>
  </w:abstractNum>
  <w:abstractNum w:abstractNumId="5" w15:restartNumberingAfterBreak="0">
    <w:nsid w:val="36AF54E0"/>
    <w:multiLevelType w:val="singleLevel"/>
    <w:tmpl w:val="36AF54E0"/>
    <w:lvl w:ilvl="0">
      <w:start w:val="2"/>
      <w:numFmt w:val="decimal"/>
      <w:suff w:val="space"/>
      <w:lvlText w:val="%1."/>
      <w:lvlJc w:val="left"/>
    </w:lvl>
  </w:abstractNum>
  <w:abstractNum w:abstractNumId="6" w15:restartNumberingAfterBreak="0">
    <w:nsid w:val="6BB1AE55"/>
    <w:multiLevelType w:val="singleLevel"/>
    <w:tmpl w:val="6BB1AE55"/>
    <w:lvl w:ilvl="0">
      <w:start w:val="1"/>
      <w:numFmt w:val="chineseCounting"/>
      <w:suff w:val="nothing"/>
      <w:lvlText w:val="（%1）"/>
      <w:lvlJc w:val="left"/>
      <w:rPr>
        <w:rFonts w:hint="eastAsia"/>
      </w:rPr>
    </w:lvl>
  </w:abstractNum>
  <w:abstractNum w:abstractNumId="7" w15:restartNumberingAfterBreak="0">
    <w:nsid w:val="7FC6D37E"/>
    <w:multiLevelType w:val="singleLevel"/>
    <w:tmpl w:val="7FC6D37E"/>
    <w:lvl w:ilvl="0">
      <w:start w:val="2"/>
      <w:numFmt w:val="chineseCounting"/>
      <w:suff w:val="nothing"/>
      <w:lvlText w:val="（%1）"/>
      <w:lvlJc w:val="left"/>
      <w:rPr>
        <w:rFonts w:hint="eastAsia"/>
      </w:rPr>
    </w:lvl>
  </w:abstractNum>
  <w:num w:numId="1">
    <w:abstractNumId w:val="7"/>
  </w:num>
  <w:num w:numId="2">
    <w:abstractNumId w:val="1"/>
  </w:num>
  <w:num w:numId="3">
    <w:abstractNumId w:val="6"/>
  </w:num>
  <w:num w:numId="4">
    <w:abstractNumId w:val="4"/>
  </w:num>
  <w:num w:numId="5">
    <w:abstractNumId w:val="2"/>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21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E12"/>
    <w:rsid w:val="F3FD6B2F"/>
    <w:rsid w:val="0000051E"/>
    <w:rsid w:val="00001D33"/>
    <w:rsid w:val="000028C9"/>
    <w:rsid w:val="000155FC"/>
    <w:rsid w:val="000175BF"/>
    <w:rsid w:val="0001772A"/>
    <w:rsid w:val="00021540"/>
    <w:rsid w:val="00026535"/>
    <w:rsid w:val="00027CBA"/>
    <w:rsid w:val="00030BD4"/>
    <w:rsid w:val="0003485A"/>
    <w:rsid w:val="00034F55"/>
    <w:rsid w:val="000420EA"/>
    <w:rsid w:val="000427E2"/>
    <w:rsid w:val="00043D2E"/>
    <w:rsid w:val="00047C1B"/>
    <w:rsid w:val="00053EE9"/>
    <w:rsid w:val="00054D43"/>
    <w:rsid w:val="00054DCF"/>
    <w:rsid w:val="00054EB7"/>
    <w:rsid w:val="0005574C"/>
    <w:rsid w:val="0006070C"/>
    <w:rsid w:val="000639CF"/>
    <w:rsid w:val="00065200"/>
    <w:rsid w:val="00067A09"/>
    <w:rsid w:val="00073F65"/>
    <w:rsid w:val="000842FF"/>
    <w:rsid w:val="000A2CFA"/>
    <w:rsid w:val="000B27F1"/>
    <w:rsid w:val="000B3E51"/>
    <w:rsid w:val="000C15A3"/>
    <w:rsid w:val="000C7FE9"/>
    <w:rsid w:val="000D5121"/>
    <w:rsid w:val="000E0FCA"/>
    <w:rsid w:val="000E44AE"/>
    <w:rsid w:val="000E45ED"/>
    <w:rsid w:val="000F5CEB"/>
    <w:rsid w:val="00100BE4"/>
    <w:rsid w:val="00102024"/>
    <w:rsid w:val="00106BA0"/>
    <w:rsid w:val="0011013E"/>
    <w:rsid w:val="0011190A"/>
    <w:rsid w:val="001136EF"/>
    <w:rsid w:val="00120138"/>
    <w:rsid w:val="00120AC5"/>
    <w:rsid w:val="001225CF"/>
    <w:rsid w:val="00122802"/>
    <w:rsid w:val="00122A47"/>
    <w:rsid w:val="00130AB7"/>
    <w:rsid w:val="001330DE"/>
    <w:rsid w:val="00134BAE"/>
    <w:rsid w:val="00136CCB"/>
    <w:rsid w:val="00141657"/>
    <w:rsid w:val="00141E8D"/>
    <w:rsid w:val="00146457"/>
    <w:rsid w:val="00147151"/>
    <w:rsid w:val="001570CA"/>
    <w:rsid w:val="001600A8"/>
    <w:rsid w:val="0016440F"/>
    <w:rsid w:val="00167113"/>
    <w:rsid w:val="00170AB6"/>
    <w:rsid w:val="001733C6"/>
    <w:rsid w:val="001760D0"/>
    <w:rsid w:val="00176E9E"/>
    <w:rsid w:val="00177282"/>
    <w:rsid w:val="0017754D"/>
    <w:rsid w:val="00177DDE"/>
    <w:rsid w:val="0018055E"/>
    <w:rsid w:val="0018417C"/>
    <w:rsid w:val="00186D29"/>
    <w:rsid w:val="00191922"/>
    <w:rsid w:val="00196B3B"/>
    <w:rsid w:val="001B4EBF"/>
    <w:rsid w:val="001D1F56"/>
    <w:rsid w:val="001D2188"/>
    <w:rsid w:val="001D2D97"/>
    <w:rsid w:val="001D39FC"/>
    <w:rsid w:val="001D469D"/>
    <w:rsid w:val="001D53A5"/>
    <w:rsid w:val="001E4338"/>
    <w:rsid w:val="001F35D7"/>
    <w:rsid w:val="001F6342"/>
    <w:rsid w:val="001F69D5"/>
    <w:rsid w:val="00203926"/>
    <w:rsid w:val="0020430F"/>
    <w:rsid w:val="00206DF8"/>
    <w:rsid w:val="002074F7"/>
    <w:rsid w:val="002101FA"/>
    <w:rsid w:val="00211333"/>
    <w:rsid w:val="00213778"/>
    <w:rsid w:val="002148AC"/>
    <w:rsid w:val="00222B01"/>
    <w:rsid w:val="002247FE"/>
    <w:rsid w:val="00224B1E"/>
    <w:rsid w:val="00242193"/>
    <w:rsid w:val="00251D58"/>
    <w:rsid w:val="00252306"/>
    <w:rsid w:val="00255B14"/>
    <w:rsid w:val="00262C07"/>
    <w:rsid w:val="00271994"/>
    <w:rsid w:val="002726B1"/>
    <w:rsid w:val="00280812"/>
    <w:rsid w:val="002817B6"/>
    <w:rsid w:val="00283F54"/>
    <w:rsid w:val="00285CEF"/>
    <w:rsid w:val="002870D9"/>
    <w:rsid w:val="00290EE3"/>
    <w:rsid w:val="002970E2"/>
    <w:rsid w:val="002A64DE"/>
    <w:rsid w:val="002B53DA"/>
    <w:rsid w:val="002B6DD1"/>
    <w:rsid w:val="002C1EC9"/>
    <w:rsid w:val="002C3116"/>
    <w:rsid w:val="002C7F37"/>
    <w:rsid w:val="002D0665"/>
    <w:rsid w:val="002D284A"/>
    <w:rsid w:val="002D60ED"/>
    <w:rsid w:val="002E1403"/>
    <w:rsid w:val="002E2E5B"/>
    <w:rsid w:val="002F0CF5"/>
    <w:rsid w:val="002F5ADD"/>
    <w:rsid w:val="00302486"/>
    <w:rsid w:val="00314CB4"/>
    <w:rsid w:val="003178A1"/>
    <w:rsid w:val="00317958"/>
    <w:rsid w:val="003202F9"/>
    <w:rsid w:val="0032073C"/>
    <w:rsid w:val="00322ADF"/>
    <w:rsid w:val="00324B31"/>
    <w:rsid w:val="0033105A"/>
    <w:rsid w:val="00334EB0"/>
    <w:rsid w:val="0034207B"/>
    <w:rsid w:val="00344BF5"/>
    <w:rsid w:val="003450C0"/>
    <w:rsid w:val="00346494"/>
    <w:rsid w:val="0035002E"/>
    <w:rsid w:val="00351DAC"/>
    <w:rsid w:val="00354334"/>
    <w:rsid w:val="00355F37"/>
    <w:rsid w:val="00362BC8"/>
    <w:rsid w:val="00363DA8"/>
    <w:rsid w:val="0036500E"/>
    <w:rsid w:val="00371DF3"/>
    <w:rsid w:val="0038006A"/>
    <w:rsid w:val="00391856"/>
    <w:rsid w:val="003961FF"/>
    <w:rsid w:val="00397B03"/>
    <w:rsid w:val="003B21E3"/>
    <w:rsid w:val="003B27FF"/>
    <w:rsid w:val="003B742A"/>
    <w:rsid w:val="003C12FB"/>
    <w:rsid w:val="003C40D4"/>
    <w:rsid w:val="003D081C"/>
    <w:rsid w:val="003D0BFF"/>
    <w:rsid w:val="003D6A6B"/>
    <w:rsid w:val="003E5AF5"/>
    <w:rsid w:val="003F481B"/>
    <w:rsid w:val="003F48D1"/>
    <w:rsid w:val="00401C53"/>
    <w:rsid w:val="00404D9E"/>
    <w:rsid w:val="004135EA"/>
    <w:rsid w:val="00421B19"/>
    <w:rsid w:val="00422B0B"/>
    <w:rsid w:val="00422E47"/>
    <w:rsid w:val="00423211"/>
    <w:rsid w:val="004245F7"/>
    <w:rsid w:val="00426CE4"/>
    <w:rsid w:val="00426FEA"/>
    <w:rsid w:val="00431925"/>
    <w:rsid w:val="00432F81"/>
    <w:rsid w:val="00435247"/>
    <w:rsid w:val="004376FF"/>
    <w:rsid w:val="00441F50"/>
    <w:rsid w:val="004420F5"/>
    <w:rsid w:val="00446207"/>
    <w:rsid w:val="00460B50"/>
    <w:rsid w:val="00462A1B"/>
    <w:rsid w:val="0047102A"/>
    <w:rsid w:val="004767A0"/>
    <w:rsid w:val="00480634"/>
    <w:rsid w:val="00480DBB"/>
    <w:rsid w:val="0048149F"/>
    <w:rsid w:val="00490BD7"/>
    <w:rsid w:val="00492F86"/>
    <w:rsid w:val="00494936"/>
    <w:rsid w:val="004950DE"/>
    <w:rsid w:val="00495471"/>
    <w:rsid w:val="004A6381"/>
    <w:rsid w:val="004A7255"/>
    <w:rsid w:val="004B18A6"/>
    <w:rsid w:val="004B71FD"/>
    <w:rsid w:val="004B7C9D"/>
    <w:rsid w:val="004C041C"/>
    <w:rsid w:val="004C0428"/>
    <w:rsid w:val="004C1E46"/>
    <w:rsid w:val="004C2BBC"/>
    <w:rsid w:val="004D124F"/>
    <w:rsid w:val="004D20FC"/>
    <w:rsid w:val="004E451B"/>
    <w:rsid w:val="004E758F"/>
    <w:rsid w:val="004F0548"/>
    <w:rsid w:val="004F0AE7"/>
    <w:rsid w:val="004F4BAB"/>
    <w:rsid w:val="004F5255"/>
    <w:rsid w:val="00501E64"/>
    <w:rsid w:val="0050428A"/>
    <w:rsid w:val="0050454F"/>
    <w:rsid w:val="00505D0E"/>
    <w:rsid w:val="00506C9B"/>
    <w:rsid w:val="00533746"/>
    <w:rsid w:val="00546918"/>
    <w:rsid w:val="005507A2"/>
    <w:rsid w:val="00561338"/>
    <w:rsid w:val="00561975"/>
    <w:rsid w:val="00565117"/>
    <w:rsid w:val="0056679B"/>
    <w:rsid w:val="00573EC4"/>
    <w:rsid w:val="00583859"/>
    <w:rsid w:val="005901AA"/>
    <w:rsid w:val="005911E1"/>
    <w:rsid w:val="005A3116"/>
    <w:rsid w:val="005A5CCA"/>
    <w:rsid w:val="005A5FCF"/>
    <w:rsid w:val="005B100F"/>
    <w:rsid w:val="005B2D5D"/>
    <w:rsid w:val="005C38B2"/>
    <w:rsid w:val="005D16FF"/>
    <w:rsid w:val="005D2489"/>
    <w:rsid w:val="005D4003"/>
    <w:rsid w:val="005D4080"/>
    <w:rsid w:val="005D470C"/>
    <w:rsid w:val="005D5D2B"/>
    <w:rsid w:val="005E1109"/>
    <w:rsid w:val="005E6EE3"/>
    <w:rsid w:val="005F0FF8"/>
    <w:rsid w:val="005F757D"/>
    <w:rsid w:val="00600C8F"/>
    <w:rsid w:val="00603082"/>
    <w:rsid w:val="00607E12"/>
    <w:rsid w:val="00611CA5"/>
    <w:rsid w:val="00620233"/>
    <w:rsid w:val="0062633A"/>
    <w:rsid w:val="00626848"/>
    <w:rsid w:val="0063222A"/>
    <w:rsid w:val="0063307E"/>
    <w:rsid w:val="00642C2A"/>
    <w:rsid w:val="006437B2"/>
    <w:rsid w:val="00664E32"/>
    <w:rsid w:val="0067039B"/>
    <w:rsid w:val="00682531"/>
    <w:rsid w:val="0068775B"/>
    <w:rsid w:val="00691CE0"/>
    <w:rsid w:val="00694365"/>
    <w:rsid w:val="006A2A65"/>
    <w:rsid w:val="006A566C"/>
    <w:rsid w:val="006A61DF"/>
    <w:rsid w:val="006B5DD7"/>
    <w:rsid w:val="006C1B21"/>
    <w:rsid w:val="006D014A"/>
    <w:rsid w:val="006D5786"/>
    <w:rsid w:val="006D6F59"/>
    <w:rsid w:val="006E1572"/>
    <w:rsid w:val="006E173D"/>
    <w:rsid w:val="006E538A"/>
    <w:rsid w:val="006F0EDC"/>
    <w:rsid w:val="006F3611"/>
    <w:rsid w:val="00701258"/>
    <w:rsid w:val="007036CD"/>
    <w:rsid w:val="00705A2B"/>
    <w:rsid w:val="00716862"/>
    <w:rsid w:val="007254E0"/>
    <w:rsid w:val="007278AE"/>
    <w:rsid w:val="00730852"/>
    <w:rsid w:val="00735715"/>
    <w:rsid w:val="00737BE2"/>
    <w:rsid w:val="00744FBD"/>
    <w:rsid w:val="007450D8"/>
    <w:rsid w:val="00755DA9"/>
    <w:rsid w:val="00755FDA"/>
    <w:rsid w:val="00757640"/>
    <w:rsid w:val="00761826"/>
    <w:rsid w:val="007654CC"/>
    <w:rsid w:val="00767D9E"/>
    <w:rsid w:val="00777274"/>
    <w:rsid w:val="00777FB0"/>
    <w:rsid w:val="0078049C"/>
    <w:rsid w:val="00784541"/>
    <w:rsid w:val="007874D6"/>
    <w:rsid w:val="007A3314"/>
    <w:rsid w:val="007A48F4"/>
    <w:rsid w:val="007A4C8D"/>
    <w:rsid w:val="007B0EC6"/>
    <w:rsid w:val="007B2F96"/>
    <w:rsid w:val="007C1250"/>
    <w:rsid w:val="007D00FC"/>
    <w:rsid w:val="007D0966"/>
    <w:rsid w:val="007D20F3"/>
    <w:rsid w:val="007D4338"/>
    <w:rsid w:val="007D6BFC"/>
    <w:rsid w:val="007D6CD1"/>
    <w:rsid w:val="007E2E16"/>
    <w:rsid w:val="007E3BD8"/>
    <w:rsid w:val="007E57F2"/>
    <w:rsid w:val="007E653A"/>
    <w:rsid w:val="007F2C38"/>
    <w:rsid w:val="007F3519"/>
    <w:rsid w:val="0080668B"/>
    <w:rsid w:val="0081318A"/>
    <w:rsid w:val="00814C3C"/>
    <w:rsid w:val="00817D1B"/>
    <w:rsid w:val="0082495C"/>
    <w:rsid w:val="0082609A"/>
    <w:rsid w:val="0083632B"/>
    <w:rsid w:val="00841059"/>
    <w:rsid w:val="00841718"/>
    <w:rsid w:val="00851C0B"/>
    <w:rsid w:val="0085432D"/>
    <w:rsid w:val="00855AB4"/>
    <w:rsid w:val="008561F1"/>
    <w:rsid w:val="0086134B"/>
    <w:rsid w:val="00862537"/>
    <w:rsid w:val="00864275"/>
    <w:rsid w:val="00872593"/>
    <w:rsid w:val="008846E9"/>
    <w:rsid w:val="00884DD1"/>
    <w:rsid w:val="00890399"/>
    <w:rsid w:val="00895F15"/>
    <w:rsid w:val="008A0636"/>
    <w:rsid w:val="008A2A01"/>
    <w:rsid w:val="008A38D6"/>
    <w:rsid w:val="008A3D1E"/>
    <w:rsid w:val="008A43C6"/>
    <w:rsid w:val="008A49F0"/>
    <w:rsid w:val="008B7D00"/>
    <w:rsid w:val="008C2879"/>
    <w:rsid w:val="008C6EB5"/>
    <w:rsid w:val="008D2EB9"/>
    <w:rsid w:val="008D41BD"/>
    <w:rsid w:val="008D4D00"/>
    <w:rsid w:val="008E7C26"/>
    <w:rsid w:val="008F2607"/>
    <w:rsid w:val="008F3774"/>
    <w:rsid w:val="0090051E"/>
    <w:rsid w:val="009061F1"/>
    <w:rsid w:val="00910307"/>
    <w:rsid w:val="0091131C"/>
    <w:rsid w:val="00911FA3"/>
    <w:rsid w:val="00917F50"/>
    <w:rsid w:val="0092046E"/>
    <w:rsid w:val="00926B68"/>
    <w:rsid w:val="009326D4"/>
    <w:rsid w:val="00942960"/>
    <w:rsid w:val="00952960"/>
    <w:rsid w:val="009571BF"/>
    <w:rsid w:val="0096181A"/>
    <w:rsid w:val="00970F5C"/>
    <w:rsid w:val="00980C64"/>
    <w:rsid w:val="00981617"/>
    <w:rsid w:val="00984F70"/>
    <w:rsid w:val="00995B9A"/>
    <w:rsid w:val="00995F22"/>
    <w:rsid w:val="00996706"/>
    <w:rsid w:val="0099789A"/>
    <w:rsid w:val="009A01A1"/>
    <w:rsid w:val="009A0F73"/>
    <w:rsid w:val="009A38B0"/>
    <w:rsid w:val="009A7B10"/>
    <w:rsid w:val="009B186D"/>
    <w:rsid w:val="009B46C1"/>
    <w:rsid w:val="009C7673"/>
    <w:rsid w:val="009D21EA"/>
    <w:rsid w:val="009E0942"/>
    <w:rsid w:val="009E153F"/>
    <w:rsid w:val="009F0A76"/>
    <w:rsid w:val="009F1C2B"/>
    <w:rsid w:val="009F42A2"/>
    <w:rsid w:val="009F782A"/>
    <w:rsid w:val="009F7F6C"/>
    <w:rsid w:val="00A04BBF"/>
    <w:rsid w:val="00A05764"/>
    <w:rsid w:val="00A05FE8"/>
    <w:rsid w:val="00A1783A"/>
    <w:rsid w:val="00A259D6"/>
    <w:rsid w:val="00A268FC"/>
    <w:rsid w:val="00A3654D"/>
    <w:rsid w:val="00A44FA7"/>
    <w:rsid w:val="00A4608B"/>
    <w:rsid w:val="00A55460"/>
    <w:rsid w:val="00A55D58"/>
    <w:rsid w:val="00A5629A"/>
    <w:rsid w:val="00A5637A"/>
    <w:rsid w:val="00A629AC"/>
    <w:rsid w:val="00A66921"/>
    <w:rsid w:val="00A67C22"/>
    <w:rsid w:val="00A722FB"/>
    <w:rsid w:val="00A73342"/>
    <w:rsid w:val="00A75E77"/>
    <w:rsid w:val="00A7769A"/>
    <w:rsid w:val="00A95599"/>
    <w:rsid w:val="00A96D56"/>
    <w:rsid w:val="00A974C1"/>
    <w:rsid w:val="00AA46CF"/>
    <w:rsid w:val="00AA5AB0"/>
    <w:rsid w:val="00AB0D59"/>
    <w:rsid w:val="00AB323C"/>
    <w:rsid w:val="00AB3AAE"/>
    <w:rsid w:val="00AB75A6"/>
    <w:rsid w:val="00AC1FF6"/>
    <w:rsid w:val="00AC3FD7"/>
    <w:rsid w:val="00AC5A32"/>
    <w:rsid w:val="00AC6807"/>
    <w:rsid w:val="00AC7566"/>
    <w:rsid w:val="00AD31B0"/>
    <w:rsid w:val="00AD43B9"/>
    <w:rsid w:val="00AD4486"/>
    <w:rsid w:val="00AD65C3"/>
    <w:rsid w:val="00AD7D0A"/>
    <w:rsid w:val="00AE2416"/>
    <w:rsid w:val="00AE2C0B"/>
    <w:rsid w:val="00AE76C2"/>
    <w:rsid w:val="00AF0307"/>
    <w:rsid w:val="00AF6C43"/>
    <w:rsid w:val="00B0093A"/>
    <w:rsid w:val="00B057E0"/>
    <w:rsid w:val="00B07C2C"/>
    <w:rsid w:val="00B10DD5"/>
    <w:rsid w:val="00B12E00"/>
    <w:rsid w:val="00B14F8C"/>
    <w:rsid w:val="00B15181"/>
    <w:rsid w:val="00B211A3"/>
    <w:rsid w:val="00B23783"/>
    <w:rsid w:val="00B316BA"/>
    <w:rsid w:val="00B41BE8"/>
    <w:rsid w:val="00B42D0C"/>
    <w:rsid w:val="00B463CF"/>
    <w:rsid w:val="00B54FA4"/>
    <w:rsid w:val="00B60D03"/>
    <w:rsid w:val="00B67091"/>
    <w:rsid w:val="00B81DAC"/>
    <w:rsid w:val="00B822EA"/>
    <w:rsid w:val="00B922A2"/>
    <w:rsid w:val="00B93851"/>
    <w:rsid w:val="00B94043"/>
    <w:rsid w:val="00B96B08"/>
    <w:rsid w:val="00BA33C7"/>
    <w:rsid w:val="00BA43B4"/>
    <w:rsid w:val="00BA43B8"/>
    <w:rsid w:val="00BA5FD9"/>
    <w:rsid w:val="00BB36E3"/>
    <w:rsid w:val="00BB4092"/>
    <w:rsid w:val="00BB771B"/>
    <w:rsid w:val="00BC4C57"/>
    <w:rsid w:val="00BC6593"/>
    <w:rsid w:val="00BC6C2F"/>
    <w:rsid w:val="00BD0E0D"/>
    <w:rsid w:val="00BD4AE7"/>
    <w:rsid w:val="00BD5A36"/>
    <w:rsid w:val="00BE14B9"/>
    <w:rsid w:val="00BE1EF6"/>
    <w:rsid w:val="00BE3720"/>
    <w:rsid w:val="00BE4944"/>
    <w:rsid w:val="00BE6245"/>
    <w:rsid w:val="00BF2DDD"/>
    <w:rsid w:val="00BF4EDC"/>
    <w:rsid w:val="00BF6572"/>
    <w:rsid w:val="00C0316B"/>
    <w:rsid w:val="00C10901"/>
    <w:rsid w:val="00C11001"/>
    <w:rsid w:val="00C20076"/>
    <w:rsid w:val="00C23D12"/>
    <w:rsid w:val="00C24E2D"/>
    <w:rsid w:val="00C31EF7"/>
    <w:rsid w:val="00C3206D"/>
    <w:rsid w:val="00C33307"/>
    <w:rsid w:val="00C3371D"/>
    <w:rsid w:val="00C41417"/>
    <w:rsid w:val="00C4219E"/>
    <w:rsid w:val="00C4238E"/>
    <w:rsid w:val="00C4258A"/>
    <w:rsid w:val="00C45DE6"/>
    <w:rsid w:val="00C468C6"/>
    <w:rsid w:val="00C61402"/>
    <w:rsid w:val="00C66C12"/>
    <w:rsid w:val="00C66C81"/>
    <w:rsid w:val="00C7551A"/>
    <w:rsid w:val="00C811D2"/>
    <w:rsid w:val="00C84B8C"/>
    <w:rsid w:val="00C86109"/>
    <w:rsid w:val="00C93F35"/>
    <w:rsid w:val="00C95F82"/>
    <w:rsid w:val="00C97EAF"/>
    <w:rsid w:val="00CA01ED"/>
    <w:rsid w:val="00CA072F"/>
    <w:rsid w:val="00CB6C8A"/>
    <w:rsid w:val="00CB71B8"/>
    <w:rsid w:val="00CC29D1"/>
    <w:rsid w:val="00CC6E15"/>
    <w:rsid w:val="00CD2BD0"/>
    <w:rsid w:val="00CD341A"/>
    <w:rsid w:val="00CD7B97"/>
    <w:rsid w:val="00CE188E"/>
    <w:rsid w:val="00CE4584"/>
    <w:rsid w:val="00CF2F76"/>
    <w:rsid w:val="00CF3987"/>
    <w:rsid w:val="00CF487D"/>
    <w:rsid w:val="00D01565"/>
    <w:rsid w:val="00D02C02"/>
    <w:rsid w:val="00D03EFD"/>
    <w:rsid w:val="00D04855"/>
    <w:rsid w:val="00D06AE0"/>
    <w:rsid w:val="00D0705A"/>
    <w:rsid w:val="00D1341C"/>
    <w:rsid w:val="00D1398B"/>
    <w:rsid w:val="00D13DA7"/>
    <w:rsid w:val="00D162A8"/>
    <w:rsid w:val="00D20046"/>
    <w:rsid w:val="00D21A4A"/>
    <w:rsid w:val="00D3017F"/>
    <w:rsid w:val="00D311F3"/>
    <w:rsid w:val="00D3507F"/>
    <w:rsid w:val="00D35A65"/>
    <w:rsid w:val="00D363D0"/>
    <w:rsid w:val="00D36CE6"/>
    <w:rsid w:val="00D41FA5"/>
    <w:rsid w:val="00D4306E"/>
    <w:rsid w:val="00D44633"/>
    <w:rsid w:val="00D4526D"/>
    <w:rsid w:val="00D479F4"/>
    <w:rsid w:val="00D53260"/>
    <w:rsid w:val="00D556D1"/>
    <w:rsid w:val="00D6004F"/>
    <w:rsid w:val="00D669F9"/>
    <w:rsid w:val="00D706B6"/>
    <w:rsid w:val="00D811F9"/>
    <w:rsid w:val="00D83EB7"/>
    <w:rsid w:val="00DA0593"/>
    <w:rsid w:val="00DA3692"/>
    <w:rsid w:val="00DB79E0"/>
    <w:rsid w:val="00DD14B2"/>
    <w:rsid w:val="00DD6BBC"/>
    <w:rsid w:val="00DE0EDD"/>
    <w:rsid w:val="00DE3005"/>
    <w:rsid w:val="00DE735E"/>
    <w:rsid w:val="00DF32B3"/>
    <w:rsid w:val="00DF3B9C"/>
    <w:rsid w:val="00DF5874"/>
    <w:rsid w:val="00DF5A8E"/>
    <w:rsid w:val="00E057B3"/>
    <w:rsid w:val="00E06D17"/>
    <w:rsid w:val="00E115ED"/>
    <w:rsid w:val="00E20FA3"/>
    <w:rsid w:val="00E24893"/>
    <w:rsid w:val="00E46647"/>
    <w:rsid w:val="00E4699A"/>
    <w:rsid w:val="00E5411A"/>
    <w:rsid w:val="00E6183C"/>
    <w:rsid w:val="00E637A7"/>
    <w:rsid w:val="00E64255"/>
    <w:rsid w:val="00E6527B"/>
    <w:rsid w:val="00E70C3D"/>
    <w:rsid w:val="00E71DE9"/>
    <w:rsid w:val="00E735E7"/>
    <w:rsid w:val="00E77357"/>
    <w:rsid w:val="00E805E8"/>
    <w:rsid w:val="00E8343D"/>
    <w:rsid w:val="00E85443"/>
    <w:rsid w:val="00E9151E"/>
    <w:rsid w:val="00E93825"/>
    <w:rsid w:val="00E950F2"/>
    <w:rsid w:val="00E97BF1"/>
    <w:rsid w:val="00EA2F62"/>
    <w:rsid w:val="00EA5AF8"/>
    <w:rsid w:val="00EA638A"/>
    <w:rsid w:val="00EB25A6"/>
    <w:rsid w:val="00EB5255"/>
    <w:rsid w:val="00EC12FF"/>
    <w:rsid w:val="00EC5F49"/>
    <w:rsid w:val="00ED45DD"/>
    <w:rsid w:val="00ED5569"/>
    <w:rsid w:val="00EE3026"/>
    <w:rsid w:val="00EE3420"/>
    <w:rsid w:val="00EE7078"/>
    <w:rsid w:val="00EF5946"/>
    <w:rsid w:val="00EF72EA"/>
    <w:rsid w:val="00F04C79"/>
    <w:rsid w:val="00F11494"/>
    <w:rsid w:val="00F1390F"/>
    <w:rsid w:val="00F167C8"/>
    <w:rsid w:val="00F169A5"/>
    <w:rsid w:val="00F21E28"/>
    <w:rsid w:val="00F258A9"/>
    <w:rsid w:val="00F27C63"/>
    <w:rsid w:val="00F328C2"/>
    <w:rsid w:val="00F41CB0"/>
    <w:rsid w:val="00F424BF"/>
    <w:rsid w:val="00F43A19"/>
    <w:rsid w:val="00F44036"/>
    <w:rsid w:val="00F50C39"/>
    <w:rsid w:val="00F6171D"/>
    <w:rsid w:val="00F62963"/>
    <w:rsid w:val="00F62E68"/>
    <w:rsid w:val="00F7292B"/>
    <w:rsid w:val="00F72D44"/>
    <w:rsid w:val="00F8320C"/>
    <w:rsid w:val="00F86344"/>
    <w:rsid w:val="00F969D6"/>
    <w:rsid w:val="00F96D6E"/>
    <w:rsid w:val="00F96E01"/>
    <w:rsid w:val="00FA0345"/>
    <w:rsid w:val="00FB0424"/>
    <w:rsid w:val="00FB0A36"/>
    <w:rsid w:val="00FB0D1C"/>
    <w:rsid w:val="00FB2583"/>
    <w:rsid w:val="00FB5BA5"/>
    <w:rsid w:val="00FC4290"/>
    <w:rsid w:val="00FD5C48"/>
    <w:rsid w:val="00FD6A34"/>
    <w:rsid w:val="00FE24BC"/>
    <w:rsid w:val="00FE3A24"/>
    <w:rsid w:val="00FF02D5"/>
    <w:rsid w:val="01626E33"/>
    <w:rsid w:val="017A2F9F"/>
    <w:rsid w:val="01B67107"/>
    <w:rsid w:val="020F6D27"/>
    <w:rsid w:val="02217C74"/>
    <w:rsid w:val="026359B2"/>
    <w:rsid w:val="026B7642"/>
    <w:rsid w:val="02AC542A"/>
    <w:rsid w:val="038E49EB"/>
    <w:rsid w:val="03A45696"/>
    <w:rsid w:val="03B74B35"/>
    <w:rsid w:val="03D862B6"/>
    <w:rsid w:val="03FB4D0B"/>
    <w:rsid w:val="045B484E"/>
    <w:rsid w:val="047841EE"/>
    <w:rsid w:val="04A56073"/>
    <w:rsid w:val="04AD2B7D"/>
    <w:rsid w:val="04E841EF"/>
    <w:rsid w:val="05081AD1"/>
    <w:rsid w:val="052E6699"/>
    <w:rsid w:val="057728DC"/>
    <w:rsid w:val="05912D04"/>
    <w:rsid w:val="05C1448E"/>
    <w:rsid w:val="05C1761D"/>
    <w:rsid w:val="05D90398"/>
    <w:rsid w:val="05E52FAD"/>
    <w:rsid w:val="060A24AD"/>
    <w:rsid w:val="07640956"/>
    <w:rsid w:val="07A34544"/>
    <w:rsid w:val="08190B33"/>
    <w:rsid w:val="08C10882"/>
    <w:rsid w:val="08C7668D"/>
    <w:rsid w:val="08CC205B"/>
    <w:rsid w:val="08DB1609"/>
    <w:rsid w:val="09327D67"/>
    <w:rsid w:val="097859D4"/>
    <w:rsid w:val="09823D8A"/>
    <w:rsid w:val="09C9617E"/>
    <w:rsid w:val="0A280DE4"/>
    <w:rsid w:val="0A2D21B2"/>
    <w:rsid w:val="0A751EDD"/>
    <w:rsid w:val="0AB177F2"/>
    <w:rsid w:val="0AB319EF"/>
    <w:rsid w:val="0AEC3562"/>
    <w:rsid w:val="0B447CC4"/>
    <w:rsid w:val="0B5C19F8"/>
    <w:rsid w:val="0B6B4922"/>
    <w:rsid w:val="0B840250"/>
    <w:rsid w:val="0BBB1C03"/>
    <w:rsid w:val="0BBD1CFB"/>
    <w:rsid w:val="0BC63C92"/>
    <w:rsid w:val="0BCF17F7"/>
    <w:rsid w:val="0C1A7343"/>
    <w:rsid w:val="0C3C56A3"/>
    <w:rsid w:val="0C3E1C6B"/>
    <w:rsid w:val="0C8D0553"/>
    <w:rsid w:val="0C994F52"/>
    <w:rsid w:val="0CB6160D"/>
    <w:rsid w:val="0D4A231C"/>
    <w:rsid w:val="0DBA0DC1"/>
    <w:rsid w:val="0DCE605A"/>
    <w:rsid w:val="0E5158C5"/>
    <w:rsid w:val="0EA66A76"/>
    <w:rsid w:val="0EAD6E68"/>
    <w:rsid w:val="0EB15612"/>
    <w:rsid w:val="0ECF621B"/>
    <w:rsid w:val="0EFB5876"/>
    <w:rsid w:val="0F107EE3"/>
    <w:rsid w:val="0F3B4594"/>
    <w:rsid w:val="0F4603E9"/>
    <w:rsid w:val="0F5D6174"/>
    <w:rsid w:val="0F8109EA"/>
    <w:rsid w:val="0F931176"/>
    <w:rsid w:val="0FC0132B"/>
    <w:rsid w:val="0FCF39BD"/>
    <w:rsid w:val="100A1A0C"/>
    <w:rsid w:val="1016071E"/>
    <w:rsid w:val="10325A41"/>
    <w:rsid w:val="10656E2F"/>
    <w:rsid w:val="1084224C"/>
    <w:rsid w:val="10DB232E"/>
    <w:rsid w:val="1113718A"/>
    <w:rsid w:val="114859F3"/>
    <w:rsid w:val="12554B29"/>
    <w:rsid w:val="12AD3E7D"/>
    <w:rsid w:val="12C42FA0"/>
    <w:rsid w:val="12D35C61"/>
    <w:rsid w:val="12E0359D"/>
    <w:rsid w:val="12EA2F1A"/>
    <w:rsid w:val="130558D9"/>
    <w:rsid w:val="13424E21"/>
    <w:rsid w:val="137F545A"/>
    <w:rsid w:val="13801D6F"/>
    <w:rsid w:val="13841A7B"/>
    <w:rsid w:val="138B759A"/>
    <w:rsid w:val="13F46315"/>
    <w:rsid w:val="140D076E"/>
    <w:rsid w:val="140E2407"/>
    <w:rsid w:val="141F1F10"/>
    <w:rsid w:val="14611714"/>
    <w:rsid w:val="14CF05AD"/>
    <w:rsid w:val="14CF3275"/>
    <w:rsid w:val="14E8356B"/>
    <w:rsid w:val="14EB3F48"/>
    <w:rsid w:val="14FD41CB"/>
    <w:rsid w:val="15546C2C"/>
    <w:rsid w:val="158240BB"/>
    <w:rsid w:val="160D5A33"/>
    <w:rsid w:val="164B77DE"/>
    <w:rsid w:val="164E5E0B"/>
    <w:rsid w:val="17532A55"/>
    <w:rsid w:val="17932EDC"/>
    <w:rsid w:val="17A36DDB"/>
    <w:rsid w:val="17A532AB"/>
    <w:rsid w:val="180B07AE"/>
    <w:rsid w:val="181A2360"/>
    <w:rsid w:val="181F4708"/>
    <w:rsid w:val="18221462"/>
    <w:rsid w:val="184F1121"/>
    <w:rsid w:val="185B2A86"/>
    <w:rsid w:val="18C66253"/>
    <w:rsid w:val="18CD5743"/>
    <w:rsid w:val="197B50D2"/>
    <w:rsid w:val="19926875"/>
    <w:rsid w:val="1A297DDD"/>
    <w:rsid w:val="1A7919B9"/>
    <w:rsid w:val="1B1350D9"/>
    <w:rsid w:val="1B9A7C0E"/>
    <w:rsid w:val="1B9B203B"/>
    <w:rsid w:val="1BFD1CC9"/>
    <w:rsid w:val="1C96385A"/>
    <w:rsid w:val="1CE92F5C"/>
    <w:rsid w:val="1D437979"/>
    <w:rsid w:val="1D4708B1"/>
    <w:rsid w:val="1D656164"/>
    <w:rsid w:val="1E8900BD"/>
    <w:rsid w:val="1ECB269E"/>
    <w:rsid w:val="1EE66C3C"/>
    <w:rsid w:val="1EF96BEA"/>
    <w:rsid w:val="1F116510"/>
    <w:rsid w:val="1F1C3B7B"/>
    <w:rsid w:val="200551AB"/>
    <w:rsid w:val="205932DE"/>
    <w:rsid w:val="20A03801"/>
    <w:rsid w:val="20BC5FF2"/>
    <w:rsid w:val="219D4F8D"/>
    <w:rsid w:val="222807B1"/>
    <w:rsid w:val="22435D4E"/>
    <w:rsid w:val="2245419D"/>
    <w:rsid w:val="22FE317D"/>
    <w:rsid w:val="237704D4"/>
    <w:rsid w:val="23891077"/>
    <w:rsid w:val="23A1558C"/>
    <w:rsid w:val="23BE50B1"/>
    <w:rsid w:val="2422161E"/>
    <w:rsid w:val="246E6851"/>
    <w:rsid w:val="24942E5E"/>
    <w:rsid w:val="24954F65"/>
    <w:rsid w:val="24C7511E"/>
    <w:rsid w:val="257F04AC"/>
    <w:rsid w:val="25E53B95"/>
    <w:rsid w:val="25EB17AB"/>
    <w:rsid w:val="25FF1317"/>
    <w:rsid w:val="26487E8F"/>
    <w:rsid w:val="266362EA"/>
    <w:rsid w:val="26791D53"/>
    <w:rsid w:val="268A5041"/>
    <w:rsid w:val="269A59A1"/>
    <w:rsid w:val="26D96305"/>
    <w:rsid w:val="26E96527"/>
    <w:rsid w:val="27293F76"/>
    <w:rsid w:val="275642B6"/>
    <w:rsid w:val="2797346E"/>
    <w:rsid w:val="27984D8A"/>
    <w:rsid w:val="27CC625C"/>
    <w:rsid w:val="27FF1758"/>
    <w:rsid w:val="28026E78"/>
    <w:rsid w:val="28406D20"/>
    <w:rsid w:val="285745A9"/>
    <w:rsid w:val="28604488"/>
    <w:rsid w:val="287F60B2"/>
    <w:rsid w:val="29696297"/>
    <w:rsid w:val="297011FE"/>
    <w:rsid w:val="29F90436"/>
    <w:rsid w:val="29FF1B5A"/>
    <w:rsid w:val="2A254E63"/>
    <w:rsid w:val="2A275D31"/>
    <w:rsid w:val="2AE168E0"/>
    <w:rsid w:val="2B2F33CE"/>
    <w:rsid w:val="2B762790"/>
    <w:rsid w:val="2BAC2B14"/>
    <w:rsid w:val="2BC73FBA"/>
    <w:rsid w:val="2BFF60E5"/>
    <w:rsid w:val="2C0042E3"/>
    <w:rsid w:val="2C0D59AC"/>
    <w:rsid w:val="2C2D5D74"/>
    <w:rsid w:val="2C334F61"/>
    <w:rsid w:val="2C3D20DB"/>
    <w:rsid w:val="2C71221F"/>
    <w:rsid w:val="2C715093"/>
    <w:rsid w:val="2CF75D34"/>
    <w:rsid w:val="2DDB0952"/>
    <w:rsid w:val="2E0221C2"/>
    <w:rsid w:val="2E0C46C8"/>
    <w:rsid w:val="2E2A738E"/>
    <w:rsid w:val="2E4A0CBE"/>
    <w:rsid w:val="2EAB46F5"/>
    <w:rsid w:val="2EC6420A"/>
    <w:rsid w:val="2EF3059D"/>
    <w:rsid w:val="2F1C3DF2"/>
    <w:rsid w:val="2F2C0A85"/>
    <w:rsid w:val="2F414FFF"/>
    <w:rsid w:val="2F8D5831"/>
    <w:rsid w:val="2FA6445E"/>
    <w:rsid w:val="2FAC25DB"/>
    <w:rsid w:val="2FAF3097"/>
    <w:rsid w:val="2FB617C0"/>
    <w:rsid w:val="300C6664"/>
    <w:rsid w:val="30450B4E"/>
    <w:rsid w:val="30465275"/>
    <w:rsid w:val="31061102"/>
    <w:rsid w:val="31A04CAD"/>
    <w:rsid w:val="31A70211"/>
    <w:rsid w:val="31B15053"/>
    <w:rsid w:val="320A79AF"/>
    <w:rsid w:val="3256082B"/>
    <w:rsid w:val="327D7E69"/>
    <w:rsid w:val="32826152"/>
    <w:rsid w:val="32EC51EE"/>
    <w:rsid w:val="33116010"/>
    <w:rsid w:val="331546C4"/>
    <w:rsid w:val="33656AA9"/>
    <w:rsid w:val="33782EB9"/>
    <w:rsid w:val="33A16094"/>
    <w:rsid w:val="33E6234B"/>
    <w:rsid w:val="33F80618"/>
    <w:rsid w:val="340E49EF"/>
    <w:rsid w:val="3465554A"/>
    <w:rsid w:val="34983DE3"/>
    <w:rsid w:val="34A64D07"/>
    <w:rsid w:val="34B10AAC"/>
    <w:rsid w:val="34BF6C35"/>
    <w:rsid w:val="34F5635F"/>
    <w:rsid w:val="354811BC"/>
    <w:rsid w:val="35521A2B"/>
    <w:rsid w:val="355E472E"/>
    <w:rsid w:val="359E40E8"/>
    <w:rsid w:val="35C22B6B"/>
    <w:rsid w:val="35EA737B"/>
    <w:rsid w:val="36706ADF"/>
    <w:rsid w:val="36833C5C"/>
    <w:rsid w:val="36A129F2"/>
    <w:rsid w:val="36B3095D"/>
    <w:rsid w:val="36D22597"/>
    <w:rsid w:val="371719A6"/>
    <w:rsid w:val="371E35B2"/>
    <w:rsid w:val="37564D03"/>
    <w:rsid w:val="37751EC2"/>
    <w:rsid w:val="37C77C1E"/>
    <w:rsid w:val="388010B8"/>
    <w:rsid w:val="38FA6DBA"/>
    <w:rsid w:val="390E5CB1"/>
    <w:rsid w:val="39474657"/>
    <w:rsid w:val="394E2214"/>
    <w:rsid w:val="399A1E48"/>
    <w:rsid w:val="39A10C32"/>
    <w:rsid w:val="39CC7911"/>
    <w:rsid w:val="39E44839"/>
    <w:rsid w:val="3A457B72"/>
    <w:rsid w:val="3A4A2286"/>
    <w:rsid w:val="3AA6726B"/>
    <w:rsid w:val="3AE82075"/>
    <w:rsid w:val="3B017FBE"/>
    <w:rsid w:val="3B307A72"/>
    <w:rsid w:val="3B9335A4"/>
    <w:rsid w:val="3B992613"/>
    <w:rsid w:val="3BB24F73"/>
    <w:rsid w:val="3BCD490E"/>
    <w:rsid w:val="3BDB6726"/>
    <w:rsid w:val="3C056780"/>
    <w:rsid w:val="3C0B3B20"/>
    <w:rsid w:val="3C1860E9"/>
    <w:rsid w:val="3C265FAB"/>
    <w:rsid w:val="3C45620B"/>
    <w:rsid w:val="3D7312A1"/>
    <w:rsid w:val="3D8F2FFE"/>
    <w:rsid w:val="3D8F779B"/>
    <w:rsid w:val="3DB31849"/>
    <w:rsid w:val="3E15702B"/>
    <w:rsid w:val="3E247857"/>
    <w:rsid w:val="3E984240"/>
    <w:rsid w:val="3EAD34C3"/>
    <w:rsid w:val="3EBE7C37"/>
    <w:rsid w:val="3F120426"/>
    <w:rsid w:val="3F1976B6"/>
    <w:rsid w:val="3F5E6431"/>
    <w:rsid w:val="3F8C0907"/>
    <w:rsid w:val="3F9B5E29"/>
    <w:rsid w:val="400454FD"/>
    <w:rsid w:val="40552C1F"/>
    <w:rsid w:val="4057229F"/>
    <w:rsid w:val="405F7DEE"/>
    <w:rsid w:val="40992FB0"/>
    <w:rsid w:val="40DB7824"/>
    <w:rsid w:val="410115DD"/>
    <w:rsid w:val="418A21AD"/>
    <w:rsid w:val="41A212A1"/>
    <w:rsid w:val="41EC42BB"/>
    <w:rsid w:val="4239228E"/>
    <w:rsid w:val="428A1304"/>
    <w:rsid w:val="42E44C98"/>
    <w:rsid w:val="431B6113"/>
    <w:rsid w:val="438834DF"/>
    <w:rsid w:val="43A20A3C"/>
    <w:rsid w:val="440B4462"/>
    <w:rsid w:val="444C66C3"/>
    <w:rsid w:val="44630F9F"/>
    <w:rsid w:val="446A3603"/>
    <w:rsid w:val="458B573C"/>
    <w:rsid w:val="45CE60A3"/>
    <w:rsid w:val="461C57E1"/>
    <w:rsid w:val="464D2106"/>
    <w:rsid w:val="46572A53"/>
    <w:rsid w:val="465B2718"/>
    <w:rsid w:val="46651F6D"/>
    <w:rsid w:val="46BE763A"/>
    <w:rsid w:val="46C178CC"/>
    <w:rsid w:val="46F31024"/>
    <w:rsid w:val="46FD3AFE"/>
    <w:rsid w:val="471E0A34"/>
    <w:rsid w:val="4723739A"/>
    <w:rsid w:val="47250EF5"/>
    <w:rsid w:val="47C21415"/>
    <w:rsid w:val="48206AB3"/>
    <w:rsid w:val="4849652E"/>
    <w:rsid w:val="487415C1"/>
    <w:rsid w:val="48813383"/>
    <w:rsid w:val="48994869"/>
    <w:rsid w:val="489B6E47"/>
    <w:rsid w:val="48B91344"/>
    <w:rsid w:val="48C3403D"/>
    <w:rsid w:val="4901682D"/>
    <w:rsid w:val="491F1E3E"/>
    <w:rsid w:val="497E4D40"/>
    <w:rsid w:val="498D6EB3"/>
    <w:rsid w:val="49A14844"/>
    <w:rsid w:val="4A38329E"/>
    <w:rsid w:val="4A786E7C"/>
    <w:rsid w:val="4A812037"/>
    <w:rsid w:val="4ABF0429"/>
    <w:rsid w:val="4B05514E"/>
    <w:rsid w:val="4B7D224D"/>
    <w:rsid w:val="4B88354F"/>
    <w:rsid w:val="4B897577"/>
    <w:rsid w:val="4BA739F3"/>
    <w:rsid w:val="4BAA41B4"/>
    <w:rsid w:val="4BCA5B3F"/>
    <w:rsid w:val="4BCB2F27"/>
    <w:rsid w:val="4BEF3793"/>
    <w:rsid w:val="4BF4339D"/>
    <w:rsid w:val="4C8B29AF"/>
    <w:rsid w:val="4CA010BB"/>
    <w:rsid w:val="4CBA3F1B"/>
    <w:rsid w:val="4CC1550E"/>
    <w:rsid w:val="4CCB5B06"/>
    <w:rsid w:val="4D0A37F3"/>
    <w:rsid w:val="4D380018"/>
    <w:rsid w:val="4D585803"/>
    <w:rsid w:val="4D7D0483"/>
    <w:rsid w:val="4D8712EF"/>
    <w:rsid w:val="4DFC778B"/>
    <w:rsid w:val="4E2D0EEC"/>
    <w:rsid w:val="4E4C4964"/>
    <w:rsid w:val="4E5F365E"/>
    <w:rsid w:val="4E91728C"/>
    <w:rsid w:val="4EF42EFE"/>
    <w:rsid w:val="4FDE358A"/>
    <w:rsid w:val="501832A3"/>
    <w:rsid w:val="50632B28"/>
    <w:rsid w:val="50C63B0F"/>
    <w:rsid w:val="50F36C04"/>
    <w:rsid w:val="51011AC0"/>
    <w:rsid w:val="51086CD3"/>
    <w:rsid w:val="511B035E"/>
    <w:rsid w:val="512B6610"/>
    <w:rsid w:val="517A3160"/>
    <w:rsid w:val="51D53FD0"/>
    <w:rsid w:val="527F0375"/>
    <w:rsid w:val="528D4348"/>
    <w:rsid w:val="52BF3EA5"/>
    <w:rsid w:val="52E5462F"/>
    <w:rsid w:val="53030193"/>
    <w:rsid w:val="531427EC"/>
    <w:rsid w:val="531C785E"/>
    <w:rsid w:val="533770C8"/>
    <w:rsid w:val="5338243A"/>
    <w:rsid w:val="53BD0CC2"/>
    <w:rsid w:val="53E84DC7"/>
    <w:rsid w:val="54091EFA"/>
    <w:rsid w:val="543B42DA"/>
    <w:rsid w:val="54481E7C"/>
    <w:rsid w:val="54E64A90"/>
    <w:rsid w:val="54EF1C22"/>
    <w:rsid w:val="54F43EB0"/>
    <w:rsid w:val="55025399"/>
    <w:rsid w:val="55631682"/>
    <w:rsid w:val="55913DE9"/>
    <w:rsid w:val="55B36956"/>
    <w:rsid w:val="55BC0A87"/>
    <w:rsid w:val="55C44EE3"/>
    <w:rsid w:val="55CD6DBF"/>
    <w:rsid w:val="55D409AB"/>
    <w:rsid w:val="560E70A6"/>
    <w:rsid w:val="564C33E3"/>
    <w:rsid w:val="565A5E3A"/>
    <w:rsid w:val="56AA311A"/>
    <w:rsid w:val="56B357D4"/>
    <w:rsid w:val="576B630C"/>
    <w:rsid w:val="57906076"/>
    <w:rsid w:val="57F77E8D"/>
    <w:rsid w:val="584101D8"/>
    <w:rsid w:val="584366A5"/>
    <w:rsid w:val="58464AEC"/>
    <w:rsid w:val="58D37D03"/>
    <w:rsid w:val="58F80B81"/>
    <w:rsid w:val="59171D29"/>
    <w:rsid w:val="594B64BC"/>
    <w:rsid w:val="59C1394B"/>
    <w:rsid w:val="59E4333B"/>
    <w:rsid w:val="5A327175"/>
    <w:rsid w:val="5A461F67"/>
    <w:rsid w:val="5A4D12DB"/>
    <w:rsid w:val="5AA95942"/>
    <w:rsid w:val="5B9A1A90"/>
    <w:rsid w:val="5BEA616D"/>
    <w:rsid w:val="5C620610"/>
    <w:rsid w:val="5C7C27CC"/>
    <w:rsid w:val="5C8E6646"/>
    <w:rsid w:val="5CA1473C"/>
    <w:rsid w:val="5D743AF2"/>
    <w:rsid w:val="5D784DB7"/>
    <w:rsid w:val="5D804113"/>
    <w:rsid w:val="5D86298B"/>
    <w:rsid w:val="5DF574B1"/>
    <w:rsid w:val="5E01598A"/>
    <w:rsid w:val="5E0518AE"/>
    <w:rsid w:val="5E7319C7"/>
    <w:rsid w:val="5F3F14B1"/>
    <w:rsid w:val="5F4A1944"/>
    <w:rsid w:val="5F736A1C"/>
    <w:rsid w:val="5F7C1524"/>
    <w:rsid w:val="61431576"/>
    <w:rsid w:val="61B07674"/>
    <w:rsid w:val="61D16983"/>
    <w:rsid w:val="63B16DA6"/>
    <w:rsid w:val="64325BAA"/>
    <w:rsid w:val="6474563E"/>
    <w:rsid w:val="64DD2E2F"/>
    <w:rsid w:val="650C79CC"/>
    <w:rsid w:val="651F0B40"/>
    <w:rsid w:val="654A3BA1"/>
    <w:rsid w:val="65720792"/>
    <w:rsid w:val="65727ED4"/>
    <w:rsid w:val="658D11B9"/>
    <w:rsid w:val="65A15618"/>
    <w:rsid w:val="660467A7"/>
    <w:rsid w:val="66471D7C"/>
    <w:rsid w:val="667D6EFB"/>
    <w:rsid w:val="66FD7813"/>
    <w:rsid w:val="67825ED9"/>
    <w:rsid w:val="67A0385B"/>
    <w:rsid w:val="67B37940"/>
    <w:rsid w:val="686C2A53"/>
    <w:rsid w:val="689C4BB9"/>
    <w:rsid w:val="68A245E2"/>
    <w:rsid w:val="68B0544A"/>
    <w:rsid w:val="690F3CAF"/>
    <w:rsid w:val="6A0C28CE"/>
    <w:rsid w:val="6A650A4D"/>
    <w:rsid w:val="6B7060C6"/>
    <w:rsid w:val="6C60029B"/>
    <w:rsid w:val="6C927168"/>
    <w:rsid w:val="6D8C5247"/>
    <w:rsid w:val="6E904287"/>
    <w:rsid w:val="6EA83056"/>
    <w:rsid w:val="6EB55F1D"/>
    <w:rsid w:val="6EBE51FD"/>
    <w:rsid w:val="6EF364B6"/>
    <w:rsid w:val="6F2540A9"/>
    <w:rsid w:val="700B56BF"/>
    <w:rsid w:val="700F5C73"/>
    <w:rsid w:val="70817FC6"/>
    <w:rsid w:val="70AF0E0B"/>
    <w:rsid w:val="70C87CAA"/>
    <w:rsid w:val="70CF179B"/>
    <w:rsid w:val="71723BF8"/>
    <w:rsid w:val="71B459C5"/>
    <w:rsid w:val="71CB4143"/>
    <w:rsid w:val="721C092E"/>
    <w:rsid w:val="723D7934"/>
    <w:rsid w:val="727266B8"/>
    <w:rsid w:val="72804A5F"/>
    <w:rsid w:val="72C81D24"/>
    <w:rsid w:val="73510736"/>
    <w:rsid w:val="73772C48"/>
    <w:rsid w:val="73B34B68"/>
    <w:rsid w:val="73C87749"/>
    <w:rsid w:val="742D20BE"/>
    <w:rsid w:val="74300B51"/>
    <w:rsid w:val="74373E1F"/>
    <w:rsid w:val="74557B08"/>
    <w:rsid w:val="745909D3"/>
    <w:rsid w:val="74757604"/>
    <w:rsid w:val="756026FD"/>
    <w:rsid w:val="757027FD"/>
    <w:rsid w:val="764C7835"/>
    <w:rsid w:val="76606237"/>
    <w:rsid w:val="76BC0040"/>
    <w:rsid w:val="76E97240"/>
    <w:rsid w:val="77547F95"/>
    <w:rsid w:val="77581BDC"/>
    <w:rsid w:val="77DF77F2"/>
    <w:rsid w:val="77F53FBA"/>
    <w:rsid w:val="77FE3901"/>
    <w:rsid w:val="78A056D5"/>
    <w:rsid w:val="78B612F9"/>
    <w:rsid w:val="78B86F01"/>
    <w:rsid w:val="78BD180A"/>
    <w:rsid w:val="78BD2213"/>
    <w:rsid w:val="78CA62AD"/>
    <w:rsid w:val="79383F91"/>
    <w:rsid w:val="796C56F2"/>
    <w:rsid w:val="79DA4CD9"/>
    <w:rsid w:val="79DC3C10"/>
    <w:rsid w:val="79F32D29"/>
    <w:rsid w:val="7A3031E0"/>
    <w:rsid w:val="7A5F3AF6"/>
    <w:rsid w:val="7A640644"/>
    <w:rsid w:val="7A66765A"/>
    <w:rsid w:val="7AB07AB2"/>
    <w:rsid w:val="7B7C3CE3"/>
    <w:rsid w:val="7B84301F"/>
    <w:rsid w:val="7B937DA9"/>
    <w:rsid w:val="7BB813CF"/>
    <w:rsid w:val="7BFB159A"/>
    <w:rsid w:val="7C240326"/>
    <w:rsid w:val="7C5365EF"/>
    <w:rsid w:val="7C5F4A2B"/>
    <w:rsid w:val="7C6E6F9B"/>
    <w:rsid w:val="7C724B1A"/>
    <w:rsid w:val="7DDB79A8"/>
    <w:rsid w:val="7DE6477E"/>
    <w:rsid w:val="7E17286F"/>
    <w:rsid w:val="7E265B35"/>
    <w:rsid w:val="7E395726"/>
    <w:rsid w:val="7E54076D"/>
    <w:rsid w:val="7E836D97"/>
    <w:rsid w:val="7E8E73EF"/>
    <w:rsid w:val="7EF23A73"/>
    <w:rsid w:val="7F523D4E"/>
    <w:rsid w:val="7F7D47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9603B"/>
  <w15:docId w15:val="{D2527090-5F7F-4880-BE6B-B3EC517F6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spacing w:before="100" w:beforeAutospacing="1" w:after="100" w:afterAutospacing="1"/>
      <w:jc w:val="left"/>
    </w:pPr>
    <w:rPr>
      <w:kern w:val="0"/>
      <w:sz w:val="24"/>
    </w:rPr>
  </w:style>
  <w:style w:type="character" w:styleId="aa">
    <w:name w:val="Strong"/>
    <w:basedOn w:val="a0"/>
    <w:qFormat/>
    <w:rPr>
      <w:b/>
    </w:rPr>
  </w:style>
  <w:style w:type="paragraph" w:styleId="ab">
    <w:name w:val="List Paragraph"/>
    <w:basedOn w:val="a"/>
    <w:uiPriority w:val="34"/>
    <w:qFormat/>
    <w:pPr>
      <w:ind w:firstLineChars="200" w:firstLine="420"/>
    </w:pPr>
  </w:style>
  <w:style w:type="paragraph" w:customStyle="1" w:styleId="Char">
    <w:name w:val="普通(网站) Char"/>
    <w:basedOn w:val="a"/>
    <w:qFormat/>
    <w:pPr>
      <w:spacing w:before="100" w:beforeAutospacing="1" w:after="100" w:afterAutospacing="1"/>
      <w:jc w:val="left"/>
    </w:pPr>
    <w:rPr>
      <w:rFonts w:ascii="宋体" w:hAnsi="宋体" w:hint="eastAsia"/>
      <w:kern w:val="0"/>
      <w:sz w:val="24"/>
      <w:szCs w:val="24"/>
    </w:rPr>
  </w:style>
  <w:style w:type="character" w:customStyle="1" w:styleId="a8">
    <w:name w:val="页眉 字符"/>
    <w:link w:val="a7"/>
    <w:uiPriority w:val="99"/>
    <w:qFormat/>
    <w:rPr>
      <w:sz w:val="18"/>
      <w:szCs w:val="18"/>
    </w:rPr>
  </w:style>
  <w:style w:type="character" w:customStyle="1" w:styleId="a6">
    <w:name w:val="页脚 字符"/>
    <w:link w:val="a5"/>
    <w:uiPriority w:val="99"/>
    <w:qFormat/>
    <w:rPr>
      <w:sz w:val="18"/>
      <w:szCs w:val="18"/>
    </w:rPr>
  </w:style>
  <w:style w:type="character" w:customStyle="1" w:styleId="a4">
    <w:name w:val="批注框文本 字符"/>
    <w:link w:val="a3"/>
    <w:uiPriority w:val="99"/>
    <w:semiHidden/>
    <w:qFormat/>
    <w:rPr>
      <w:kern w:val="2"/>
      <w:sz w:val="18"/>
      <w:szCs w:val="18"/>
    </w:rPr>
  </w:style>
  <w:style w:type="character" w:customStyle="1" w:styleId="23">
    <w:name w:val="23"/>
    <w:basedOn w:val="a0"/>
    <w:qFormat/>
    <w:rPr>
      <w:rFonts w:ascii="Times New Roman" w:hAnsi="Times New Roman" w:cs="Times New Roman" w:hint="default"/>
      <w:b/>
    </w:rPr>
  </w:style>
  <w:style w:type="character" w:customStyle="1" w:styleId="Char0">
    <w:name w:val="页脚 Char"/>
    <w:uiPriority w:val="99"/>
    <w:qFormat/>
    <w:rPr>
      <w:kern w:val="2"/>
      <w:sz w:val="18"/>
      <w:szCs w:val="18"/>
    </w:rPr>
  </w:style>
  <w:style w:type="paragraph" w:customStyle="1" w:styleId="Style22">
    <w:name w:val="_Style 22"/>
    <w:basedOn w:val="a"/>
    <w:next w:val="ab"/>
    <w:qFormat/>
    <w:rsid w:val="00EA638A"/>
    <w:pPr>
      <w:ind w:firstLineChars="200" w:firstLine="200"/>
    </w:pPr>
    <w:rPr>
      <w:rFonts w:ascii="Calibri" w:hAnsi="Calibri"/>
    </w:rPr>
  </w:style>
  <w:style w:type="paragraph" w:styleId="ac">
    <w:basedOn w:val="a"/>
    <w:next w:val="ab"/>
    <w:uiPriority w:val="34"/>
    <w:qFormat/>
    <w:rsid w:val="00D0705A"/>
    <w:pPr>
      <w:ind w:firstLineChars="200" w:firstLine="420"/>
    </w:pPr>
    <w:rPr>
      <w:rFonts w:eastAsia="方正仿宋_GB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560087">
      <w:bodyDiv w:val="1"/>
      <w:marLeft w:val="0"/>
      <w:marRight w:val="0"/>
      <w:marTop w:val="0"/>
      <w:marBottom w:val="0"/>
      <w:divBdr>
        <w:top w:val="none" w:sz="0" w:space="0" w:color="auto"/>
        <w:left w:val="none" w:sz="0" w:space="0" w:color="auto"/>
        <w:bottom w:val="none" w:sz="0" w:space="0" w:color="auto"/>
        <w:right w:val="none" w:sz="0" w:space="0" w:color="auto"/>
      </w:divBdr>
      <w:divsChild>
        <w:div w:id="112153193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765</Words>
  <Characters>4362</Characters>
  <Application>Microsoft Office Word</Application>
  <DocSecurity>0</DocSecurity>
  <Lines>36</Lines>
  <Paragraphs>10</Paragraphs>
  <ScaleCrop>false</ScaleCrop>
  <Company>微软中国</Company>
  <LinksUpToDate>false</LinksUpToDate>
  <CharactersWithSpaces>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ASUS</cp:lastModifiedBy>
  <cp:revision>2</cp:revision>
  <cp:lastPrinted>2023-08-10T09:16:00Z</cp:lastPrinted>
  <dcterms:created xsi:type="dcterms:W3CDTF">2025-08-15T02:58:00Z</dcterms:created>
  <dcterms:modified xsi:type="dcterms:W3CDTF">2025-08-15T02:58:00Z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C5C051BE58ED47B681D748640379E264</vt:lpwstr>
  </property>
</Properties>
</file>