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重庆市江津区经济和信息化委员会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年度江津区企业技术中心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拟认定名单的公示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根据</w:t>
      </w:r>
      <w:r>
        <w:rPr>
          <w:rFonts w:hint="eastAsia" w:cs="方正仿宋_GBK"/>
          <w:kern w:val="0"/>
          <w:sz w:val="32"/>
          <w:szCs w:val="32"/>
          <w:lang w:val="en-US" w:eastAsia="zh-CN" w:bidi="ar-SA"/>
        </w:rPr>
        <w:t>《</w:t>
      </w:r>
      <w:r>
        <w:rPr>
          <w:rFonts w:hint="eastAsia" w:eastAsia="方正仿宋_GBK" w:cs="方正仿宋_GBK"/>
          <w:sz w:val="32"/>
          <w:szCs w:val="32"/>
          <w:lang w:bidi="ar-SA"/>
        </w:rPr>
        <w:t>江津区企业技术中心认定管理办法</w:t>
      </w:r>
      <w:r>
        <w:rPr>
          <w:rFonts w:hint="eastAsia" w:eastAsia="方正仿宋_GBK" w:cs="方正仿宋_GBK"/>
          <w:sz w:val="32"/>
          <w:szCs w:val="32"/>
          <w:lang w:val="en-US" w:eastAsia="zh-CN" w:bidi="ar-SA"/>
        </w:rPr>
        <w:t>》</w:t>
      </w:r>
      <w:r>
        <w:rPr>
          <w:rFonts w:hint="eastAsia" w:cs="方正仿宋_GBK"/>
          <w:sz w:val="32"/>
          <w:szCs w:val="32"/>
          <w:lang w:val="en-US" w:eastAsia="zh-CN" w:bidi="ar-SA"/>
        </w:rPr>
        <w:t>（</w:t>
      </w:r>
      <w:r>
        <w:rPr>
          <w:rFonts w:hint="eastAsia"/>
        </w:rPr>
        <w:t>江津府办发〔202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110</w:t>
      </w:r>
      <w:r>
        <w:rPr>
          <w:rFonts w:hint="eastAsia"/>
        </w:rPr>
        <w:t>号</w:t>
      </w:r>
      <w:r>
        <w:rPr>
          <w:rFonts w:hint="eastAsia"/>
          <w:lang w:eastAsia="zh-CN"/>
        </w:rPr>
        <w:t>）《</w:t>
      </w:r>
      <w:r>
        <w:rPr>
          <w:rFonts w:hint="eastAsia" w:ascii="Times New Roman" w:hAnsi="Times New Roman"/>
        </w:rPr>
        <w:t>重庆市江津区经济和信息化委员会关于开展202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hAnsi="Times New Roman"/>
        </w:rPr>
        <w:t>年度江津区企业技术中心认定工作的通知</w:t>
      </w:r>
      <w:r>
        <w:rPr>
          <w:rFonts w:hint="eastAsia"/>
          <w:lang w:eastAsia="zh-CN"/>
        </w:rPr>
        <w:t>》</w:t>
      </w:r>
      <w:r>
        <w:rPr>
          <w:rFonts w:hint="eastAsia" w:ascii="Times New Roman" w:hAnsi="Times New Roman"/>
        </w:rPr>
        <w:t>（</w:t>
      </w:r>
      <w:r>
        <w:rPr>
          <w:rFonts w:hint="eastAsia" w:ascii="Times New Roman" w:hAnsi="Times New Roman" w:cs="Times New Roman"/>
          <w:szCs w:val="32"/>
          <w:lang w:val="en-US" w:eastAsia="zh-CN"/>
        </w:rPr>
        <w:t>津经信委</w:t>
      </w:r>
      <w:r>
        <w:rPr>
          <w:rFonts w:hint="default" w:ascii="Times New Roman" w:hAnsi="Times New Roman" w:cs="Times New Roman"/>
          <w:szCs w:val="32"/>
          <w:lang w:val="en-US" w:eastAsia="zh-CN"/>
        </w:rPr>
        <w:t>〔202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  <w:lang w:val="en-US" w:eastAsia="zh-CN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szCs w:val="32"/>
          <w:lang w:val="en-US" w:eastAsia="zh-CN"/>
        </w:rPr>
        <w:t>号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  <w:lang w:eastAsia="zh-CN"/>
        </w:rPr>
        <w:t>要求，</w:t>
      </w:r>
      <w:r>
        <w:rPr>
          <w:rFonts w:hint="eastAsia" w:ascii="Times New Roman" w:hAnsi="Times New Roman"/>
        </w:rPr>
        <w:t>经相关工作程序，拟认定</w:t>
      </w:r>
      <w:r>
        <w:rPr>
          <w:rFonts w:hint="eastAsia" w:ascii="Times New Roman" w:hAnsi="Times New Roman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重庆怡洁科技发展有限公司</w:t>
      </w:r>
      <w:r>
        <w:rPr>
          <w:rFonts w:hint="eastAsia" w:ascii="Times New Roman" w:hAnsi="Times New Roman"/>
        </w:rPr>
        <w:t>等</w:t>
      </w:r>
      <w:r>
        <w:rPr>
          <w:rFonts w:hint="eastAsia"/>
          <w:lang w:val="en-US" w:eastAsia="zh-CN"/>
        </w:rPr>
        <w:t>9</w:t>
      </w:r>
      <w:r>
        <w:rPr>
          <w:rFonts w:hint="eastAsia" w:ascii="Times New Roman" w:hAnsi="Times New Roman"/>
        </w:rPr>
        <w:t>家企业技术中心为20</w:t>
      </w:r>
      <w:r>
        <w:rPr>
          <w:rFonts w:hint="eastAsia"/>
          <w:lang w:val="en-US" w:eastAsia="zh-CN"/>
        </w:rPr>
        <w:t>25</w:t>
      </w:r>
      <w:r>
        <w:rPr>
          <w:rFonts w:hint="eastAsia" w:ascii="Times New Roman" w:hAnsi="Times New Roman"/>
        </w:rPr>
        <w:t>年度江津区企业技术中心。现将名单予以公示，欢迎社会各界监督。公示期间，如有异议，请实名来电或来访反映。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公示时间：202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>年4月</w:t>
      </w:r>
      <w:r>
        <w:rPr>
          <w:rFonts w:hint="eastAsia"/>
          <w:lang w:val="en-US" w:eastAsia="zh-CN"/>
        </w:rPr>
        <w:t>22</w:t>
      </w:r>
      <w:r>
        <w:rPr>
          <w:rFonts w:hint="eastAsia" w:ascii="Times New Roman" w:hAnsi="Times New Roman"/>
        </w:rPr>
        <w:t>日-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hint="eastAsia"/>
          <w:lang w:val="en-US" w:eastAsia="zh-CN"/>
        </w:rPr>
        <w:t>8</w:t>
      </w:r>
      <w:r>
        <w:rPr>
          <w:rFonts w:hint="eastAsia" w:ascii="Times New Roman" w:hAnsi="Times New Roma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业务</w:t>
      </w:r>
      <w:r>
        <w:rPr>
          <w:rFonts w:hint="eastAsia" w:ascii="Times New Roman" w:hAnsi="Times New Roman"/>
          <w:lang w:eastAsia="zh-CN"/>
        </w:rPr>
        <w:t>科室联系</w:t>
      </w:r>
      <w:r>
        <w:rPr>
          <w:rFonts w:hint="eastAsia" w:ascii="Times New Roman" w:hAnsi="Times New Roman"/>
        </w:rPr>
        <w:t>电话：</w:t>
      </w:r>
      <w:r>
        <w:rPr>
          <w:rFonts w:hint="default"/>
          <w:lang w:val="en"/>
        </w:rPr>
        <w:t>023-</w:t>
      </w:r>
      <w:r>
        <w:rPr>
          <w:rFonts w:hint="eastAsia" w:ascii="Times New Roman" w:hAnsi="Times New Roman"/>
        </w:rPr>
        <w:t>47525490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监督电话：</w:t>
      </w:r>
      <w:r>
        <w:rPr>
          <w:rFonts w:hint="default"/>
          <w:lang w:val="en"/>
        </w:rPr>
        <w:t>023-</w:t>
      </w:r>
      <w:r>
        <w:rPr>
          <w:rFonts w:hint="eastAsia" w:ascii="Times New Roman" w:hAnsi="Times New Roman"/>
        </w:rPr>
        <w:t>47531780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接访地点：重庆市江津区鼎山大道605号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附件：202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hAnsi="Times New Roman"/>
        </w:rPr>
        <w:t>年度江津区企业技术中心拟认定名单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60" w:firstLineChars="1000"/>
        <w:jc w:val="both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重庆市江津区经济和信息化委员会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08" w:firstLineChars="1300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2024年4月</w:t>
      </w:r>
      <w:r>
        <w:rPr>
          <w:rFonts w:hint="eastAsia"/>
          <w:lang w:val="en-US" w:eastAsia="zh-CN"/>
        </w:rPr>
        <w:t>22</w:t>
      </w:r>
      <w:r>
        <w:rPr>
          <w:rFonts w:hint="eastAsia" w:ascii="Times New Roman" w:hAnsi="Times New Roman"/>
          <w:lang w:val="en-US" w:eastAsia="zh-CN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/>
          <w:lang w:val="en-US" w:eastAsia="zh-CN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（此件公开发布） </w:t>
      </w:r>
      <w:bookmarkStart w:id="0" w:name="_GoBack"/>
      <w:bookmarkEnd w:id="0"/>
    </w:p>
    <w:p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br w:type="page"/>
      </w:r>
    </w:p>
    <w:p>
      <w:pPr>
        <w:autoSpaceDN w:val="0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</w:t>
      </w:r>
      <w:r>
        <w:rPr>
          <w:rFonts w:hint="eastAsia" w:eastAsia="方正小标宋_GBK"/>
          <w:sz w:val="44"/>
          <w:szCs w:val="44"/>
          <w:lang w:val="en-US" w:eastAsia="zh-CN"/>
        </w:rPr>
        <w:t>25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年度江津区企业技术中心拟认定名单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6055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重庆怡洁科技发展有限公司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重庆通得电气科技股份有限公司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重庆迈兴机电有限责任公司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重庆驼航科技有限公司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重庆市富彩科技有限公司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重庆维斯顿管业科技有限公司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重庆铭璨轩科技有限公司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重庆建设传动科技有限公司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重庆尚循熙机械制造有限公司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/>
          <w:lang w:val="en-US" w:eastAsia="zh-CN"/>
        </w:rPr>
      </w:pP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FE187"/>
    <w:rsid w:val="6D1E2FCF"/>
    <w:rsid w:val="6F7FB3C4"/>
    <w:rsid w:val="727E197B"/>
    <w:rsid w:val="FABB2564"/>
    <w:rsid w:val="FBCFE187"/>
    <w:rsid w:val="FFE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388</Characters>
  <Lines>0</Lines>
  <Paragraphs>0</Paragraphs>
  <TotalTime>0</TotalTime>
  <ScaleCrop>false</ScaleCrop>
  <LinksUpToDate>false</LinksUpToDate>
  <CharactersWithSpaces>388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2024-04-20T01:59:00Z</dcterms:created>
  <dc:creator>uos</dc:creator>
  <cp:lastModifiedBy>区经济信息委</cp:lastModifiedBy>
  <dcterms:modified xsi:type="dcterms:W3CDTF">2025-09-18T16:28:48Z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1C9DA9BB12BDC971E7CF216613274CC5</vt:lpwstr>
  </property>
  <property fmtid="{D5CDD505-2E9C-101B-9397-08002B2CF9AE}" pid="4" name="KSOTemplateDocerSaveRecord">
    <vt:lpwstr>eyJoZGlkIjoiMDM4ZjQ3MWEwZjRjYzhkNmQ4MjVkNGJhYmJhYjJjOTkiLCJ1c2VySWQiOiIxNjgxMDY2NjgwIn0=</vt:lpwstr>
  </property>
</Properties>
</file>