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32"/>
        </w:tabs>
        <w:autoSpaceDN w:val="0"/>
        <w:spacing w:line="579" w:lineRule="exact"/>
        <w:ind w:firstLine="14"/>
        <w:rPr>
          <w:rFonts w:eastAsia="宋体"/>
          <w:szCs w:val="32"/>
        </w:rPr>
      </w:pPr>
      <w:r>
        <w:pict>
          <v:shape id="艺术字 1" o:spid="_x0000_s1026" o:spt="136" type="#_x0000_t136" style="position:absolute;left:0pt;margin-top:93.55pt;height:56.7pt;width:411pt;mso-position-horizontal:center;mso-position-horizontal-relative:page;mso-position-vertical-relative:margin;z-index:251659264;mso-width-relative:page;mso-height-relative:page;" fillcolor="#FF0000" filled="t" stroked="f" coordsize="21600,21600" adj="10800">
            <v:path/>
            <v:fill on="t" focussize="0,0"/>
            <v:stroke on="f" color="#000000"/>
            <v:imagedata o:title=""/>
            <o:lock v:ext="edit"/>
            <v:textpath on="t" fitshape="t" fitpath="t" trim="t" xscale="f" string="重庆市江津区经济和信息化委员会文件" style="font-family:方正小标宋_GBK;font-size:36pt;font-weight:bold;v-text-align:center;"/>
          </v:shape>
        </w:pict>
      </w:r>
    </w:p>
    <w:p>
      <w:pPr>
        <w:tabs>
          <w:tab w:val="left" w:pos="6632"/>
        </w:tabs>
        <w:autoSpaceDN w:val="0"/>
        <w:spacing w:line="579" w:lineRule="exact"/>
        <w:ind w:firstLine="14"/>
        <w:rPr>
          <w:rFonts w:eastAsia="宋体"/>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center"/>
      </w:pPr>
      <w:r>
        <mc:AlternateContent>
          <mc:Choice Requires="wps">
            <w:drawing>
              <wp:anchor distT="0" distB="0" distL="113665" distR="113665" simplePos="0" relativeHeight="251659264" behindDoc="0" locked="0" layoutInCell="1" allowOverlap="1">
                <wp:simplePos x="0" y="0"/>
                <wp:positionH relativeFrom="page">
                  <wp:align>center</wp:align>
                </wp:positionH>
                <wp:positionV relativeFrom="margin">
                  <wp:posOffset>3060700</wp:posOffset>
                </wp:positionV>
                <wp:extent cx="5615940" cy="635"/>
                <wp:effectExtent l="0" t="0" r="0" b="0"/>
                <wp:wrapNone/>
                <wp:docPr id="2" name="直线 2"/>
                <wp:cNvGraphicFramePr/>
                <a:graphic xmlns:a="http://schemas.openxmlformats.org/drawingml/2006/main">
                  <a:graphicData uri="http://schemas.microsoft.com/office/word/2010/wordprocessingShape">
                    <wps:wsp>
                      <wps:cNvCnPr/>
                      <wps:spPr>
                        <a:xfrm>
                          <a:off x="0" y="0"/>
                          <a:ext cx="5615940" cy="952"/>
                        </a:xfrm>
                        <a:prstGeom prst="line">
                          <a:avLst/>
                        </a:prstGeom>
                        <a:noFill/>
                        <a:ln w="22225"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top:241pt;height:0.05pt;width:442.2pt;mso-position-horizontal:center;mso-position-horizontal-relative:page;mso-position-vertical-relative:margin;z-index:251659264;mso-width-relative:page;mso-height-relative:page;" filled="f" stroked="t" coordsize="21600,21600" o:gfxdata="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JuSDDWAAAACAEAAA8AAAAAAAAAAQAg&#10;AAAAOAAAAGRycy9kb3ducmV2LnhtbFBLAQIUABQAAAAIAIdO4kBg7ge4+gEAANIDAAAOAAAAAAAA&#10;AAEAIAAAADsBAABkcnMvZTJvRG9jLnhtbFBLBQYAAAAABgAGAFkBAACnBQAAAAA=&#10;">
                <v:fill on="f" focussize="0,0"/>
                <v:stroke weight="1.75pt" color="#FF0000" joinstyle="miter"/>
                <v:imagedata o:title=""/>
                <o:lock v:ext="edit" aspectratio="f"/>
              </v:line>
            </w:pict>
          </mc:Fallback>
        </mc:AlternateContent>
      </w:r>
      <w:r>
        <w:rPr>
          <w:rFonts w:hint="eastAsia"/>
        </w:rPr>
        <w:t>津经信</w:t>
      </w:r>
      <w:r>
        <w:rPr>
          <w:rFonts w:hint="eastAsia"/>
          <w:lang w:val="en-US" w:eastAsia="zh-CN"/>
        </w:rPr>
        <w:t>委</w:t>
      </w:r>
      <w:r>
        <w:rPr>
          <w:szCs w:val="32"/>
        </w:rPr>
        <w:t>〔202</w:t>
      </w:r>
      <w:r>
        <w:rPr>
          <w:rFonts w:hint="eastAsia"/>
          <w:szCs w:val="32"/>
          <w:lang w:val="en-US" w:eastAsia="zh-CN"/>
        </w:rPr>
        <w:t>5</w:t>
      </w:r>
      <w:r>
        <w:rPr>
          <w:szCs w:val="32"/>
        </w:rPr>
        <w:t>〕</w:t>
      </w:r>
      <w:r>
        <w:rPr>
          <w:rFonts w:hint="eastAsia"/>
          <w:szCs w:val="32"/>
          <w:lang w:val="en-US" w:eastAsia="zh-CN"/>
        </w:rPr>
        <w:t xml:space="preserve"> 9</w:t>
      </w:r>
      <w:r>
        <w:rPr>
          <w:rFonts w:hint="eastAsia"/>
          <w:szCs w:val="32"/>
        </w:rPr>
        <w:t>号</w:t>
      </w:r>
    </w:p>
    <w:p>
      <w:pPr>
        <w:autoSpaceDN w:val="0"/>
        <w:spacing w:line="579" w:lineRule="exact"/>
        <w:jc w:val="center"/>
        <w:rPr>
          <w:rFonts w:eastAsia="方正小标宋_GBK"/>
          <w:sz w:val="36"/>
          <w:szCs w:val="36"/>
        </w:rPr>
      </w:pPr>
    </w:p>
    <w:p>
      <w:pPr>
        <w:autoSpaceDN w:val="0"/>
        <w:spacing w:line="579" w:lineRule="exact"/>
        <w:jc w:val="center"/>
        <w:rPr>
          <w:rFonts w:eastAsia="方正小标宋_GBK"/>
          <w:sz w:val="36"/>
          <w:szCs w:val="36"/>
        </w:rPr>
      </w:pPr>
    </w:p>
    <w:p>
      <w:pPr>
        <w:autoSpaceDN w:val="0"/>
        <w:spacing w:line="600" w:lineRule="exact"/>
        <w:jc w:val="center"/>
        <w:rPr>
          <w:rFonts w:eastAsia="方正小标宋_GBK"/>
          <w:sz w:val="44"/>
          <w:szCs w:val="44"/>
        </w:rPr>
      </w:pPr>
      <w:r>
        <w:rPr>
          <w:rFonts w:hint="eastAsia" w:eastAsia="方正小标宋_GBK"/>
          <w:sz w:val="44"/>
          <w:szCs w:val="44"/>
        </w:rPr>
        <w:t>重庆市江津区经济和信息化委员会</w:t>
      </w:r>
    </w:p>
    <w:p>
      <w:pPr>
        <w:widowControl w:val="0"/>
        <w:adjustRightInd w:val="0"/>
        <w:snapToGrid w:val="0"/>
        <w:spacing w:before="0" w:after="0" w:line="600" w:lineRule="exact"/>
        <w:jc w:val="center"/>
        <w:rPr>
          <w:rFonts w:hint="eastAsia" w:eastAsia="方正小标宋_GBK" w:cs="方正小标宋_GBK"/>
          <w:kern w:val="0"/>
          <w:sz w:val="44"/>
          <w:szCs w:val="44"/>
          <w:lang w:bidi="ar-SA"/>
        </w:rPr>
      </w:pPr>
      <w:r>
        <w:rPr>
          <w:rFonts w:hint="eastAsia" w:eastAsia="方正小标宋_GBK" w:cs="方正小标宋_GBK"/>
          <w:kern w:val="0"/>
          <w:sz w:val="44"/>
          <w:szCs w:val="44"/>
          <w:lang w:bidi="ar-SA"/>
        </w:rPr>
        <w:t>关于开展</w:t>
      </w:r>
      <w:r>
        <w:rPr>
          <w:rFonts w:hint="eastAsia" w:eastAsia="方正小标宋_GBK" w:cs="方正小标宋_GBK"/>
          <w:kern w:val="0"/>
          <w:sz w:val="44"/>
          <w:szCs w:val="44"/>
          <w:lang w:val="en-US" w:eastAsia="zh-CN" w:bidi="ar-SA"/>
        </w:rPr>
        <w:t>2025</w:t>
      </w:r>
      <w:r>
        <w:rPr>
          <w:rFonts w:hint="eastAsia" w:eastAsia="方正小标宋_GBK" w:cs="方正小标宋_GBK"/>
          <w:kern w:val="0"/>
          <w:sz w:val="44"/>
          <w:szCs w:val="44"/>
          <w:lang w:bidi="ar-SA"/>
        </w:rPr>
        <w:t>年度</w:t>
      </w:r>
      <w:r>
        <w:rPr>
          <w:rFonts w:hint="eastAsia" w:eastAsia="方正小标宋_GBK" w:cs="方正小标宋_GBK"/>
          <w:kern w:val="0"/>
          <w:sz w:val="44"/>
          <w:szCs w:val="44"/>
          <w:lang w:val="en-US" w:eastAsia="zh-CN" w:bidi="ar-SA"/>
        </w:rPr>
        <w:t>江津区级工业设计中心申报和</w:t>
      </w:r>
      <w:r>
        <w:rPr>
          <w:rFonts w:hint="eastAsia" w:eastAsia="方正小标宋_GBK" w:cs="方正小标宋_GBK"/>
          <w:kern w:val="0"/>
          <w:sz w:val="44"/>
          <w:szCs w:val="44"/>
          <w:lang w:bidi="ar-SA"/>
        </w:rPr>
        <w:t>认定工作的通知</w:t>
      </w:r>
    </w:p>
    <w:p>
      <w:pPr>
        <w:autoSpaceDN w:val="0"/>
        <w:spacing w:line="579" w:lineRule="exact"/>
        <w:rPr>
          <w:szCs w:val="32"/>
        </w:rPr>
      </w:pPr>
    </w:p>
    <w:p>
      <w:pPr>
        <w:keepNext w:val="0"/>
        <w:keepLines w:val="0"/>
        <w:pageBreakBefore w:val="0"/>
        <w:widowControl w:val="0"/>
        <w:kinsoku/>
        <w:overflowPunct/>
        <w:topLinePunct w:val="0"/>
        <w:autoSpaceDE/>
        <w:autoSpaceDN w:val="0"/>
        <w:bidi w:val="0"/>
        <w:spacing w:line="579" w:lineRule="exact"/>
        <w:textAlignment w:val="auto"/>
        <w:rPr>
          <w:szCs w:val="32"/>
        </w:rPr>
      </w:pPr>
      <w:r>
        <w:rPr>
          <w:rFonts w:hint="eastAsia"/>
          <w:szCs w:val="32"/>
          <w:lang w:val="en-US" w:eastAsia="zh-CN"/>
        </w:rPr>
        <w:t>各</w:t>
      </w:r>
      <w:r>
        <w:rPr>
          <w:rFonts w:hint="eastAsia"/>
        </w:rPr>
        <w:t>镇人民政府</w:t>
      </w:r>
      <w:r>
        <w:rPr>
          <w:rFonts w:hint="eastAsia"/>
          <w:lang w:eastAsia="zh-CN"/>
        </w:rPr>
        <w:t>、</w:t>
      </w:r>
      <w:r>
        <w:rPr>
          <w:rFonts w:hint="eastAsia"/>
        </w:rPr>
        <w:t>各街道办事处</w:t>
      </w:r>
      <w:r>
        <w:rPr>
          <w:rFonts w:hint="eastAsia"/>
          <w:szCs w:val="32"/>
        </w:rPr>
        <w:t>，</w:t>
      </w:r>
      <w:r>
        <w:rPr>
          <w:rFonts w:hint="eastAsia"/>
          <w:szCs w:val="32"/>
          <w:lang w:val="en-US" w:eastAsia="zh-CN"/>
        </w:rPr>
        <w:t>江津工业园区管委会，有关企业</w:t>
      </w:r>
      <w:r>
        <w:rPr>
          <w:rFonts w:hint="eastAsia"/>
          <w:szCs w:val="32"/>
        </w:rPr>
        <w:t>：</w:t>
      </w:r>
    </w:p>
    <w:p>
      <w:pPr>
        <w:keepNext w:val="0"/>
        <w:keepLines w:val="0"/>
        <w:pageBreakBefore w:val="0"/>
        <w:widowControl w:val="0"/>
        <w:kinsoku/>
        <w:overflowPunct/>
        <w:topLinePunct w:val="0"/>
        <w:autoSpaceDE/>
        <w:bidi w:val="0"/>
        <w:spacing w:line="579" w:lineRule="exact"/>
        <w:ind w:firstLine="631"/>
        <w:jc w:val="left"/>
        <w:textAlignment w:val="auto"/>
        <w:rPr>
          <w:rFonts w:hint="eastAsia" w:eastAsia="方正仿宋_GBK" w:cs="方正仿宋_GBK"/>
          <w:kern w:val="0"/>
          <w:sz w:val="32"/>
          <w:szCs w:val="32"/>
          <w:lang w:bidi="ar-SA"/>
        </w:rPr>
      </w:pPr>
      <w:r>
        <w:rPr>
          <w:rFonts w:hint="eastAsia"/>
          <w:u w:val="none" w:color="auto"/>
          <w:lang w:val="en-US" w:eastAsia="zh-CN"/>
        </w:rPr>
        <w:t>为进一步推动我区工业设计相关工作，以工业设计助力企业高质量发展，</w:t>
      </w:r>
      <w:r>
        <w:rPr>
          <w:rFonts w:hint="eastAsia" w:eastAsia="方正仿宋_GBK" w:cs="方正仿宋_GBK"/>
          <w:kern w:val="32"/>
          <w:sz w:val="32"/>
          <w:szCs w:val="32"/>
          <w:lang w:bidi="ar-SA"/>
        </w:rPr>
        <w:t>根</w:t>
      </w:r>
      <w:r>
        <w:rPr>
          <w:rFonts w:hint="eastAsia" w:eastAsia="方正仿宋_GBK" w:cs="方正仿宋_GBK"/>
          <w:kern w:val="0"/>
          <w:sz w:val="32"/>
          <w:szCs w:val="32"/>
          <w:lang w:bidi="ar-SA"/>
        </w:rPr>
        <w:t>据</w:t>
      </w:r>
      <w:r>
        <w:rPr>
          <w:rFonts w:hint="eastAsia" w:cs="方正仿宋_GBK"/>
          <w:szCs w:val="32"/>
          <w:lang w:eastAsia="zh-CN" w:bidi="ar-SA"/>
        </w:rPr>
        <w:t>《</w:t>
      </w:r>
      <w:r>
        <w:rPr>
          <w:rFonts w:hint="eastAsia"/>
          <w:u w:val="none" w:color="auto"/>
          <w:lang w:val="en-US" w:eastAsia="zh-CN"/>
        </w:rPr>
        <w:t>江津区</w:t>
      </w:r>
      <w:r>
        <w:rPr>
          <w:u w:val="none" w:color="auto"/>
          <w:lang w:val="en-US" w:eastAsia="zh-CN"/>
        </w:rPr>
        <w:t>级</w:t>
      </w:r>
      <w:r>
        <w:rPr>
          <w:rFonts w:hint="eastAsia"/>
          <w:u w:val="none" w:color="auto"/>
          <w:lang w:val="en-US" w:eastAsia="zh-CN"/>
        </w:rPr>
        <w:t>工业设计中心认定管理办法</w:t>
      </w:r>
      <w:r>
        <w:rPr>
          <w:rFonts w:hint="eastAsia" w:cs="方正仿宋_GBK"/>
          <w:color w:val="auto"/>
          <w:sz w:val="32"/>
          <w:szCs w:val="32"/>
          <w:lang w:eastAsia="zh-CN" w:bidi="ar-SA"/>
        </w:rPr>
        <w:t>》</w:t>
      </w:r>
      <w:r>
        <w:rPr>
          <w:rFonts w:hint="eastAsia" w:cs="方正仿宋_GBK"/>
          <w:sz w:val="32"/>
          <w:szCs w:val="32"/>
          <w:lang w:val="en-US" w:eastAsia="zh-CN" w:bidi="ar-SA"/>
        </w:rPr>
        <w:t>（津经信委发</w:t>
      </w:r>
      <w:r>
        <w:rPr>
          <w:rFonts w:hint="eastAsia"/>
        </w:rPr>
        <w:t>〔202</w:t>
      </w:r>
      <w:r>
        <w:rPr>
          <w:rFonts w:hint="eastAsia"/>
          <w:lang w:val="en-US" w:eastAsia="zh-CN"/>
        </w:rPr>
        <w:t>4</w:t>
      </w:r>
      <w:r>
        <w:rPr>
          <w:rFonts w:hint="eastAsia"/>
        </w:rPr>
        <w:t>〕</w:t>
      </w:r>
      <w:r>
        <w:rPr>
          <w:rFonts w:hint="eastAsia"/>
          <w:lang w:val="en-US" w:eastAsia="zh-CN"/>
        </w:rPr>
        <w:t>41</w:t>
      </w:r>
      <w:r>
        <w:rPr>
          <w:rFonts w:hint="eastAsia"/>
        </w:rPr>
        <w:t>号</w:t>
      </w:r>
      <w:r>
        <w:rPr>
          <w:rFonts w:hint="eastAsia"/>
          <w:lang w:eastAsia="zh-CN"/>
        </w:rPr>
        <w:t>）</w:t>
      </w:r>
      <w:r>
        <w:rPr>
          <w:rFonts w:hint="eastAsia"/>
          <w:lang w:val="en-US" w:eastAsia="zh-CN"/>
        </w:rPr>
        <w:t>的相关规定，</w:t>
      </w:r>
      <w:r>
        <w:rPr>
          <w:rFonts w:hint="eastAsia" w:eastAsia="方正仿宋_GBK" w:cs="方正仿宋_GBK"/>
          <w:kern w:val="0"/>
          <w:sz w:val="32"/>
          <w:szCs w:val="32"/>
          <w:lang w:bidi="ar-SA"/>
        </w:rPr>
        <w:t>经研究，决定开展20</w:t>
      </w:r>
      <w:r>
        <w:rPr>
          <w:rFonts w:hint="eastAsia" w:cs="方正仿宋_GBK"/>
          <w:kern w:val="0"/>
          <w:sz w:val="32"/>
          <w:szCs w:val="32"/>
          <w:lang w:val="en-US" w:eastAsia="zh-CN" w:bidi="ar-SA"/>
        </w:rPr>
        <w:t>25</w:t>
      </w:r>
      <w:r>
        <w:rPr>
          <w:rFonts w:hint="eastAsia" w:eastAsia="方正仿宋_GBK" w:cs="方正仿宋_GBK"/>
          <w:kern w:val="0"/>
          <w:sz w:val="32"/>
          <w:szCs w:val="32"/>
          <w:lang w:bidi="ar-SA"/>
        </w:rPr>
        <w:t>年度</w:t>
      </w:r>
      <w:r>
        <w:rPr>
          <w:rFonts w:hint="eastAsia" w:cs="方正仿宋_GBK"/>
          <w:kern w:val="0"/>
          <w:sz w:val="32"/>
          <w:szCs w:val="32"/>
          <w:lang w:val="en-US" w:eastAsia="zh-CN" w:bidi="ar-SA"/>
        </w:rPr>
        <w:t>江津区级工业设计中心申报和认定工作</w:t>
      </w:r>
      <w:r>
        <w:rPr>
          <w:rFonts w:hint="eastAsia" w:eastAsia="方正仿宋_GBK" w:cs="方正仿宋_GBK"/>
          <w:kern w:val="0"/>
          <w:sz w:val="32"/>
          <w:szCs w:val="32"/>
          <w:lang w:val="en-US" w:eastAsia="zh-CN" w:bidi="ar-SA"/>
        </w:rPr>
        <w:t>。</w:t>
      </w:r>
      <w:r>
        <w:rPr>
          <w:rFonts w:hint="eastAsia" w:eastAsia="方正仿宋_GBK" w:cs="方正仿宋_GBK"/>
          <w:kern w:val="0"/>
          <w:sz w:val="32"/>
          <w:szCs w:val="32"/>
          <w:lang w:bidi="ar-SA"/>
        </w:rPr>
        <w:t>现将有关事项通知如下：</w:t>
      </w:r>
    </w:p>
    <w:p>
      <w:pPr>
        <w:keepNext w:val="0"/>
        <w:keepLines w:val="0"/>
        <w:pageBreakBefore w:val="0"/>
        <w:widowControl w:val="0"/>
        <w:kinsoku/>
        <w:overflowPunct/>
        <w:topLinePunct w:val="0"/>
        <w:autoSpaceDE/>
        <w:bidi w:val="0"/>
        <w:adjustRightInd w:val="0"/>
        <w:snapToGrid w:val="0"/>
        <w:spacing w:line="579" w:lineRule="exact"/>
        <w:ind w:firstLine="620" w:firstLineChars="196"/>
        <w:textAlignment w:val="auto"/>
        <w:rPr>
          <w:rFonts w:ascii="Times New Roman" w:hAnsi="Times New Roman" w:eastAsia="方正黑体_GBK"/>
          <w:sz w:val="32"/>
          <w:szCs w:val="32"/>
        </w:rPr>
      </w:pPr>
      <w:r>
        <w:rPr>
          <w:rFonts w:ascii="Times New Roman" w:hAnsi="Times New Roman" w:eastAsia="方正黑体_GBK"/>
          <w:sz w:val="32"/>
          <w:szCs w:val="32"/>
        </w:rPr>
        <w:t>一、申报类型</w:t>
      </w:r>
    </w:p>
    <w:p>
      <w:pPr>
        <w:keepNext w:val="0"/>
        <w:keepLines w:val="0"/>
        <w:pageBreakBefore w:val="0"/>
        <w:widowControl w:val="0"/>
        <w:kinsoku/>
        <w:overflowPunct/>
        <w:topLinePunct w:val="0"/>
        <w:autoSpaceDE/>
        <w:bidi w:val="0"/>
        <w:adjustRightInd w:val="0"/>
        <w:snapToGrid w:val="0"/>
        <w:spacing w:line="579" w:lineRule="exact"/>
        <w:ind w:firstLine="620" w:firstLineChars="196"/>
        <w:textAlignment w:val="auto"/>
        <w:rPr>
          <w:rFonts w:hint="eastAsia" w:eastAsia="方正仿宋_GBK" w:cs="方正仿宋_GBK"/>
          <w:kern w:val="0"/>
          <w:sz w:val="32"/>
          <w:szCs w:val="32"/>
          <w:lang w:bidi="ar-SA"/>
        </w:rPr>
      </w:pPr>
      <w:r>
        <w:rPr>
          <w:rFonts w:hint="eastAsia" w:ascii="Times New Roman" w:hAnsi="Times New Roman"/>
          <w:sz w:val="32"/>
          <w:szCs w:val="32"/>
          <w:lang w:val="en-US" w:eastAsia="zh-CN"/>
        </w:rPr>
        <w:t>江津区</w:t>
      </w:r>
      <w:r>
        <w:rPr>
          <w:rFonts w:ascii="Times New Roman" w:hAnsi="Times New Roman" w:eastAsia="方正仿宋_GBK"/>
          <w:sz w:val="32"/>
          <w:szCs w:val="32"/>
        </w:rPr>
        <w:t>范围内符合</w:t>
      </w:r>
      <w:r>
        <w:rPr>
          <w:rFonts w:hint="eastAsia" w:ascii="Times New Roman" w:hAnsi="Times New Roman" w:eastAsia="方正仿宋_GBK"/>
          <w:sz w:val="32"/>
          <w:szCs w:val="32"/>
        </w:rPr>
        <w:t>《管理办法》</w:t>
      </w:r>
      <w:r>
        <w:rPr>
          <w:rFonts w:ascii="Times New Roman" w:hAnsi="Times New Roman" w:eastAsia="方正仿宋_GBK"/>
          <w:sz w:val="32"/>
          <w:szCs w:val="32"/>
        </w:rPr>
        <w:t>规定的制造业企业</w:t>
      </w:r>
      <w:r>
        <w:rPr>
          <w:rFonts w:hint="eastAsia" w:ascii="Times New Roman" w:hAnsi="Times New Roman" w:eastAsia="方正仿宋_GBK"/>
          <w:sz w:val="32"/>
          <w:szCs w:val="32"/>
        </w:rPr>
        <w:t>、院校设立的</w:t>
      </w:r>
      <w:r>
        <w:rPr>
          <w:rFonts w:ascii="Times New Roman" w:hAnsi="Times New Roman" w:eastAsia="方正仿宋_GBK"/>
          <w:sz w:val="32"/>
          <w:szCs w:val="32"/>
        </w:rPr>
        <w:t>工业设计中心和工业设计企业均可申报。</w:t>
      </w:r>
    </w:p>
    <w:p>
      <w:pPr>
        <w:keepNext w:val="0"/>
        <w:keepLines w:val="0"/>
        <w:pageBreakBefore w:val="0"/>
        <w:widowControl w:val="0"/>
        <w:numPr>
          <w:ilvl w:val="0"/>
          <w:numId w:val="0"/>
        </w:numPr>
        <w:kinsoku/>
        <w:overflowPunct/>
        <w:topLinePunct w:val="0"/>
        <w:autoSpaceDE/>
        <w:bidi w:val="0"/>
        <w:adjustRightInd w:val="0"/>
        <w:snapToGrid w:val="0"/>
        <w:spacing w:before="0" w:after="0" w:line="579" w:lineRule="exact"/>
        <w:ind w:firstLine="632" w:firstLineChars="200"/>
        <w:textAlignment w:val="auto"/>
        <w:rPr>
          <w:rFonts w:hint="eastAsia"/>
        </w:rPr>
      </w:pPr>
      <w:r>
        <w:rPr>
          <w:rFonts w:hint="eastAsia" w:eastAsia="方正黑体_GBK" w:cs="方正黑体_GBK"/>
          <w:kern w:val="0"/>
          <w:sz w:val="32"/>
          <w:szCs w:val="32"/>
          <w:lang w:val="en-US" w:eastAsia="zh-CN" w:bidi="ar-SA"/>
        </w:rPr>
        <w:t>二、</w:t>
      </w:r>
      <w:r>
        <w:rPr>
          <w:rFonts w:hint="eastAsia" w:eastAsia="方正黑体_GBK" w:cs="方正黑体_GBK"/>
          <w:kern w:val="0"/>
          <w:sz w:val="32"/>
          <w:szCs w:val="32"/>
          <w:lang w:bidi="ar-SA"/>
        </w:rPr>
        <w:t>申报条件</w:t>
      </w:r>
    </w:p>
    <w:p>
      <w:pPr>
        <w:keepNext w:val="0"/>
        <w:keepLines w:val="0"/>
        <w:pageBreakBefore w:val="0"/>
        <w:widowControl w:val="0"/>
        <w:kinsoku/>
        <w:overflowPunct/>
        <w:topLinePunct w:val="0"/>
        <w:autoSpaceDE/>
        <w:bidi w:val="0"/>
        <w:spacing w:line="579"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申报企业应符合</w:t>
      </w:r>
      <w:r>
        <w:rPr>
          <w:rFonts w:hint="eastAsia" w:ascii="Times New Roman" w:hAnsi="Times New Roman" w:eastAsia="方正仿宋_GBK"/>
          <w:sz w:val="32"/>
          <w:szCs w:val="32"/>
        </w:rPr>
        <w:t>《管理办法》</w:t>
      </w:r>
      <w:r>
        <w:rPr>
          <w:rFonts w:ascii="Times New Roman" w:hAnsi="Times New Roman" w:eastAsia="方正仿宋_GBK"/>
          <w:sz w:val="32"/>
          <w:szCs w:val="32"/>
        </w:rPr>
        <w:t>第二章</w:t>
      </w:r>
      <w:r>
        <w:rPr>
          <w:rFonts w:hint="eastAsia" w:ascii="Times New Roman" w:hAnsi="Times New Roman" w:eastAsia="方正仿宋_GBK"/>
          <w:sz w:val="32"/>
          <w:szCs w:val="32"/>
        </w:rPr>
        <w:t>“</w:t>
      </w:r>
      <w:r>
        <w:rPr>
          <w:rFonts w:ascii="Times New Roman" w:hAnsi="Times New Roman" w:eastAsia="方正仿宋_GBK"/>
          <w:sz w:val="32"/>
          <w:szCs w:val="32"/>
        </w:rPr>
        <w:t>认定条件与程序</w:t>
      </w:r>
      <w:r>
        <w:rPr>
          <w:rFonts w:hint="eastAsia" w:ascii="Times New Roman" w:hAnsi="Times New Roman" w:eastAsia="方正仿宋_GBK"/>
          <w:sz w:val="32"/>
          <w:szCs w:val="32"/>
        </w:rPr>
        <w:t>”中</w:t>
      </w:r>
      <w:r>
        <w:rPr>
          <w:rFonts w:ascii="Times New Roman" w:hAnsi="Times New Roman" w:eastAsia="方正仿宋_GBK"/>
          <w:sz w:val="32"/>
          <w:szCs w:val="32"/>
        </w:rPr>
        <w:t>所规定的基本条件，</w:t>
      </w:r>
      <w:r>
        <w:rPr>
          <w:rFonts w:hint="eastAsia" w:ascii="Times New Roman" w:hAnsi="Times New Roman" w:eastAsia="方正仿宋_GBK"/>
          <w:sz w:val="32"/>
          <w:szCs w:val="32"/>
        </w:rPr>
        <w:t>符合《管理办法》附件</w:t>
      </w:r>
      <w:r>
        <w:rPr>
          <w:rFonts w:hint="eastAsia"/>
          <w:sz w:val="32"/>
          <w:szCs w:val="32"/>
          <w:lang w:val="en-US" w:eastAsia="zh-CN"/>
        </w:rPr>
        <w:t>1</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级工业设计中心主要评价指标</w:t>
      </w:r>
      <w:r>
        <w:rPr>
          <w:rFonts w:hint="eastAsia" w:ascii="Times New Roman" w:hAnsi="Times New Roman" w:eastAsia="方正仿宋_GBK"/>
          <w:sz w:val="32"/>
          <w:szCs w:val="32"/>
        </w:rPr>
        <w:t>》要求，且严格</w:t>
      </w:r>
      <w:r>
        <w:rPr>
          <w:rFonts w:ascii="Times New Roman" w:hAnsi="Times New Roman" w:eastAsia="方正仿宋_GBK"/>
          <w:sz w:val="32"/>
          <w:szCs w:val="32"/>
        </w:rPr>
        <w:t>按照</w:t>
      </w:r>
      <w:r>
        <w:rPr>
          <w:rFonts w:hint="eastAsia" w:ascii="Times New Roman" w:hAnsi="Times New Roman"/>
          <w:sz w:val="32"/>
          <w:szCs w:val="32"/>
          <w:lang w:val="en-US" w:eastAsia="zh-CN"/>
        </w:rPr>
        <w:t>区</w:t>
      </w:r>
      <w:r>
        <w:rPr>
          <w:rFonts w:hint="eastAsia" w:ascii="Times New Roman" w:hAnsi="Times New Roman" w:eastAsia="方正仿宋_GBK"/>
          <w:sz w:val="32"/>
          <w:szCs w:val="32"/>
        </w:rPr>
        <w:t>级工业设计中心认定</w:t>
      </w:r>
      <w:r>
        <w:rPr>
          <w:rFonts w:ascii="Times New Roman" w:hAnsi="Times New Roman" w:eastAsia="方正仿宋_GBK"/>
          <w:sz w:val="32"/>
          <w:szCs w:val="32"/>
        </w:rPr>
        <w:t>申报材料清单（见附件1）</w:t>
      </w:r>
      <w:r>
        <w:rPr>
          <w:rFonts w:hint="eastAsia" w:ascii="Times New Roman" w:hAnsi="Times New Roman" w:eastAsia="方正仿宋_GBK"/>
          <w:sz w:val="32"/>
          <w:szCs w:val="32"/>
        </w:rPr>
        <w:t>要求，提交</w:t>
      </w:r>
      <w:r>
        <w:rPr>
          <w:rFonts w:ascii="Times New Roman" w:hAnsi="Times New Roman" w:eastAsia="方正仿宋_GBK"/>
          <w:sz w:val="32"/>
          <w:szCs w:val="32"/>
        </w:rPr>
        <w:t>《</w:t>
      </w:r>
      <w:r>
        <w:rPr>
          <w:rFonts w:hint="eastAsia" w:ascii="Times New Roman" w:hAnsi="Times New Roman"/>
          <w:sz w:val="32"/>
          <w:szCs w:val="32"/>
          <w:lang w:val="en-US" w:eastAsia="zh-CN"/>
        </w:rPr>
        <w:t>江津区</w:t>
      </w:r>
      <w:r>
        <w:rPr>
          <w:rFonts w:ascii="Times New Roman" w:hAnsi="Times New Roman" w:eastAsia="方正仿宋_GBK"/>
          <w:sz w:val="32"/>
          <w:szCs w:val="32"/>
        </w:rPr>
        <w:t>级工业设计中心申请表》（见附件</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及相关材料</w:t>
      </w:r>
      <w:r>
        <w:rPr>
          <w:rFonts w:ascii="Times New Roman" w:hAnsi="Times New Roman" w:eastAsia="方正仿宋_GBK"/>
          <w:sz w:val="32"/>
          <w:szCs w:val="32"/>
        </w:rPr>
        <w:t>。</w:t>
      </w:r>
    </w:p>
    <w:p>
      <w:pPr>
        <w:keepNext w:val="0"/>
        <w:keepLines w:val="0"/>
        <w:pageBreakBefore w:val="0"/>
        <w:widowControl w:val="0"/>
        <w:kinsoku/>
        <w:overflowPunct/>
        <w:topLinePunct w:val="0"/>
        <w:autoSpaceDE/>
        <w:bidi w:val="0"/>
        <w:adjustRightInd w:val="0"/>
        <w:snapToGrid w:val="0"/>
        <w:spacing w:before="0" w:after="0" w:line="579" w:lineRule="exact"/>
        <w:ind w:firstLine="632" w:firstLineChars="200"/>
        <w:textAlignment w:val="auto"/>
        <w:rPr>
          <w:rFonts w:hint="default" w:eastAsia="方正黑体_GBK" w:cs="方正黑体_GBK"/>
          <w:kern w:val="0"/>
          <w:sz w:val="32"/>
          <w:szCs w:val="32"/>
          <w:lang w:val="en-US" w:eastAsia="zh-CN" w:bidi="ar-SA"/>
        </w:rPr>
      </w:pPr>
      <w:r>
        <w:rPr>
          <w:rFonts w:hint="eastAsia" w:eastAsia="方正黑体_GBK" w:cs="方正黑体_GBK"/>
          <w:kern w:val="0"/>
          <w:sz w:val="32"/>
          <w:szCs w:val="32"/>
          <w:lang w:val="en-US" w:eastAsia="zh-CN" w:bidi="ar-SA"/>
        </w:rPr>
        <w:t>三、</w:t>
      </w:r>
      <w:r>
        <w:rPr>
          <w:rFonts w:hint="eastAsia" w:eastAsia="方正黑体_GBK" w:cs="方正黑体_GBK"/>
          <w:kern w:val="0"/>
          <w:sz w:val="32"/>
          <w:szCs w:val="32"/>
          <w:lang w:bidi="ar-SA"/>
        </w:rPr>
        <w:t>申报认定的</w:t>
      </w:r>
      <w:r>
        <w:rPr>
          <w:rFonts w:hint="eastAsia" w:eastAsia="方正黑体_GBK" w:cs="方正黑体_GBK"/>
          <w:kern w:val="0"/>
          <w:sz w:val="32"/>
          <w:szCs w:val="32"/>
          <w:lang w:val="en-US" w:eastAsia="zh-CN" w:bidi="ar-SA"/>
        </w:rPr>
        <w:t>方式及时间</w:t>
      </w:r>
    </w:p>
    <w:p>
      <w:pPr>
        <w:keepNext w:val="0"/>
        <w:keepLines w:val="0"/>
        <w:pageBreakBefore w:val="0"/>
        <w:widowControl w:val="0"/>
        <w:kinsoku/>
        <w:overflowPunct/>
        <w:topLinePunct w:val="0"/>
        <w:autoSpaceDE/>
        <w:autoSpaceDN w:val="0"/>
        <w:bidi w:val="0"/>
        <w:spacing w:line="579" w:lineRule="exact"/>
        <w:ind w:firstLine="632" w:firstLineChars="200"/>
        <w:textAlignment w:val="auto"/>
        <w:rPr>
          <w:szCs w:val="32"/>
        </w:rPr>
      </w:pPr>
      <w:r>
        <w:rPr>
          <w:rFonts w:hint="eastAsia"/>
        </w:rPr>
        <w:t>20</w:t>
      </w:r>
      <w:r>
        <w:rPr>
          <w:rFonts w:hint="eastAsia"/>
          <w:lang w:val="en-US" w:eastAsia="zh-CN"/>
        </w:rPr>
        <w:t>25</w:t>
      </w:r>
      <w:r>
        <w:rPr>
          <w:rFonts w:hint="eastAsia"/>
        </w:rPr>
        <w:t>年</w:t>
      </w:r>
      <w:r>
        <w:rPr>
          <w:rFonts w:hint="eastAsia" w:cs="方正仿宋_GBK"/>
          <w:kern w:val="0"/>
          <w:sz w:val="32"/>
          <w:szCs w:val="32"/>
          <w:lang w:val="en-US" w:eastAsia="zh-CN" w:bidi="ar-SA"/>
        </w:rPr>
        <w:t>江津区级工业设计中心申报工作</w:t>
      </w:r>
      <w:r>
        <w:rPr>
          <w:rFonts w:hint="eastAsia"/>
        </w:rPr>
        <w:t>采取纸质材料报送的方式进行，申报截止时间为20</w:t>
      </w:r>
      <w:r>
        <w:rPr>
          <w:rFonts w:hint="eastAsia"/>
          <w:lang w:val="en-US" w:eastAsia="zh-CN"/>
        </w:rPr>
        <w:t>25</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w:t>
      </w:r>
      <w:r>
        <w:rPr>
          <w:rFonts w:hint="eastAsia" w:eastAsia="方正仿宋_GBK" w:cs="方正仿宋_GBK"/>
          <w:color w:val="3647FF"/>
          <w:kern w:val="32"/>
          <w:sz w:val="32"/>
          <w:szCs w:val="32"/>
          <w:lang w:eastAsia="zh-CN" w:bidi="ar-SA"/>
        </w:rPr>
        <w:t>。</w:t>
      </w:r>
    </w:p>
    <w:p>
      <w:pPr>
        <w:keepNext w:val="0"/>
        <w:keepLines w:val="0"/>
        <w:pageBreakBefore w:val="0"/>
        <w:widowControl w:val="0"/>
        <w:kinsoku/>
        <w:overflowPunct/>
        <w:topLinePunct w:val="0"/>
        <w:autoSpaceDE/>
        <w:bidi w:val="0"/>
        <w:spacing w:line="579" w:lineRule="exact"/>
        <w:ind w:firstLine="632" w:firstLineChars="200"/>
        <w:textAlignment w:val="auto"/>
        <w:rPr>
          <w:rFonts w:hint="eastAsia" w:eastAsia="方正仿宋_GBK"/>
          <w:lang w:eastAsia="zh-CN"/>
        </w:rPr>
      </w:pPr>
      <w:r>
        <w:rPr>
          <w:rFonts w:hint="eastAsia"/>
        </w:rPr>
        <w:t>（一）申报企业编写《</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级工业设计中心申请</w:t>
      </w:r>
      <w:r>
        <w:rPr>
          <w:rFonts w:hint="eastAsia" w:ascii="Times New Roman" w:hAnsi="Times New Roman" w:eastAsia="方正仿宋_GBK" w:cs="Times New Roman"/>
          <w:sz w:val="32"/>
          <w:szCs w:val="32"/>
          <w:lang w:eastAsia="zh-CN" w:bidi="ar-SA"/>
        </w:rPr>
        <w:t>表</w:t>
      </w:r>
      <w:r>
        <w:rPr>
          <w:rFonts w:hint="eastAsia"/>
        </w:rPr>
        <w:t>》</w:t>
      </w:r>
      <w:r>
        <w:rPr>
          <w:rFonts w:hint="eastAsia" w:eastAsia="方正仿宋_GBK" w:cs="方正仿宋_GBK"/>
          <w:kern w:val="0"/>
          <w:sz w:val="32"/>
          <w:szCs w:val="32"/>
          <w:lang w:eastAsia="zh-CN" w:bidi="ar-SA"/>
        </w:rPr>
        <w:t>（见附件</w:t>
      </w:r>
      <w:r>
        <w:rPr>
          <w:rFonts w:hint="eastAsia" w:cs="方正仿宋_GBK"/>
          <w:kern w:val="0"/>
          <w:sz w:val="32"/>
          <w:szCs w:val="32"/>
          <w:lang w:val="en-US" w:eastAsia="zh-CN" w:bidi="ar-SA"/>
        </w:rPr>
        <w:t>2</w:t>
      </w:r>
      <w:r>
        <w:rPr>
          <w:rFonts w:hint="eastAsia" w:eastAsia="方正仿宋_GBK" w:cs="方正仿宋_GBK"/>
          <w:kern w:val="0"/>
          <w:sz w:val="32"/>
          <w:szCs w:val="32"/>
          <w:lang w:eastAsia="zh-CN" w:bidi="ar-SA"/>
        </w:rPr>
        <w:t>）</w:t>
      </w:r>
      <w:r>
        <w:rPr>
          <w:rFonts w:hint="eastAsia"/>
        </w:rPr>
        <w:t>，相关证明材料（详细参照《</w:t>
      </w:r>
      <w:r>
        <w:rPr>
          <w:rFonts w:hint="eastAsia"/>
          <w:u w:val="none" w:color="auto"/>
          <w:lang w:val="en-US" w:eastAsia="zh-CN"/>
        </w:rPr>
        <w:t>江津区</w:t>
      </w:r>
      <w:r>
        <w:rPr>
          <w:u w:val="none" w:color="auto"/>
          <w:lang w:val="en-US" w:eastAsia="zh-CN"/>
        </w:rPr>
        <w:t>级</w:t>
      </w:r>
      <w:r>
        <w:rPr>
          <w:rFonts w:hint="eastAsia"/>
          <w:u w:val="none" w:color="auto"/>
          <w:lang w:val="en-US" w:eastAsia="zh-CN"/>
        </w:rPr>
        <w:t>工业设计中心认定管理办法</w:t>
      </w:r>
      <w:r>
        <w:rPr>
          <w:rFonts w:hint="eastAsia" w:cs="Times New Roman"/>
          <w:szCs w:val="22"/>
        </w:rPr>
        <w:t>》），并将所有申报资料胶装成册</w:t>
      </w:r>
      <w:r>
        <w:rPr>
          <w:rFonts w:hint="eastAsia"/>
        </w:rPr>
        <w:t>（一式</w:t>
      </w:r>
      <w:r>
        <w:rPr>
          <w:rFonts w:hint="eastAsia"/>
          <w:lang w:val="en-US" w:eastAsia="zh-CN"/>
        </w:rPr>
        <w:t>一</w:t>
      </w:r>
      <w:r>
        <w:rPr>
          <w:rFonts w:hint="eastAsia"/>
        </w:rPr>
        <w:t>份），经企业负责人在《</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级工业设计中心申请</w:t>
      </w:r>
      <w:r>
        <w:rPr>
          <w:rFonts w:hint="eastAsia" w:ascii="Times New Roman" w:hAnsi="Times New Roman" w:eastAsia="方正仿宋_GBK" w:cs="Times New Roman"/>
          <w:sz w:val="32"/>
          <w:szCs w:val="32"/>
          <w:lang w:eastAsia="zh-CN" w:bidi="ar-SA"/>
        </w:rPr>
        <w:t>表</w:t>
      </w:r>
      <w:r>
        <w:rPr>
          <w:rFonts w:hint="eastAsia"/>
        </w:rPr>
        <w:t>》上签字同意并盖章后，报</w:t>
      </w:r>
      <w:r>
        <w:t>所</w:t>
      </w:r>
      <w:r>
        <w:rPr>
          <w:rFonts w:hint="eastAsia"/>
          <w:lang w:val="en-US" w:eastAsia="zh-CN"/>
        </w:rPr>
        <w:t>区经济信息委审核</w:t>
      </w:r>
      <w:r>
        <w:rPr>
          <w:rFonts w:hint="eastAsia"/>
          <w:lang w:eastAsia="zh-CN"/>
        </w:rPr>
        <w:t>。</w:t>
      </w:r>
    </w:p>
    <w:p>
      <w:pPr>
        <w:keepNext w:val="0"/>
        <w:keepLines w:val="0"/>
        <w:pageBreakBefore w:val="0"/>
        <w:widowControl w:val="0"/>
        <w:kinsoku/>
        <w:overflowPunct/>
        <w:topLinePunct w:val="0"/>
        <w:autoSpaceDE/>
        <w:bidi w:val="0"/>
        <w:spacing w:line="579" w:lineRule="exact"/>
        <w:ind w:firstLine="632" w:firstLineChars="200"/>
        <w:textAlignment w:val="auto"/>
        <w:rPr>
          <w:rFonts w:hint="eastAsia" w:eastAsia="方正仿宋_GBK"/>
          <w:lang w:eastAsia="zh-CN"/>
        </w:rPr>
      </w:pPr>
      <w:r>
        <w:t>（</w:t>
      </w:r>
      <w:r>
        <w:rPr>
          <w:rFonts w:hint="eastAsia"/>
          <w:lang w:val="en-US" w:eastAsia="zh-CN"/>
        </w:rPr>
        <w:t>二</w:t>
      </w:r>
      <w:r>
        <w:t>）区经济信息委依据国家产业政策、初评结果和现场核查的情况等进行综合审查后，择优确定江津</w:t>
      </w:r>
      <w:r>
        <w:rPr>
          <w:rFonts w:hint="eastAsia"/>
          <w:lang w:val="en-US" w:eastAsia="zh-CN"/>
        </w:rPr>
        <w:t>区级工业设计中心</w:t>
      </w:r>
      <w:r>
        <w:t>名单</w:t>
      </w:r>
      <w:r>
        <w:rPr>
          <w:rFonts w:hint="eastAsia"/>
          <w:lang w:eastAsia="zh-CN"/>
        </w:rPr>
        <w:t>。</w:t>
      </w:r>
    </w:p>
    <w:p>
      <w:pPr>
        <w:keepNext w:val="0"/>
        <w:keepLines w:val="0"/>
        <w:pageBreakBefore w:val="0"/>
        <w:widowControl w:val="0"/>
        <w:kinsoku/>
        <w:overflowPunct/>
        <w:topLinePunct w:val="0"/>
        <w:autoSpaceDE/>
        <w:bidi w:val="0"/>
        <w:adjustRightInd w:val="0"/>
        <w:snapToGrid w:val="0"/>
        <w:spacing w:before="0" w:after="0" w:line="579" w:lineRule="exact"/>
        <w:ind w:firstLine="632" w:firstLineChars="200"/>
        <w:textAlignment w:val="auto"/>
        <w:rPr>
          <w:rFonts w:hint="eastAsia" w:eastAsia="方正黑体_GBK" w:cs="方正黑体_GBK"/>
          <w:kern w:val="0"/>
          <w:sz w:val="32"/>
          <w:szCs w:val="32"/>
          <w:lang w:eastAsia="zh-CN" w:bidi="ar-SA"/>
        </w:rPr>
      </w:pPr>
      <w:r>
        <w:rPr>
          <w:rFonts w:hint="eastAsia" w:eastAsia="方正黑体_GBK" w:cs="方正黑体_GBK"/>
          <w:kern w:val="0"/>
          <w:sz w:val="32"/>
          <w:szCs w:val="32"/>
          <w:lang w:val="en-US" w:eastAsia="zh-CN" w:bidi="ar-SA"/>
        </w:rPr>
        <w:t>四</w:t>
      </w:r>
      <w:r>
        <w:rPr>
          <w:rFonts w:hint="eastAsia" w:eastAsia="方正黑体_GBK" w:cs="方正黑体_GBK"/>
          <w:kern w:val="0"/>
          <w:sz w:val="32"/>
          <w:szCs w:val="32"/>
          <w:lang w:bidi="ar-SA"/>
        </w:rPr>
        <w:t>、</w:t>
      </w:r>
      <w:r>
        <w:rPr>
          <w:rFonts w:hint="eastAsia" w:eastAsia="方正黑体_GBK" w:cs="方正黑体_GBK"/>
          <w:kern w:val="0"/>
          <w:sz w:val="32"/>
          <w:szCs w:val="32"/>
          <w:lang w:eastAsia="zh-CN" w:bidi="ar-SA"/>
        </w:rPr>
        <w:t>有关要求</w:t>
      </w:r>
    </w:p>
    <w:p>
      <w:pPr>
        <w:keepNext w:val="0"/>
        <w:keepLines w:val="0"/>
        <w:pageBreakBefore w:val="0"/>
        <w:widowControl w:val="0"/>
        <w:kinsoku/>
        <w:overflowPunct/>
        <w:topLinePunct w:val="0"/>
        <w:autoSpaceDE/>
        <w:autoSpaceDN w:val="0"/>
        <w:bidi w:val="0"/>
        <w:spacing w:line="579" w:lineRule="exact"/>
        <w:ind w:firstLine="632" w:firstLineChars="200"/>
        <w:textAlignment w:val="auto"/>
        <w:rPr>
          <w:rFonts w:hint="eastAsia" w:eastAsia="方正仿宋_GBK" w:cs="方正仿宋_GBK"/>
          <w:kern w:val="0"/>
          <w:sz w:val="32"/>
          <w:szCs w:val="32"/>
          <w:lang w:eastAsia="zh-CN" w:bidi="ar-SA"/>
        </w:rPr>
      </w:pPr>
      <w:r>
        <w:rPr>
          <w:rFonts w:hint="eastAsia" w:eastAsia="方正仿宋_GBK"/>
          <w:color w:val="000000"/>
          <w:sz w:val="32"/>
          <w:szCs w:val="32"/>
        </w:rPr>
        <w:t>各申报单位及</w:t>
      </w:r>
      <w:r>
        <w:rPr>
          <w:rFonts w:hint="eastAsia"/>
          <w:color w:val="000000"/>
          <w:sz w:val="32"/>
          <w:szCs w:val="32"/>
          <w:lang w:val="en-US" w:eastAsia="zh-CN"/>
        </w:rPr>
        <w:t>所在</w:t>
      </w:r>
      <w:r>
        <w:t>各工业园</w:t>
      </w:r>
      <w:r>
        <w:rPr>
          <w:rFonts w:hint="eastAsia"/>
          <w:lang w:eastAsia="zh-CN"/>
        </w:rPr>
        <w:t>、</w:t>
      </w:r>
      <w:r>
        <w:t>镇街</w:t>
      </w:r>
      <w:r>
        <w:rPr>
          <w:rFonts w:hint="eastAsia" w:eastAsia="方正仿宋_GBK"/>
          <w:color w:val="000000"/>
          <w:sz w:val="32"/>
          <w:szCs w:val="32"/>
        </w:rPr>
        <w:t>要高度重视，认真做好申报材料的上报和</w:t>
      </w:r>
      <w:r>
        <w:rPr>
          <w:rFonts w:hint="eastAsia"/>
          <w:color w:val="000000"/>
          <w:sz w:val="32"/>
          <w:szCs w:val="32"/>
          <w:lang w:val="en-US" w:eastAsia="zh-CN"/>
        </w:rPr>
        <w:t>宣传</w:t>
      </w:r>
      <w:r>
        <w:rPr>
          <w:rFonts w:hint="eastAsia" w:eastAsia="方正仿宋_GBK"/>
          <w:color w:val="000000"/>
          <w:sz w:val="32"/>
          <w:szCs w:val="32"/>
        </w:rPr>
        <w:t>工作。申报单位须对所上报的资料和数据负责，确保材料的齐全和真实性。</w:t>
      </w:r>
      <w:r>
        <w:rPr>
          <w:rFonts w:hint="eastAsia" w:eastAsia="方正仿宋_GBK" w:cs="方正仿宋_GBK"/>
          <w:kern w:val="0"/>
          <w:sz w:val="32"/>
          <w:szCs w:val="32"/>
          <w:lang w:bidi="ar-SA"/>
        </w:rPr>
        <w:t>对弄虚作假的企业，取消其</w:t>
      </w:r>
      <w:r>
        <w:t>江津</w:t>
      </w:r>
      <w:r>
        <w:rPr>
          <w:rFonts w:hint="eastAsia"/>
          <w:lang w:val="en-US" w:eastAsia="zh-CN"/>
        </w:rPr>
        <w:t>区级工业设计中心</w:t>
      </w:r>
      <w:r>
        <w:rPr>
          <w:rFonts w:hint="eastAsia" w:eastAsia="方正仿宋_GBK" w:cs="方正仿宋_GBK"/>
          <w:kern w:val="0"/>
          <w:sz w:val="32"/>
          <w:szCs w:val="32"/>
          <w:lang w:bidi="ar-SA"/>
        </w:rPr>
        <w:t>认定资格，</w:t>
      </w:r>
      <w:r>
        <w:rPr>
          <w:rFonts w:hint="eastAsia" w:cs="方正仿宋_GBK"/>
          <w:kern w:val="0"/>
          <w:sz w:val="32"/>
          <w:szCs w:val="32"/>
          <w:lang w:val="en-US" w:eastAsia="zh-CN" w:bidi="ar-SA"/>
        </w:rPr>
        <w:t>四</w:t>
      </w:r>
      <w:r>
        <w:rPr>
          <w:rFonts w:hint="eastAsia" w:eastAsia="方正仿宋_GBK" w:cs="方正仿宋_GBK"/>
          <w:kern w:val="0"/>
          <w:sz w:val="32"/>
          <w:szCs w:val="32"/>
          <w:lang w:bidi="ar-SA"/>
        </w:rPr>
        <w:t>年内不得再申请认定</w:t>
      </w:r>
      <w:r>
        <w:rPr>
          <w:rFonts w:hint="eastAsia" w:cs="方正仿宋_GBK"/>
          <w:kern w:val="0"/>
          <w:sz w:val="32"/>
          <w:szCs w:val="32"/>
          <w:lang w:eastAsia="zh-CN" w:bidi="ar-SA"/>
        </w:rPr>
        <w:t>。</w:t>
      </w:r>
    </w:p>
    <w:p>
      <w:pPr>
        <w:pStyle w:val="6"/>
        <w:keepNext w:val="0"/>
        <w:keepLines w:val="0"/>
        <w:pageBreakBefore w:val="0"/>
        <w:widowControl w:val="0"/>
        <w:kinsoku/>
        <w:overflowPunct/>
        <w:topLinePunct w:val="0"/>
        <w:autoSpaceDE/>
        <w:bidi w:val="0"/>
        <w:spacing w:line="579" w:lineRule="exact"/>
        <w:textAlignment w:val="auto"/>
      </w:pPr>
    </w:p>
    <w:p>
      <w:pPr>
        <w:keepNext w:val="0"/>
        <w:keepLines w:val="0"/>
        <w:pageBreakBefore w:val="0"/>
        <w:widowControl w:val="0"/>
        <w:kinsoku/>
        <w:overflowPunct/>
        <w:topLinePunct w:val="0"/>
        <w:autoSpaceDE/>
        <w:bidi w:val="0"/>
        <w:adjustRightInd w:val="0"/>
        <w:snapToGrid w:val="0"/>
        <w:spacing w:before="0" w:after="0" w:line="579" w:lineRule="exact"/>
        <w:ind w:firstLine="632" w:firstLineChars="200"/>
        <w:textAlignment w:val="auto"/>
        <w:rPr>
          <w:rFonts w:hint="eastAsia" w:eastAsia="方正仿宋_GBK" w:cs="方正仿宋_GBK"/>
          <w:kern w:val="0"/>
          <w:sz w:val="32"/>
          <w:szCs w:val="32"/>
          <w:lang w:eastAsia="zh-CN" w:bidi="ar-SA"/>
        </w:rPr>
      </w:pPr>
      <w:r>
        <w:rPr>
          <w:rFonts w:hint="eastAsia" w:eastAsia="方正仿宋_GBK" w:cs="方正仿宋_GBK"/>
          <w:kern w:val="0"/>
          <w:sz w:val="32"/>
          <w:szCs w:val="32"/>
          <w:lang w:bidi="ar-SA"/>
        </w:rPr>
        <w:t>附件：</w:t>
      </w:r>
      <w:r>
        <w:rPr>
          <w:rFonts w:hint="eastAsia" w:eastAsia="方正仿宋_GBK" w:cs="方正仿宋_GBK"/>
          <w:kern w:val="0"/>
          <w:sz w:val="32"/>
          <w:szCs w:val="32"/>
          <w:lang w:eastAsia="zh-CN" w:bidi="ar-SA"/>
        </w:rPr>
        <w:t>1</w:t>
      </w:r>
      <w:r>
        <w:rPr>
          <w:rFonts w:eastAsia="方正仿宋_GBK" w:cs="方正仿宋_GBK"/>
          <w:kern w:val="0"/>
          <w:sz w:val="32"/>
          <w:szCs w:val="32"/>
          <w:lang w:eastAsia="zh-CN" w:bidi="ar-SA"/>
        </w:rPr>
        <w:t>．</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级工业设计中心主要评价指标</w:t>
      </w:r>
    </w:p>
    <w:p>
      <w:pPr>
        <w:keepNext w:val="0"/>
        <w:keepLines w:val="0"/>
        <w:pageBreakBefore w:val="0"/>
        <w:widowControl w:val="0"/>
        <w:kinsoku/>
        <w:overflowPunct/>
        <w:topLinePunct w:val="0"/>
        <w:autoSpaceDE/>
        <w:bidi w:val="0"/>
        <w:adjustRightInd w:val="0"/>
        <w:snapToGrid w:val="0"/>
        <w:spacing w:before="0" w:after="0" w:line="579" w:lineRule="exact"/>
        <w:ind w:firstLine="1580" w:firstLineChars="500"/>
        <w:textAlignment w:val="auto"/>
        <w:rPr>
          <w:rFonts w:hint="eastAsia" w:eastAsia="方正仿宋_GBK" w:cs="方正仿宋_GBK"/>
          <w:kern w:val="0"/>
          <w:sz w:val="32"/>
          <w:szCs w:val="32"/>
          <w:lang w:eastAsia="zh-CN" w:bidi="ar-SA"/>
        </w:rPr>
      </w:pPr>
      <w:r>
        <w:rPr>
          <w:rFonts w:hint="eastAsia" w:eastAsia="方正仿宋_GBK" w:cs="方正仿宋_GBK"/>
          <w:kern w:val="0"/>
          <w:sz w:val="32"/>
          <w:szCs w:val="32"/>
          <w:lang w:val="en-US" w:eastAsia="zh-CN" w:bidi="ar-SA"/>
        </w:rPr>
        <w:t>2</w:t>
      </w:r>
      <w:r>
        <w:rPr>
          <w:rFonts w:eastAsia="方正仿宋_GBK" w:cs="方正仿宋_GBK"/>
          <w:kern w:val="0"/>
          <w:sz w:val="32"/>
          <w:szCs w:val="32"/>
          <w:lang w:eastAsia="zh-CN" w:bidi="ar-SA"/>
        </w:rPr>
        <w:t>．</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级工业设计中心申请</w:t>
      </w:r>
      <w:r>
        <w:rPr>
          <w:rFonts w:hint="eastAsia" w:ascii="Times New Roman" w:hAnsi="Times New Roman" w:eastAsia="方正仿宋_GBK" w:cs="Times New Roman"/>
          <w:sz w:val="32"/>
          <w:szCs w:val="32"/>
          <w:lang w:eastAsia="zh-CN" w:bidi="ar-SA"/>
        </w:rPr>
        <w:t>表</w:t>
      </w:r>
    </w:p>
    <w:p>
      <w:pPr>
        <w:keepNext w:val="0"/>
        <w:keepLines w:val="0"/>
        <w:pageBreakBefore w:val="0"/>
        <w:widowControl w:val="0"/>
        <w:kinsoku/>
        <w:overflowPunct/>
        <w:topLinePunct w:val="0"/>
        <w:autoSpaceDE/>
        <w:bidi w:val="0"/>
        <w:spacing w:line="579" w:lineRule="exact"/>
        <w:ind w:left="2028" w:leftChars="492" w:hanging="474" w:hangingChars="150"/>
        <w:jc w:val="left"/>
        <w:textAlignment w:val="auto"/>
        <w:rPr>
          <w:rFonts w:hint="eastAsia" w:eastAsia="方正楷体_GBK"/>
        </w:rPr>
      </w:pPr>
      <w:r>
        <w:rPr>
          <w:rFonts w:hint="eastAsia" w:cs="方正仿宋_GBK"/>
          <w:kern w:val="0"/>
          <w:sz w:val="32"/>
          <w:szCs w:val="32"/>
          <w:lang w:val="en-US" w:eastAsia="zh-CN" w:bidi="ar-SA"/>
        </w:rPr>
        <w:t>3</w:t>
      </w:r>
      <w:r>
        <w:rPr>
          <w:rFonts w:eastAsia="方正仿宋_GBK" w:cs="方正仿宋_GBK"/>
          <w:kern w:val="0"/>
          <w:sz w:val="32"/>
          <w:szCs w:val="32"/>
          <w:lang w:eastAsia="zh-CN" w:bidi="ar-SA"/>
        </w:rPr>
        <w:t>．</w:t>
      </w:r>
      <w:r>
        <w:rPr>
          <w:rFonts w:hint="eastAsia"/>
          <w:u w:val="none" w:color="auto"/>
          <w:lang w:val="en-US" w:eastAsia="zh-CN"/>
        </w:rPr>
        <w:t>江津区</w:t>
      </w:r>
      <w:r>
        <w:rPr>
          <w:u w:val="none" w:color="auto"/>
          <w:lang w:val="en-US" w:eastAsia="zh-CN"/>
        </w:rPr>
        <w:t>级</w:t>
      </w:r>
      <w:r>
        <w:rPr>
          <w:rFonts w:hint="eastAsia"/>
          <w:u w:val="none" w:color="auto"/>
          <w:lang w:val="en-US" w:eastAsia="zh-CN"/>
        </w:rPr>
        <w:t>工业设计中心认定管理办法</w:t>
      </w:r>
      <w:r>
        <w:rPr>
          <w:rFonts w:hint="eastAsia" w:cs="方正仿宋_GBK"/>
          <w:kern w:val="0"/>
          <w:sz w:val="32"/>
          <w:szCs w:val="32"/>
          <w:lang w:val="en-US" w:eastAsia="zh-CN" w:bidi="ar-SA"/>
        </w:rPr>
        <w:t>（</w:t>
      </w:r>
      <w:r>
        <w:rPr>
          <w:rFonts w:hint="eastAsia"/>
          <w:lang w:val="en-US" w:eastAsia="zh-CN"/>
        </w:rPr>
        <w:t>津经信委发</w:t>
      </w:r>
      <w:r>
        <w:rPr>
          <w:rFonts w:hint="eastAsia"/>
        </w:rPr>
        <w:t>〔202</w:t>
      </w:r>
      <w:r>
        <w:rPr>
          <w:rFonts w:hint="eastAsia"/>
          <w:lang w:val="en-US" w:eastAsia="zh-CN"/>
        </w:rPr>
        <w:t>4</w:t>
      </w:r>
      <w:r>
        <w:rPr>
          <w:rFonts w:hint="eastAsia"/>
        </w:rPr>
        <w:t>〕</w:t>
      </w:r>
      <w:r>
        <w:rPr>
          <w:rFonts w:hint="eastAsia"/>
          <w:lang w:val="en-US" w:eastAsia="zh-CN"/>
        </w:rPr>
        <w:t>41</w:t>
      </w:r>
      <w:r>
        <w:rPr>
          <w:rFonts w:hint="eastAsia"/>
        </w:rPr>
        <w:t>号</w:t>
      </w:r>
      <w:r>
        <w:rPr>
          <w:rFonts w:hint="eastAsia" w:cs="方正仿宋_GBK"/>
          <w:kern w:val="0"/>
          <w:sz w:val="32"/>
          <w:szCs w:val="32"/>
          <w:lang w:val="en-US" w:eastAsia="zh-CN" w:bidi="ar-SA"/>
        </w:rPr>
        <w:t>）</w:t>
      </w:r>
    </w:p>
    <w:p>
      <w:pPr>
        <w:pStyle w:val="6"/>
        <w:keepNext w:val="0"/>
        <w:keepLines w:val="0"/>
        <w:pageBreakBefore w:val="0"/>
        <w:widowControl w:val="0"/>
        <w:kinsoku/>
        <w:overflowPunct/>
        <w:topLinePunct w:val="0"/>
        <w:autoSpaceDE/>
        <w:bidi w:val="0"/>
        <w:spacing w:line="579" w:lineRule="exact"/>
        <w:textAlignment w:val="auto"/>
        <w:rPr>
          <w:rFonts w:eastAsia="方正仿宋_GBK" w:cs="方正仿宋_GBK"/>
          <w:kern w:val="0"/>
          <w:sz w:val="32"/>
          <w:szCs w:val="32"/>
          <w:lang w:val="en-US" w:eastAsia="zh-CN" w:bidi="ar-SA"/>
        </w:rPr>
      </w:pPr>
    </w:p>
    <w:p>
      <w:pPr>
        <w:pStyle w:val="10"/>
        <w:keepNext w:val="0"/>
        <w:keepLines w:val="0"/>
        <w:pageBreakBefore w:val="0"/>
        <w:widowControl w:val="0"/>
        <w:kinsoku/>
        <w:overflowPunct/>
        <w:topLinePunct w:val="0"/>
        <w:autoSpaceDE/>
        <w:bidi w:val="0"/>
        <w:spacing w:line="579" w:lineRule="exact"/>
        <w:textAlignment w:val="auto"/>
      </w:pPr>
    </w:p>
    <w:p>
      <w:pPr>
        <w:keepNext w:val="0"/>
        <w:keepLines w:val="0"/>
        <w:pageBreakBefore w:val="0"/>
        <w:widowControl w:val="0"/>
        <w:kinsoku/>
        <w:wordWrap w:val="0"/>
        <w:overflowPunct/>
        <w:topLinePunct w:val="0"/>
        <w:autoSpaceDE/>
        <w:autoSpaceDN w:val="0"/>
        <w:bidi w:val="0"/>
        <w:spacing w:line="579" w:lineRule="exact"/>
        <w:ind w:firstLine="790" w:firstLineChars="250"/>
        <w:jc w:val="right"/>
        <w:textAlignment w:val="auto"/>
        <w:rPr>
          <w:szCs w:val="32"/>
        </w:rPr>
      </w:pPr>
      <w:r>
        <w:rPr>
          <w:rFonts w:hint="eastAsia"/>
          <w:szCs w:val="32"/>
        </w:rPr>
        <w:t>重庆市江津区经济和信息化委员会</w:t>
      </w:r>
    </w:p>
    <w:p>
      <w:pPr>
        <w:keepNext w:val="0"/>
        <w:keepLines w:val="0"/>
        <w:pageBreakBefore w:val="0"/>
        <w:widowControl w:val="0"/>
        <w:kinsoku/>
        <w:overflowPunct/>
        <w:topLinePunct w:val="0"/>
        <w:autoSpaceDE/>
        <w:autoSpaceDN w:val="0"/>
        <w:bidi w:val="0"/>
        <w:spacing w:line="579" w:lineRule="exact"/>
        <w:ind w:firstLine="5372" w:firstLineChars="1700"/>
        <w:jc w:val="left"/>
        <w:textAlignment w:val="auto"/>
        <w:rPr>
          <w:rFonts w:hint="eastAsia"/>
          <w:szCs w:val="32"/>
        </w:rPr>
      </w:pPr>
      <w:r>
        <w:rPr>
          <w:szCs w:val="32"/>
        </w:rPr>
        <w:t>20</w:t>
      </w:r>
      <w:r>
        <w:rPr>
          <w:rFonts w:hint="eastAsia"/>
          <w:szCs w:val="32"/>
          <w:lang w:val="en-US" w:eastAsia="zh-CN"/>
        </w:rPr>
        <w:t>25</w:t>
      </w:r>
      <w:r>
        <w:rPr>
          <w:rFonts w:hint="eastAsia"/>
          <w:szCs w:val="32"/>
        </w:rPr>
        <w:t>年</w:t>
      </w:r>
      <w:r>
        <w:rPr>
          <w:rFonts w:hint="eastAsia"/>
          <w:szCs w:val="32"/>
          <w:lang w:val="en-US" w:eastAsia="zh-CN"/>
        </w:rPr>
        <w:t>2</w:t>
      </w:r>
      <w:r>
        <w:rPr>
          <w:rFonts w:hint="eastAsia"/>
          <w:szCs w:val="32"/>
        </w:rPr>
        <w:t>月</w:t>
      </w:r>
      <w:r>
        <w:rPr>
          <w:rFonts w:hint="eastAsia"/>
          <w:szCs w:val="32"/>
          <w:lang w:val="en-US" w:eastAsia="zh-CN"/>
        </w:rPr>
        <w:t>26</w:t>
      </w:r>
      <w:r>
        <w:rPr>
          <w:rFonts w:hint="eastAsia"/>
          <w:szCs w:val="32"/>
        </w:rPr>
        <w:t>日</w:t>
      </w:r>
    </w:p>
    <w:p>
      <w:pPr>
        <w:keepNext w:val="0"/>
        <w:keepLines w:val="0"/>
        <w:pageBreakBefore w:val="0"/>
        <w:widowControl w:val="0"/>
        <w:kinsoku/>
        <w:overflowPunct/>
        <w:topLinePunct w:val="0"/>
        <w:autoSpaceDE/>
        <w:autoSpaceDN w:val="0"/>
        <w:bidi w:val="0"/>
        <w:spacing w:line="579" w:lineRule="exact"/>
        <w:ind w:left="0" w:firstLine="632" w:firstLineChars="200"/>
        <w:textAlignment w:val="auto"/>
        <w:rPr>
          <w:szCs w:val="32"/>
        </w:rPr>
      </w:pPr>
      <w:r>
        <w:rPr>
          <w:szCs w:val="32"/>
        </w:rPr>
        <w:t>（</w:t>
      </w:r>
      <w:r>
        <w:rPr>
          <w:rFonts w:hint="eastAsia"/>
          <w:szCs w:val="32"/>
        </w:rPr>
        <w:t>联系人：</w:t>
      </w:r>
      <w:r>
        <w:rPr>
          <w:rFonts w:hint="eastAsia"/>
          <w:szCs w:val="32"/>
          <w:lang w:val="en-US" w:eastAsia="zh-CN"/>
        </w:rPr>
        <w:t>李浩</w:t>
      </w:r>
      <w:r>
        <w:rPr>
          <w:rFonts w:hint="eastAsia"/>
          <w:szCs w:val="32"/>
        </w:rPr>
        <w:t>；联系电话：</w:t>
      </w:r>
      <w:r>
        <w:rPr>
          <w:szCs w:val="32"/>
        </w:rPr>
        <w:t>47</w:t>
      </w:r>
      <w:r>
        <w:rPr>
          <w:rFonts w:hint="eastAsia"/>
          <w:szCs w:val="32"/>
          <w:lang w:val="en-US" w:eastAsia="zh-CN"/>
        </w:rPr>
        <w:t>525490</w:t>
      </w:r>
      <w:r>
        <w:rPr>
          <w:szCs w:val="32"/>
        </w:rPr>
        <w:t>）</w:t>
      </w:r>
    </w:p>
    <w:p>
      <w:pPr>
        <w:keepNext w:val="0"/>
        <w:keepLines w:val="0"/>
        <w:pageBreakBefore w:val="0"/>
        <w:widowControl w:val="0"/>
        <w:kinsoku/>
        <w:overflowPunct/>
        <w:topLinePunct w:val="0"/>
        <w:autoSpaceDE/>
        <w:bidi w:val="0"/>
        <w:spacing w:line="579" w:lineRule="exact"/>
        <w:textAlignment w:val="auto"/>
      </w:pPr>
    </w:p>
    <w:p>
      <w:pPr>
        <w:spacing w:line="579" w:lineRule="exact"/>
        <w:rPr>
          <w:rFonts w:hint="default"/>
          <w:woUserID w:val="1"/>
        </w:rPr>
      </w:pPr>
      <w:r>
        <w:rPr>
          <w:rFonts w:hint="default"/>
          <w:woUserID w:val="1"/>
        </w:rPr>
        <w:t xml:space="preserve">    </w:t>
      </w:r>
      <w:bookmarkStart w:id="0" w:name="_GoBack"/>
      <w:bookmarkEnd w:id="0"/>
      <w:r>
        <w:rPr>
          <w:rFonts w:hint="default"/>
          <w:woUserID w:val="1"/>
        </w:rPr>
        <w:t>（此件公开发布）</w:t>
      </w:r>
    </w:p>
    <w:p>
      <w:pPr>
        <w:spacing w:line="579" w:lineRule="exact"/>
      </w:pPr>
    </w:p>
    <w:p>
      <w:pPr>
        <w:pStyle w:val="6"/>
        <w:spacing w:line="579" w:lineRule="exact"/>
      </w:pPr>
    </w:p>
    <w:p>
      <w:pPr>
        <w:pStyle w:val="10"/>
        <w:spacing w:line="579" w:lineRule="exact"/>
        <w:ind w:left="0" w:firstLine="0"/>
      </w:pPr>
    </w:p>
    <w:p>
      <w:pPr>
        <w:spacing w:line="579" w:lineRule="exact"/>
      </w:pPr>
    </w:p>
    <w:p/>
    <w:p/>
    <w:p/>
    <w:p>
      <w:pPr>
        <w:pStyle w:val="18"/>
        <w:widowControl w:val="0"/>
        <w:adjustRightInd w:val="0"/>
        <w:snapToGrid w:val="0"/>
        <w:spacing w:before="0" w:beforeAutospacing="0" w:after="0" w:afterAutospacing="0" w:line="600" w:lineRule="atLeast"/>
        <w:jc w:val="both"/>
        <w:rPr>
          <w:rStyle w:val="16"/>
          <w:rFonts w:hint="eastAsia" w:ascii="Times New Roman" w:hAnsi="Times New Roman" w:eastAsia="方正黑体_GBK"/>
          <w:b w:val="0"/>
          <w:kern w:val="2"/>
          <w:lang w:val="en-US" w:eastAsia="zh-CN"/>
        </w:rPr>
      </w:pPr>
      <w:r>
        <w:rPr>
          <w:rStyle w:val="16"/>
          <w:rFonts w:hint="eastAsia" w:ascii="Times New Roman" w:hAnsi="Times New Roman" w:eastAsia="方正黑体_GBK"/>
          <w:b w:val="0"/>
          <w:kern w:val="2"/>
          <w:lang w:eastAsia="zh-CN"/>
        </w:rPr>
        <w:t>附件</w:t>
      </w:r>
      <w:r>
        <w:rPr>
          <w:rStyle w:val="16"/>
          <w:rFonts w:hint="eastAsia" w:ascii="Times New Roman" w:hAnsi="Times New Roman" w:eastAsia="方正黑体_GBK"/>
          <w:b w:val="0"/>
          <w:kern w:val="2"/>
          <w:lang w:val="en-US" w:eastAsia="zh-CN"/>
        </w:rPr>
        <w:t>1</w:t>
      </w:r>
    </w:p>
    <w:p>
      <w:pPr>
        <w:pStyle w:val="5"/>
        <w:rPr>
          <w:lang w:val="en-US"/>
        </w:rPr>
      </w:pPr>
    </w:p>
    <w:p>
      <w:pPr>
        <w:widowControl/>
        <w:adjustRightInd w:val="0"/>
        <w:snapToGrid w:val="0"/>
        <w:spacing w:line="500" w:lineRule="atLeast"/>
        <w:jc w:val="center"/>
        <w:rPr>
          <w:rFonts w:hint="eastAsia" w:ascii="方正小标宋_GBK" w:eastAsia="方正小标宋_GBK" w:cs="方正小标宋_GBK"/>
          <w:color w:val="000000"/>
          <w:kern w:val="0"/>
          <w:sz w:val="44"/>
          <w:szCs w:val="44"/>
          <w:lang w:eastAsia="zh-CN" w:bidi="ar-SA"/>
        </w:rPr>
      </w:pPr>
      <w:r>
        <w:rPr>
          <w:rFonts w:hint="eastAsia" w:ascii="方正小标宋_GBK" w:eastAsia="方正小标宋_GBK" w:cs="方正小标宋_GBK"/>
          <w:color w:val="000000"/>
          <w:kern w:val="0"/>
          <w:sz w:val="44"/>
          <w:szCs w:val="44"/>
          <w:lang w:eastAsia="zh-CN" w:bidi="ar-SA"/>
        </w:rPr>
        <w:t>江津区级工业设计中心主要评价指标</w:t>
      </w:r>
    </w:p>
    <w:p>
      <w:pPr>
        <w:pStyle w:val="18"/>
        <w:widowControl w:val="0"/>
        <w:adjustRightInd w:val="0"/>
        <w:snapToGrid w:val="0"/>
        <w:spacing w:before="0" w:beforeAutospacing="0" w:after="0" w:afterAutospacing="0" w:line="600" w:lineRule="atLeast"/>
        <w:jc w:val="both"/>
        <w:rPr>
          <w:rStyle w:val="16"/>
          <w:rFonts w:hint="eastAsia" w:ascii="Times New Roman" w:hAnsi="Times New Roman" w:eastAsia="方正仿宋_GBK"/>
          <w:b w:val="0"/>
          <w:kern w:val="2"/>
        </w:rPr>
      </w:pPr>
      <w:r>
        <w:rPr>
          <w:rFonts w:ascii="Times New Roman" w:hAnsi="Times New Roman" w:eastAsia="方正楷体_GBK" w:cs="Times New Roman"/>
          <w:color w:val="000000"/>
          <w:kern w:val="0"/>
          <w:sz w:val="32"/>
          <w:szCs w:val="32"/>
          <w:lang w:bidi="ar-SA"/>
        </w:rPr>
        <w:t>表1</w:t>
      </w:r>
      <w:r>
        <w:rPr>
          <w:rFonts w:ascii="Times New Roman" w:hAnsi="Times New Roman" w:eastAsia="方正楷体_GBK" w:cs="Times New Roman"/>
          <w:color w:val="000000"/>
          <w:kern w:val="0"/>
          <w:sz w:val="32"/>
          <w:szCs w:val="32"/>
          <w:lang w:eastAsia="zh-CN" w:bidi="ar-SA"/>
        </w:rPr>
        <w:t>：</w:t>
      </w:r>
      <w:r>
        <w:rPr>
          <w:rFonts w:ascii="Times New Roman" w:hAnsi="Times New Roman" w:eastAsia="方正楷体_GBK" w:cs="Times New Roman"/>
          <w:color w:val="000000"/>
          <w:kern w:val="0"/>
          <w:sz w:val="32"/>
          <w:szCs w:val="32"/>
          <w:lang w:bidi="ar-SA"/>
        </w:rPr>
        <w:t>企业</w:t>
      </w:r>
      <w:r>
        <w:rPr>
          <w:rFonts w:ascii="Times New Roman" w:hAnsi="Times New Roman" w:eastAsia="方正楷体_GBK" w:cs="Times New Roman"/>
          <w:color w:val="000000"/>
          <w:kern w:val="0"/>
          <w:sz w:val="32"/>
          <w:szCs w:val="32"/>
          <w:lang w:eastAsia="zh-CN" w:bidi="ar-SA"/>
        </w:rPr>
        <w:t>（院校）</w:t>
      </w:r>
      <w:r>
        <w:rPr>
          <w:rFonts w:ascii="Times New Roman" w:hAnsi="Times New Roman" w:eastAsia="方正楷体_GBK" w:cs="Times New Roman"/>
          <w:color w:val="000000"/>
          <w:kern w:val="0"/>
          <w:sz w:val="32"/>
          <w:szCs w:val="32"/>
          <w:lang w:bidi="ar-SA"/>
        </w:rPr>
        <w:t>工业设计中心</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48"/>
        <w:gridCol w:w="472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序号</w:t>
            </w:r>
          </w:p>
        </w:tc>
        <w:tc>
          <w:tcPr>
            <w:tcW w:w="1848"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指标名称</w:t>
            </w:r>
          </w:p>
        </w:tc>
        <w:tc>
          <w:tcPr>
            <w:tcW w:w="4722"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指标内容</w:t>
            </w:r>
          </w:p>
        </w:tc>
        <w:tc>
          <w:tcPr>
            <w:tcW w:w="1184"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设计费用投入及占比</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近两年工业设计费用投入及占企业</w:t>
            </w:r>
            <w:r>
              <w:rPr>
                <w:rFonts w:ascii="Times New Roman" w:hAnsi="Times New Roman" w:eastAsia="方正仿宋_GBK" w:cs="Times New Roman"/>
                <w:sz w:val="24"/>
                <w:lang w:eastAsia="zh-CN" w:bidi="ar-SA"/>
              </w:rPr>
              <w:t>（院校）</w:t>
            </w:r>
            <w:r>
              <w:rPr>
                <w:rFonts w:ascii="Times New Roman" w:hAnsi="Times New Roman" w:eastAsia="方正仿宋_GBK" w:cs="Times New Roman"/>
                <w:sz w:val="24"/>
                <w:lang w:bidi="ar-SA"/>
              </w:rPr>
              <w:t>研发设计投入总额的比重。</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2</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设计团队人员数量及素质</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工业设计从业人员数量以及人员比例。</w:t>
            </w:r>
          </w:p>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此项需满足的基本要求：设计从业人员</w:t>
            </w:r>
            <w:r>
              <w:rPr>
                <w:rFonts w:hint="eastAsia" w:ascii="Times New Roman" w:hAnsi="Times New Roman" w:eastAsia="方正仿宋_GBK" w:cs="Times New Roman"/>
                <w:sz w:val="24"/>
                <w:lang w:val="en-US" w:eastAsia="zh-CN" w:bidi="ar-SA"/>
              </w:rPr>
              <w:t>15</w:t>
            </w:r>
            <w:r>
              <w:rPr>
                <w:rFonts w:ascii="Times New Roman" w:hAnsi="Times New Roman" w:eastAsia="方正仿宋_GBK" w:cs="Times New Roman"/>
                <w:sz w:val="24"/>
                <w:lang w:bidi="ar-SA"/>
              </w:rPr>
              <w:t>人以上，其中具有工业设计学科大学本科及以上学历或取得工业设计专业技术职称的人员比例合计不低于</w:t>
            </w:r>
            <w:r>
              <w:rPr>
                <w:rFonts w:hint="eastAsia" w:ascii="Times New Roman" w:hAnsi="Times New Roman" w:eastAsia="方正仿宋_GBK" w:cs="Times New Roman"/>
                <w:sz w:val="24"/>
                <w:lang w:val="en-US" w:eastAsia="zh-CN" w:bidi="ar-SA"/>
              </w:rPr>
              <w:t>40</w:t>
            </w:r>
            <w:r>
              <w:rPr>
                <w:rFonts w:ascii="Times New Roman" w:hAnsi="Times New Roman" w:eastAsia="方正仿宋_GBK" w:cs="Times New Roman"/>
                <w:sz w:val="24"/>
                <w:lang w:bidi="ar-SA"/>
              </w:rPr>
              <w:t>%。</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3</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行业公共服务数量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近两年组织或参与工业设计相关的行业交流、评价、培训、宣传等公共服务次数。</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4</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知识产权数量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近两年内获得授权专利年均数量或成立以来获得专利累计数量。</w:t>
            </w:r>
          </w:p>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此项需满足的基本要求：近两年内获得国内外授权专利（含版权）年均</w:t>
            </w:r>
            <w:r>
              <w:rPr>
                <w:rFonts w:hint="eastAsia" w:ascii="Times New Roman" w:hAnsi="Times New Roman" w:eastAsia="方正仿宋_GBK" w:cs="Times New Roman"/>
                <w:sz w:val="24"/>
                <w:lang w:val="en-US" w:eastAsia="zh-CN" w:bidi="ar-SA"/>
              </w:rPr>
              <w:t>5</w:t>
            </w:r>
            <w:r>
              <w:rPr>
                <w:rFonts w:ascii="Times New Roman" w:hAnsi="Times New Roman" w:eastAsia="方正仿宋_GBK" w:cs="Times New Roman"/>
                <w:sz w:val="24"/>
                <w:lang w:bidi="ar-SA"/>
              </w:rPr>
              <w:t>项以上，或成立以来累计</w:t>
            </w:r>
            <w:r>
              <w:rPr>
                <w:rFonts w:hint="eastAsia" w:ascii="Times New Roman" w:hAnsi="Times New Roman" w:eastAsia="方正仿宋_GBK" w:cs="Times New Roman"/>
                <w:sz w:val="24"/>
                <w:lang w:val="en-US" w:eastAsia="zh-CN" w:bidi="ar-SA"/>
              </w:rPr>
              <w:t>25</w:t>
            </w:r>
            <w:r>
              <w:rPr>
                <w:rFonts w:ascii="Times New Roman" w:hAnsi="Times New Roman" w:eastAsia="方正仿宋_GBK" w:cs="Times New Roman"/>
                <w:sz w:val="24"/>
                <w:lang w:bidi="ar-SA"/>
              </w:rPr>
              <w:t>项以上。</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5</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制定标准数量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近两年牵头或参与制定工业设计标准，以及设计相关技术规范等的数量。</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6</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完成项目质量及数量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近两年牵头或参与完成区级以上工业设计相关的科技、研发、研究项目等工作的数量，以及设计项目产业化效果。</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7</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获奖质量及</w:t>
            </w:r>
          </w:p>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近两年获得区级以上工业设计奖项数量。</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8</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加分项</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w:t>
            </w:r>
            <w:r>
              <w:rPr>
                <w:rFonts w:ascii="Times New Roman" w:hAnsi="Times New Roman" w:eastAsia="方正仿宋_GBK" w:cs="Times New Roman"/>
                <w:sz w:val="24"/>
                <w:lang w:bidi="ar-SA"/>
              </w:rPr>
              <w:t>承担区级</w:t>
            </w:r>
            <w:r>
              <w:rPr>
                <w:rFonts w:hint="eastAsia" w:ascii="Times New Roman" w:hAnsi="Times New Roman" w:eastAsia="方正仿宋_GBK" w:cs="Times New Roman"/>
                <w:sz w:val="24"/>
                <w:lang w:eastAsia="zh-CN" w:bidi="ar-SA"/>
              </w:rPr>
              <w:t>及</w:t>
            </w:r>
            <w:r>
              <w:rPr>
                <w:rFonts w:ascii="Times New Roman" w:hAnsi="Times New Roman" w:eastAsia="方正仿宋_GBK" w:cs="Times New Roman"/>
                <w:sz w:val="24"/>
                <w:lang w:bidi="ar-SA"/>
              </w:rPr>
              <w:t>以上工业设计课题研究数量</w:t>
            </w:r>
            <w:r>
              <w:rPr>
                <w:rFonts w:hint="eastAsia" w:ascii="Times New Roman" w:hAnsi="Times New Roman" w:eastAsia="方正仿宋_GBK" w:cs="Times New Roman"/>
                <w:sz w:val="24"/>
                <w:lang w:eastAsia="zh-CN" w:bidi="ar-SA"/>
              </w:rPr>
              <w:t>；</w:t>
            </w:r>
            <w:r>
              <w:rPr>
                <w:rFonts w:ascii="Times New Roman" w:hAnsi="Times New Roman" w:eastAsia="方正仿宋_GBK" w:cs="Times New Roman"/>
                <w:sz w:val="24"/>
                <w:lang w:bidi="ar-SA"/>
              </w:rPr>
              <w:t>与中小企业开展工业设计项目合作，为中小企业提供工业设计咨询服务次数</w:t>
            </w:r>
            <w:r>
              <w:rPr>
                <w:rFonts w:hint="eastAsia" w:ascii="Times New Roman" w:hAnsi="Times New Roman" w:eastAsia="方正仿宋_GBK" w:cs="Times New Roman"/>
                <w:sz w:val="24"/>
                <w:lang w:eastAsia="zh-CN" w:bidi="ar-SA"/>
              </w:rPr>
              <w:t>；</w:t>
            </w:r>
            <w:r>
              <w:rPr>
                <w:rFonts w:ascii="Times New Roman" w:hAnsi="Times New Roman" w:eastAsia="方正仿宋_GBK" w:cs="Times New Roman"/>
                <w:sz w:val="24"/>
                <w:lang w:bidi="ar-SA"/>
              </w:rPr>
              <w:t>获得</w:t>
            </w:r>
            <w:r>
              <w:rPr>
                <w:rFonts w:hint="eastAsia" w:ascii="Times New Roman" w:hAnsi="Times New Roman" w:eastAsia="方正仿宋_GBK" w:cs="Times New Roman"/>
                <w:sz w:val="24"/>
                <w:lang w:eastAsia="zh-CN" w:bidi="ar-SA"/>
              </w:rPr>
              <w:t>主管部门</w:t>
            </w:r>
            <w:r>
              <w:rPr>
                <w:rFonts w:ascii="Times New Roman" w:hAnsi="Times New Roman" w:eastAsia="方正仿宋_GBK" w:cs="Times New Roman"/>
                <w:sz w:val="24"/>
                <w:lang w:bidi="ar-SA"/>
              </w:rPr>
              <w:t>评选评定等。</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5%</w:t>
            </w:r>
          </w:p>
        </w:tc>
      </w:tr>
    </w:tbl>
    <w:p/>
    <w:p>
      <w:pPr>
        <w:pStyle w:val="6"/>
      </w:pPr>
    </w:p>
    <w:p>
      <w:pPr>
        <w:pStyle w:val="10"/>
      </w:pPr>
    </w:p>
    <w:p>
      <w:pPr>
        <w:wordWrap w:val="0"/>
        <w:autoSpaceDN w:val="0"/>
        <w:spacing w:line="579" w:lineRule="exact"/>
        <w:ind w:firstLine="632" w:firstLineChars="200"/>
        <w:rPr>
          <w:szCs w:val="32"/>
        </w:rPr>
      </w:pPr>
      <w:r>
        <w:rPr>
          <w:rFonts w:ascii="Times New Roman" w:hAnsi="Times New Roman" w:eastAsia="方正楷体_GBK" w:cs="Times New Roman"/>
          <w:color w:val="000000"/>
          <w:kern w:val="0"/>
          <w:sz w:val="32"/>
          <w:szCs w:val="32"/>
          <w:lang w:bidi="ar-SA"/>
        </w:rPr>
        <w:t>表2</w:t>
      </w:r>
      <w:r>
        <w:rPr>
          <w:rFonts w:ascii="Times New Roman" w:hAnsi="Times New Roman" w:eastAsia="方正楷体_GBK" w:cs="Times New Roman"/>
          <w:color w:val="000000"/>
          <w:kern w:val="0"/>
          <w:sz w:val="32"/>
          <w:szCs w:val="32"/>
          <w:lang w:eastAsia="zh-CN" w:bidi="ar-SA"/>
        </w:rPr>
        <w:t>：</w:t>
      </w:r>
      <w:r>
        <w:rPr>
          <w:rFonts w:ascii="Times New Roman" w:hAnsi="Times New Roman" w:eastAsia="方正楷体_GBK" w:cs="Times New Roman"/>
          <w:color w:val="000000"/>
          <w:kern w:val="0"/>
          <w:sz w:val="32"/>
          <w:szCs w:val="32"/>
          <w:lang w:bidi="ar-SA"/>
        </w:rPr>
        <w:t>工业设计企业</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93"/>
        <w:gridCol w:w="495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序号</w:t>
            </w:r>
          </w:p>
        </w:tc>
        <w:tc>
          <w:tcPr>
            <w:tcW w:w="1693"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指标名称</w:t>
            </w:r>
          </w:p>
        </w:tc>
        <w:tc>
          <w:tcPr>
            <w:tcW w:w="4957"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指标内容</w:t>
            </w:r>
          </w:p>
        </w:tc>
        <w:tc>
          <w:tcPr>
            <w:tcW w:w="1079"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1</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设计费用投入</w:t>
            </w:r>
          </w:p>
        </w:tc>
        <w:tc>
          <w:tcPr>
            <w:tcW w:w="4957" w:type="dxa"/>
            <w:noWrap w:val="0"/>
            <w:vAlign w:val="center"/>
          </w:tcPr>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年设计费用投入及占企业支出总额比重。</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2</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设计团队人员数量及素质</w:t>
            </w:r>
          </w:p>
        </w:tc>
        <w:tc>
          <w:tcPr>
            <w:tcW w:w="4957" w:type="dxa"/>
            <w:noWrap w:val="0"/>
            <w:vAlign w:val="center"/>
          </w:tcPr>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工业设计从业人员数量以及人员比例。</w:t>
            </w:r>
          </w:p>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此项需满足的基本要求：</w:t>
            </w:r>
            <w:r>
              <w:rPr>
                <w:rFonts w:ascii="Times New Roman" w:hAnsi="Times New Roman" w:eastAsia="方正仿宋_GBK" w:cs="Times New Roman"/>
                <w:sz w:val="24"/>
                <w:lang w:bidi="ar-SA"/>
              </w:rPr>
              <w:t>设计从业人员</w:t>
            </w:r>
            <w:r>
              <w:rPr>
                <w:rFonts w:hint="eastAsia" w:ascii="Times New Roman" w:hAnsi="Times New Roman" w:eastAsia="方正仿宋_GBK" w:cs="Times New Roman"/>
                <w:sz w:val="24"/>
                <w:lang w:val="en-US" w:eastAsia="zh-CN" w:bidi="ar-SA"/>
              </w:rPr>
              <w:t>10</w:t>
            </w:r>
            <w:r>
              <w:rPr>
                <w:rFonts w:ascii="Times New Roman" w:hAnsi="Times New Roman" w:eastAsia="方正仿宋_GBK" w:cs="Times New Roman"/>
                <w:sz w:val="24"/>
                <w:lang w:bidi="ar-SA"/>
              </w:rPr>
              <w:t>人以上，其中具有工业设计学科大学本科及以上学历或取得工业设计专业技术职称的人员比例合计不低于</w:t>
            </w:r>
            <w:r>
              <w:rPr>
                <w:rFonts w:hint="eastAsia" w:ascii="Times New Roman" w:hAnsi="Times New Roman" w:eastAsia="方正仿宋_GBK" w:cs="Times New Roman"/>
                <w:sz w:val="24"/>
                <w:lang w:val="en-US" w:eastAsia="zh-CN" w:bidi="ar-SA"/>
              </w:rPr>
              <w:t>40</w:t>
            </w:r>
            <w:r>
              <w:rPr>
                <w:rFonts w:ascii="Times New Roman" w:hAnsi="Times New Roman" w:eastAsia="方正仿宋_GBK" w:cs="Times New Roman"/>
                <w:sz w:val="24"/>
                <w:lang w:bidi="ar-SA"/>
              </w:rPr>
              <w:t>%。</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3</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业务规模</w:t>
            </w:r>
          </w:p>
        </w:tc>
        <w:tc>
          <w:tcPr>
            <w:tcW w:w="4957" w:type="dxa"/>
            <w:noWrap w:val="0"/>
            <w:vAlign w:val="center"/>
          </w:tcPr>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年工业设计服务年均营业收入及占比。</w:t>
            </w:r>
          </w:p>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此项需满足的基本要求：近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年工业设计服务年均营业收入不低于</w:t>
            </w:r>
            <w:r>
              <w:rPr>
                <w:rFonts w:hint="eastAsia" w:ascii="Times New Roman" w:hAnsi="Times New Roman" w:eastAsia="方正仿宋_GBK" w:cs="Times New Roman"/>
                <w:color w:val="000000"/>
                <w:sz w:val="24"/>
                <w:lang w:val="en-US" w:eastAsia="zh-CN" w:bidi="ar-SA"/>
              </w:rPr>
              <w:t>150</w:t>
            </w:r>
            <w:r>
              <w:rPr>
                <w:rFonts w:ascii="Times New Roman" w:hAnsi="Times New Roman" w:eastAsia="方正仿宋_GBK" w:cs="Times New Roman"/>
                <w:color w:val="000000"/>
                <w:sz w:val="24"/>
                <w:lang w:bidi="ar-SA"/>
              </w:rPr>
              <w:t>万元，占企业总营业收入的比例不低于</w:t>
            </w:r>
            <w:r>
              <w:rPr>
                <w:rFonts w:hint="eastAsia" w:ascii="Times New Roman" w:hAnsi="Times New Roman" w:eastAsia="方正仿宋_GBK" w:cs="Times New Roman"/>
                <w:color w:val="000000"/>
                <w:sz w:val="24"/>
                <w:lang w:val="en-US" w:eastAsia="zh-CN" w:bidi="ar-SA"/>
              </w:rPr>
              <w:t>40</w:t>
            </w:r>
            <w:r>
              <w:rPr>
                <w:rFonts w:ascii="Times New Roman" w:hAnsi="Times New Roman" w:eastAsia="方正仿宋_GBK" w:cs="Times New Roman"/>
                <w:color w:val="000000"/>
                <w:sz w:val="24"/>
                <w:lang w:bidi="ar-SA"/>
              </w:rPr>
              <w:t>%。</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4</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获奖质量及</w:t>
            </w:r>
          </w:p>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数量</w:t>
            </w:r>
          </w:p>
        </w:tc>
        <w:tc>
          <w:tcPr>
            <w:tcW w:w="4957"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近两年获得区级以上工业设计奖项数量。</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5</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经营质量</w:t>
            </w:r>
          </w:p>
        </w:tc>
        <w:tc>
          <w:tcPr>
            <w:tcW w:w="4957" w:type="dxa"/>
            <w:noWrap w:val="0"/>
            <w:vAlign w:val="center"/>
          </w:tcPr>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年企业净利润、资产负债、现金流等财务指标状况。</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6</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管理水平</w:t>
            </w:r>
          </w:p>
        </w:tc>
        <w:tc>
          <w:tcPr>
            <w:tcW w:w="4957"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企业经营管理、知识产权保护制度有效性，发展规划合理性，设计服务模式创新等。</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7</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行业公共服务数量</w:t>
            </w:r>
          </w:p>
        </w:tc>
        <w:tc>
          <w:tcPr>
            <w:tcW w:w="4957"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近两年组织或参与工业设计相关的行业交流、评价、培训、宣传等公共服务次数。</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8</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加分项</w:t>
            </w:r>
          </w:p>
        </w:tc>
        <w:tc>
          <w:tcPr>
            <w:tcW w:w="4957"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w:t>
            </w:r>
            <w:r>
              <w:rPr>
                <w:rFonts w:ascii="Times New Roman" w:hAnsi="Times New Roman" w:eastAsia="方正仿宋_GBK" w:cs="Times New Roman"/>
                <w:sz w:val="24"/>
                <w:lang w:bidi="ar-SA"/>
              </w:rPr>
              <w:t>承担区级</w:t>
            </w:r>
            <w:r>
              <w:rPr>
                <w:rFonts w:hint="eastAsia" w:ascii="Times New Roman" w:hAnsi="Times New Roman" w:eastAsia="方正仿宋_GBK" w:cs="Times New Roman"/>
                <w:sz w:val="24"/>
                <w:lang w:eastAsia="zh-CN" w:bidi="ar-SA"/>
              </w:rPr>
              <w:t>及</w:t>
            </w:r>
            <w:r>
              <w:rPr>
                <w:rFonts w:ascii="Times New Roman" w:hAnsi="Times New Roman" w:eastAsia="方正仿宋_GBK" w:cs="Times New Roman"/>
                <w:sz w:val="24"/>
                <w:lang w:bidi="ar-SA"/>
              </w:rPr>
              <w:t>以上工业设计课题研究数量，获得市经济信息委评选评定等。</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5%</w:t>
            </w:r>
          </w:p>
        </w:tc>
      </w:tr>
    </w:tbl>
    <w:p/>
    <w:p>
      <w:pPr>
        <w:widowControl w:val="0"/>
        <w:adjustRightInd w:val="0"/>
        <w:snapToGrid w:val="0"/>
        <w:spacing w:line="578" w:lineRule="atLeast"/>
        <w:ind w:firstLine="632" w:firstLineChars="200"/>
        <w:jc w:val="both"/>
        <w:rPr>
          <w:rFonts w:hint="eastAsia" w:ascii="Times New Roman" w:hAnsi="Times New Roman" w:eastAsia="方正黑体_GBK" w:cs="方正黑体_GBK"/>
          <w:color w:val="000000"/>
          <w:kern w:val="0"/>
          <w:sz w:val="32"/>
          <w:szCs w:val="32"/>
          <w:lang w:bidi="ar-SA"/>
        </w:rPr>
      </w:pPr>
      <w:r>
        <w:rPr>
          <w:rFonts w:hint="eastAsia" w:ascii="Times New Roman" w:hAnsi="Times New Roman" w:eastAsia="方正黑体_GBK" w:cs="方正黑体_GBK"/>
          <w:color w:val="000000"/>
          <w:kern w:val="0"/>
          <w:sz w:val="32"/>
          <w:szCs w:val="32"/>
          <w:lang w:bidi="ar-SA"/>
        </w:rPr>
        <w:t>说明：</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1</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企业</w:t>
      </w:r>
      <w:r>
        <w:rPr>
          <w:rFonts w:ascii="Times New Roman" w:hAnsi="Times New Roman" w:eastAsia="方正仿宋_GBK" w:cs="Times New Roman"/>
          <w:color w:val="000000"/>
          <w:kern w:val="0"/>
          <w:sz w:val="32"/>
          <w:szCs w:val="32"/>
          <w:lang w:eastAsia="zh-CN" w:bidi="ar-SA"/>
        </w:rPr>
        <w:t>（院校）</w:t>
      </w:r>
      <w:r>
        <w:rPr>
          <w:rFonts w:ascii="Times New Roman" w:hAnsi="Times New Roman" w:eastAsia="方正仿宋_GBK" w:cs="Times New Roman"/>
          <w:color w:val="000000"/>
          <w:kern w:val="0"/>
          <w:sz w:val="32"/>
          <w:szCs w:val="32"/>
          <w:lang w:bidi="ar-SA"/>
        </w:rPr>
        <w:t>工业设计中心认定和复核评价指标参照表1，工业设计企业认定和复核评价指标参照表2。</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2</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开展</w:t>
      </w:r>
      <w:r>
        <w:rPr>
          <w:rFonts w:hint="eastAsia" w:ascii="Times New Roman" w:hAnsi="Times New Roman" w:eastAsia="方正仿宋_GBK" w:cs="Times New Roman"/>
          <w:color w:val="000000"/>
          <w:kern w:val="0"/>
          <w:sz w:val="32"/>
          <w:szCs w:val="32"/>
          <w:lang w:eastAsia="zh-CN" w:bidi="ar-SA"/>
        </w:rPr>
        <w:t>江津区</w:t>
      </w:r>
      <w:r>
        <w:rPr>
          <w:rFonts w:ascii="Times New Roman" w:hAnsi="Times New Roman" w:eastAsia="方正仿宋_GBK" w:cs="Times New Roman"/>
          <w:color w:val="000000"/>
          <w:kern w:val="0"/>
          <w:sz w:val="32"/>
          <w:szCs w:val="32"/>
          <w:lang w:bidi="ar-SA"/>
        </w:rPr>
        <w:t>级工业设计中心评审时，根据评价指标制定评分细则。</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3</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 xml:space="preserve">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 </w:t>
      </w:r>
    </w:p>
    <w:p>
      <w:pPr>
        <w:widowControl w:val="0"/>
        <w:adjustRightInd w:val="0"/>
        <w:snapToGrid w:val="0"/>
        <w:spacing w:line="578" w:lineRule="atLeast"/>
        <w:ind w:firstLine="632" w:firstLineChars="200"/>
        <w:jc w:val="both"/>
        <w:rPr>
          <w:rFonts w:ascii="Times New Roman" w:hAnsi="Times New Roman" w:eastAsia="方正仿宋_GBK" w:cs="Times New Roman"/>
          <w:kern w:val="0"/>
          <w:sz w:val="32"/>
          <w:szCs w:val="32"/>
          <w:lang w:bidi="ar-SA"/>
        </w:rPr>
      </w:pPr>
      <w:r>
        <w:rPr>
          <w:rFonts w:ascii="Times New Roman" w:hAnsi="Times New Roman" w:eastAsia="方正仿宋_GBK" w:cs="Times New Roman"/>
          <w:color w:val="000000"/>
          <w:kern w:val="0"/>
          <w:sz w:val="32"/>
          <w:szCs w:val="32"/>
          <w:lang w:bidi="ar-SA"/>
        </w:rPr>
        <w:t>4</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所称工业设计学科指《普通高等学校本科专业目录（2023年版）》所列之艺术学设计学类相关专业，工学机械类机械设计制造及其自动化、工业设计、增材制造工程、智能交互设计专</w:t>
      </w:r>
      <w:r>
        <w:rPr>
          <w:rFonts w:ascii="Times New Roman" w:hAnsi="Times New Roman" w:eastAsia="方正仿宋_GBK" w:cs="Times New Roman"/>
          <w:kern w:val="0"/>
          <w:sz w:val="32"/>
          <w:szCs w:val="32"/>
          <w:lang w:bidi="ar-SA"/>
        </w:rPr>
        <w:t xml:space="preserve">业；《研究生教育学科专业目录（2022年）》所列之艺术学设计类相关专业、交叉学科设计学相关专业。 </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5</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 xml:space="preserve">所称工业设计专业奖项指由政府行业主管部门设立或认可的行业组织举办的评比、竞赛和评奖。 </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6</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 xml:space="preserve">所称知识产权包括获得授权的专利（含外观、实用新型、发明专利）和经登记的版权（含产品设计图纸及其说明、设计造型图像等）。 </w:t>
      </w:r>
    </w:p>
    <w:p>
      <w:pPr>
        <w:pStyle w:val="6"/>
        <w:ind w:firstLine="632" w:firstLineChars="200"/>
      </w:pPr>
      <w:r>
        <w:rPr>
          <w:rFonts w:ascii="Times New Roman" w:hAnsi="Times New Roman" w:eastAsia="方正仿宋_GBK" w:cs="Times New Roman"/>
          <w:color w:val="000000"/>
          <w:kern w:val="0"/>
          <w:sz w:val="32"/>
          <w:szCs w:val="32"/>
          <w:lang w:val="en-US" w:eastAsia="zh-CN" w:bidi="ar-SA"/>
        </w:rPr>
        <w:t>7</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val="en-US" w:eastAsia="zh-CN" w:bidi="ar-SA"/>
        </w:rPr>
        <w:t>所称设计标准指工业设计、产品设计直接相关的国家标准、行业标准、团体标准；设计相关技术规范是指通过市级</w:t>
      </w:r>
      <w:r>
        <w:rPr>
          <w:rFonts w:hint="eastAsia" w:ascii="Times New Roman" w:hAnsi="Times New Roman" w:eastAsia="方正仿宋_GBK" w:cs="Times New Roman"/>
          <w:color w:val="000000"/>
          <w:kern w:val="0"/>
          <w:sz w:val="32"/>
          <w:szCs w:val="32"/>
          <w:lang w:val="en-US" w:eastAsia="zh-CN" w:bidi="ar-SA"/>
        </w:rPr>
        <w:t>及</w:t>
      </w:r>
      <w:r>
        <w:rPr>
          <w:rFonts w:ascii="Times New Roman" w:hAnsi="Times New Roman" w:eastAsia="方正仿宋_GBK" w:cs="Times New Roman"/>
          <w:color w:val="000000"/>
          <w:kern w:val="0"/>
          <w:sz w:val="32"/>
          <w:szCs w:val="32"/>
          <w:lang w:val="en-US" w:eastAsia="zh-CN" w:bidi="ar-SA"/>
        </w:rPr>
        <w:t>以上主管部门或行业组织评定且实施的有关内容。</w:t>
      </w:r>
    </w:p>
    <w:p>
      <w:pPr>
        <w:pStyle w:val="10"/>
      </w:pPr>
    </w:p>
    <w:p/>
    <w:p>
      <w:pPr>
        <w:pStyle w:val="6"/>
      </w:pPr>
    </w:p>
    <w:p>
      <w:pPr>
        <w:pStyle w:val="10"/>
        <w:ind w:left="0" w:leftChars="0" w:firstLine="0" w:firstLineChars="0"/>
      </w:pPr>
    </w:p>
    <w:p>
      <w:pPr>
        <w:adjustRightInd w:val="0"/>
        <w:snapToGrid w:val="0"/>
        <w:spacing w:line="600" w:lineRule="atLeast"/>
        <w:rPr>
          <w:rFonts w:hint="eastAsia" w:eastAsia="方正黑体_GBK" w:cs="Times New Roman"/>
          <w:sz w:val="32"/>
          <w:szCs w:val="32"/>
          <w:lang w:bidi="ar-SA"/>
        </w:rPr>
      </w:pPr>
    </w:p>
    <w:p>
      <w:pPr>
        <w:adjustRightInd w:val="0"/>
        <w:snapToGrid w:val="0"/>
        <w:spacing w:line="600" w:lineRule="atLeast"/>
        <w:rPr>
          <w:rFonts w:hint="eastAsia" w:eastAsia="方正黑体_GBK" w:cs="Times New Roman"/>
          <w:sz w:val="32"/>
          <w:szCs w:val="32"/>
          <w:lang w:val="en-US" w:eastAsia="zh-CN" w:bidi="ar-SA"/>
        </w:rPr>
      </w:pPr>
      <w:r>
        <w:rPr>
          <w:rFonts w:hint="eastAsia" w:eastAsia="方正黑体_GBK" w:cs="Times New Roman"/>
          <w:sz w:val="32"/>
          <w:szCs w:val="32"/>
          <w:lang w:bidi="ar-SA"/>
        </w:rPr>
        <w:t>附件</w:t>
      </w:r>
      <w:r>
        <w:rPr>
          <w:rFonts w:hint="eastAsia" w:eastAsia="方正黑体_GBK" w:cs="Times New Roman"/>
          <w:sz w:val="32"/>
          <w:szCs w:val="32"/>
          <w:lang w:val="en-US" w:eastAsia="zh-CN" w:bidi="ar-SA"/>
        </w:rPr>
        <w:t>2</w:t>
      </w:r>
    </w:p>
    <w:p>
      <w:pPr>
        <w:adjustRightInd w:val="0"/>
        <w:snapToGrid w:val="0"/>
        <w:spacing w:line="600" w:lineRule="atLeast"/>
        <w:rPr>
          <w:rFonts w:eastAsia="黑体" w:cs="Times New Roman"/>
          <w:sz w:val="32"/>
          <w:szCs w:val="32"/>
          <w:lang w:bidi="ar-SA"/>
        </w:rPr>
      </w:pPr>
    </w:p>
    <w:p>
      <w:pPr>
        <w:jc w:val="center"/>
        <w:rPr>
          <w:rFonts w:ascii="Times New Roman" w:hAnsi="Times New Roman" w:eastAsia="方正小标宋_GBK" w:cs="Times New Roman"/>
          <w:bCs/>
          <w:color w:val="000000"/>
          <w:sz w:val="52"/>
          <w:lang w:bidi="ar-SA"/>
        </w:rPr>
      </w:pPr>
      <w:r>
        <w:rPr>
          <w:rFonts w:hint="eastAsia" w:ascii="Times New Roman" w:hAnsi="Times New Roman" w:eastAsia="方正小标宋_GBK" w:cs="Times New Roman"/>
          <w:bCs/>
          <w:color w:val="000000"/>
          <w:sz w:val="52"/>
          <w:lang w:eastAsia="zh-CN" w:bidi="ar-SA"/>
        </w:rPr>
        <w:t>江津区</w:t>
      </w:r>
      <w:r>
        <w:rPr>
          <w:rFonts w:ascii="Times New Roman" w:hAnsi="Times New Roman" w:eastAsia="方正小标宋_GBK" w:cs="Times New Roman"/>
          <w:bCs/>
          <w:color w:val="000000"/>
          <w:sz w:val="52"/>
          <w:lang w:bidi="ar-SA"/>
        </w:rPr>
        <w:t>级工业设计中心</w:t>
      </w:r>
    </w:p>
    <w:p>
      <w:pPr>
        <w:jc w:val="center"/>
        <w:rPr>
          <w:rFonts w:ascii="Times New Roman" w:hAnsi="Times New Roman" w:eastAsia="方正小标宋_GBK" w:cs="Times New Roman"/>
          <w:bCs/>
          <w:color w:val="000000"/>
          <w:sz w:val="52"/>
          <w:lang w:bidi="ar-SA"/>
        </w:rPr>
      </w:pPr>
      <w:r>
        <w:rPr>
          <w:rFonts w:ascii="Times New Roman" w:hAnsi="Times New Roman" w:eastAsia="方正小标宋_GBK" w:cs="Times New Roman"/>
          <w:bCs/>
          <w:color w:val="000000"/>
          <w:sz w:val="52"/>
          <w:lang w:bidi="ar-SA"/>
        </w:rPr>
        <w:t>申  请  表</w:t>
      </w:r>
    </w:p>
    <w:p>
      <w:pPr>
        <w:jc w:val="center"/>
        <w:rPr>
          <w:rFonts w:ascii="Times New Roman" w:hAnsi="Times New Roman" w:eastAsia="黑体" w:cs="Times New Roman"/>
          <w:color w:val="000000"/>
          <w:sz w:val="30"/>
          <w:lang w:bidi="ar-SA"/>
        </w:rPr>
      </w:pPr>
      <w:r>
        <w:rPr>
          <w:rFonts w:ascii="Times New Roman" w:hAnsi="Times New Roman" w:eastAsia="黑体" w:cs="Times New Roman"/>
          <w:color w:val="000000"/>
          <w:sz w:val="32"/>
          <w:szCs w:val="32"/>
          <w:lang w:val="en-US" w:eastAsia="zh-CN" w:bidi="ar-SA"/>
        </w:rPr>
        <w:t xml:space="preserve">    </w:t>
      </w:r>
      <w:r>
        <w:rPr>
          <w:rFonts w:ascii="Times New Roman" w:hAnsi="Times New Roman" w:eastAsia="黑体" w:cs="Times New Roman"/>
          <w:color w:val="000000"/>
          <w:sz w:val="32"/>
          <w:szCs w:val="32"/>
          <w:lang w:bidi="ar-SA"/>
        </w:rPr>
        <w:t xml:space="preserve">□  </w:t>
      </w:r>
      <w:r>
        <w:rPr>
          <w:rFonts w:ascii="Times New Roman" w:hAnsi="Times New Roman" w:eastAsia="黑体" w:cs="Times New Roman"/>
          <w:color w:val="000000"/>
          <w:sz w:val="30"/>
          <w:lang w:bidi="ar-SA"/>
        </w:rPr>
        <w:t>企业</w:t>
      </w:r>
      <w:r>
        <w:rPr>
          <w:rFonts w:ascii="Times New Roman" w:hAnsi="Times New Roman" w:eastAsia="黑体" w:cs="Times New Roman"/>
          <w:color w:val="000000"/>
          <w:sz w:val="30"/>
          <w:lang w:eastAsia="zh-CN" w:bidi="ar-SA"/>
        </w:rPr>
        <w:t>（院校）</w:t>
      </w:r>
      <w:r>
        <w:rPr>
          <w:rFonts w:ascii="Times New Roman" w:hAnsi="Times New Roman" w:eastAsia="黑体" w:cs="Times New Roman"/>
          <w:color w:val="000000"/>
          <w:sz w:val="30"/>
          <w:lang w:bidi="ar-SA"/>
        </w:rPr>
        <w:t>工业设计中心</w:t>
      </w:r>
    </w:p>
    <w:p>
      <w:pPr>
        <w:rPr>
          <w:rFonts w:ascii="Times New Roman" w:hAnsi="Times New Roman" w:eastAsia="黑体" w:cs="Times New Roman"/>
          <w:color w:val="000000"/>
          <w:sz w:val="30"/>
          <w:lang w:bidi="ar-SA"/>
        </w:rPr>
      </w:pPr>
      <w:r>
        <w:rPr>
          <w:rFonts w:ascii="Times New Roman" w:hAnsi="Times New Roman" w:eastAsia="黑体" w:cs="Times New Roman"/>
          <w:color w:val="000000"/>
          <w:sz w:val="30"/>
          <w:lang w:bidi="ar-SA"/>
        </w:rPr>
        <w:t xml:space="preserve">              </w:t>
      </w:r>
      <w:r>
        <w:rPr>
          <w:rFonts w:hint="eastAsia" w:ascii="Times New Roman" w:hAnsi="Times New Roman" w:eastAsia="黑体" w:cs="Times New Roman"/>
          <w:color w:val="000000"/>
          <w:sz w:val="30"/>
          <w:lang w:val="en-US" w:eastAsia="zh-CN" w:bidi="ar-SA"/>
        </w:rPr>
        <w:t xml:space="preserve"> </w:t>
      </w:r>
      <w:r>
        <w:rPr>
          <w:rFonts w:ascii="Times New Roman" w:hAnsi="Times New Roman" w:eastAsia="黑体" w:cs="Times New Roman"/>
          <w:color w:val="000000"/>
          <w:sz w:val="30"/>
          <w:lang w:bidi="ar-SA"/>
        </w:rPr>
        <w:t xml:space="preserve">   </w:t>
      </w:r>
      <w:r>
        <w:rPr>
          <w:rFonts w:ascii="Times New Roman" w:hAnsi="Times New Roman" w:eastAsia="黑体" w:cs="Times New Roman"/>
          <w:color w:val="000000"/>
          <w:sz w:val="32"/>
          <w:szCs w:val="32"/>
          <w:lang w:bidi="ar-SA"/>
        </w:rPr>
        <w:t xml:space="preserve">□  </w:t>
      </w:r>
      <w:r>
        <w:rPr>
          <w:rFonts w:ascii="Times New Roman" w:hAnsi="Times New Roman" w:eastAsia="黑体" w:cs="Times New Roman"/>
          <w:color w:val="000000"/>
          <w:sz w:val="30"/>
          <w:lang w:bidi="ar-SA"/>
        </w:rPr>
        <w:t>工业设计企业</w:t>
      </w:r>
    </w:p>
    <w:p>
      <w:pPr>
        <w:rPr>
          <w:rFonts w:ascii="Times New Roman" w:hAnsi="Times New Roman" w:eastAsia="黑体" w:cs="Times New Roman"/>
          <w:color w:val="000000"/>
          <w:sz w:val="30"/>
          <w:lang w:bidi="ar-SA"/>
        </w:rPr>
      </w:pPr>
    </w:p>
    <w:p>
      <w:pPr>
        <w:rPr>
          <w:rFonts w:ascii="Times New Roman" w:hAnsi="Times New Roman" w:eastAsia="黑体" w:cs="Times New Roman"/>
          <w:color w:val="000000"/>
          <w:sz w:val="30"/>
          <w:lang w:bidi="ar-SA"/>
        </w:rPr>
      </w:pPr>
    </w:p>
    <w:p>
      <w:pPr>
        <w:rPr>
          <w:rFonts w:ascii="Times New Roman" w:hAnsi="Times New Roman" w:eastAsia="黑体" w:cs="Times New Roman"/>
          <w:color w:val="000000"/>
          <w:sz w:val="30"/>
          <w:lang w:bidi="ar-SA"/>
        </w:rPr>
      </w:pPr>
      <w:r>
        <w:rPr>
          <w:rFonts w:ascii="Times New Roman" w:hAnsi="Times New Roman" w:eastAsia="黑体" w:cs="Times New Roman"/>
          <w:color w:val="000000"/>
          <w:sz w:val="30"/>
          <w:lang w:bidi="ar-SA"/>
        </w:rPr>
        <w:t xml:space="preserve">      申报单位名称（盖章）：</w:t>
      </w:r>
    </w:p>
    <w:p>
      <w:pPr>
        <w:rPr>
          <w:rFonts w:ascii="Times New Roman" w:hAnsi="Times New Roman" w:eastAsia="黑体" w:cs="Times New Roman"/>
          <w:sz w:val="30"/>
          <w:lang w:bidi="ar-SA"/>
        </w:rPr>
      </w:pPr>
    </w:p>
    <w:p>
      <w:pPr>
        <w:autoSpaceDN w:val="0"/>
        <w:jc w:val="left"/>
        <w:textAlignment w:val="center"/>
        <w:rPr>
          <w:rFonts w:ascii="Times New Roman" w:hAnsi="Times New Roman" w:eastAsia="黑体" w:cs="Times New Roman"/>
          <w:color w:val="000000"/>
          <w:sz w:val="30"/>
          <w:lang w:bidi="ar-SA"/>
        </w:rPr>
      </w:pPr>
      <w:r>
        <w:rPr>
          <w:rFonts w:ascii="Times New Roman" w:hAnsi="Times New Roman" w:eastAsia="黑体" w:cs="Times New Roman"/>
          <w:sz w:val="30"/>
          <w:lang w:bidi="ar-SA"/>
        </w:rPr>
        <w:t xml:space="preserve">      </w:t>
      </w:r>
      <w:r>
        <w:rPr>
          <w:rFonts w:ascii="Times New Roman" w:hAnsi="Times New Roman" w:eastAsia="黑体" w:cs="Times New Roman"/>
          <w:color w:val="000000"/>
          <w:sz w:val="30"/>
          <w:lang w:bidi="ar-SA"/>
        </w:rPr>
        <w:t>所属区县：</w:t>
      </w:r>
    </w:p>
    <w:p>
      <w:pPr>
        <w:rPr>
          <w:rFonts w:ascii="Times New Roman" w:hAnsi="Times New Roman" w:eastAsia="黑体" w:cs="Times New Roman"/>
          <w:color w:val="000000"/>
          <w:sz w:val="30"/>
          <w:lang w:bidi="ar-SA"/>
        </w:rPr>
      </w:pPr>
    </w:p>
    <w:p>
      <w:pPr>
        <w:rPr>
          <w:rFonts w:ascii="Times New Roman" w:hAnsi="Times New Roman" w:eastAsia="黑体" w:cs="Times New Roman"/>
          <w:color w:val="000000"/>
          <w:sz w:val="30"/>
          <w:lang w:bidi="ar-SA"/>
        </w:rPr>
      </w:pPr>
      <w:r>
        <w:rPr>
          <w:rFonts w:ascii="Times New Roman" w:hAnsi="Times New Roman" w:eastAsia="黑体" w:cs="Times New Roman"/>
          <w:color w:val="000000"/>
          <w:sz w:val="30"/>
          <w:lang w:bidi="ar-SA"/>
        </w:rPr>
        <w:t xml:space="preserve">      填报日期：      年     月     日 </w:t>
      </w:r>
    </w:p>
    <w:p>
      <w:pPr>
        <w:rPr>
          <w:rFonts w:ascii="Times New Roman" w:hAnsi="Times New Roman" w:eastAsia="黑体" w:cs="Times New Roman"/>
          <w:color w:val="000000"/>
          <w:sz w:val="28"/>
          <w:lang w:bidi="ar-SA"/>
        </w:rPr>
      </w:pPr>
    </w:p>
    <w:p>
      <w:pPr>
        <w:rPr>
          <w:rFonts w:ascii="Times New Roman" w:hAnsi="Times New Roman" w:eastAsia="黑体" w:cs="Times New Roman"/>
          <w:color w:val="000000"/>
          <w:sz w:val="28"/>
          <w:lang w:bidi="ar-SA"/>
        </w:rPr>
      </w:pPr>
    </w:p>
    <w:p>
      <w:pPr>
        <w:jc w:val="center"/>
        <w:rPr>
          <w:rFonts w:ascii="Times New Roman" w:hAnsi="Times New Roman" w:eastAsia="黑体" w:cs="Times New Roman"/>
          <w:color w:val="000000"/>
          <w:sz w:val="32"/>
          <w:lang w:bidi="ar-SA"/>
        </w:rPr>
      </w:pPr>
      <w:r>
        <w:rPr>
          <w:rFonts w:ascii="Times New Roman" w:hAnsi="Times New Roman" w:eastAsia="黑体" w:cs="Times New Roman"/>
          <w:color w:val="000000"/>
          <w:sz w:val="32"/>
          <w:lang w:bidi="ar-SA"/>
        </w:rPr>
        <w:t>重庆市</w:t>
      </w:r>
      <w:r>
        <w:rPr>
          <w:rFonts w:hint="eastAsia" w:ascii="Times New Roman" w:hAnsi="Times New Roman" w:eastAsia="黑体" w:cs="Times New Roman"/>
          <w:color w:val="000000"/>
          <w:sz w:val="32"/>
          <w:lang w:eastAsia="zh-CN" w:bidi="ar-SA"/>
        </w:rPr>
        <w:t>江津区</w:t>
      </w:r>
      <w:r>
        <w:rPr>
          <w:rFonts w:ascii="Times New Roman" w:hAnsi="Times New Roman" w:eastAsia="黑体" w:cs="Times New Roman"/>
          <w:color w:val="000000"/>
          <w:sz w:val="32"/>
          <w:lang w:bidi="ar-SA"/>
        </w:rPr>
        <w:t>经济和信息化委员会 印制</w:t>
      </w:r>
    </w:p>
    <w:p>
      <w:pPr>
        <w:autoSpaceDN w:val="0"/>
        <w:adjustRightInd w:val="0"/>
        <w:snapToGrid w:val="0"/>
        <w:spacing w:line="580" w:lineRule="exact"/>
        <w:jc w:val="both"/>
        <w:textAlignment w:val="center"/>
        <w:rPr>
          <w:rFonts w:hint="eastAsia" w:ascii="Times New Roman" w:hAnsi="Times New Roman" w:eastAsia="方正小标宋_GBK" w:cs="方正小标宋_GBK"/>
          <w:color w:val="000000"/>
          <w:sz w:val="44"/>
          <w:lang w:bidi="ar-SA"/>
        </w:rPr>
      </w:pPr>
    </w:p>
    <w:p>
      <w:pPr>
        <w:adjustRightInd w:val="0"/>
        <w:snapToGrid w:val="0"/>
        <w:spacing w:line="600" w:lineRule="atLeast"/>
        <w:rPr>
          <w:rFonts w:eastAsia="方正仿宋简体" w:cs="Times New Roman"/>
          <w:sz w:val="32"/>
          <w:szCs w:val="32"/>
          <w:lang w:bidi="ar-SA"/>
        </w:rPr>
      </w:pPr>
    </w:p>
    <w:p>
      <w:pPr>
        <w:pStyle w:val="10"/>
      </w:pPr>
    </w:p>
    <w:p>
      <w:pPr>
        <w:autoSpaceDN w:val="0"/>
        <w:adjustRightInd w:val="0"/>
        <w:snapToGrid w:val="0"/>
        <w:spacing w:line="580" w:lineRule="exact"/>
        <w:jc w:val="center"/>
        <w:textAlignment w:val="center"/>
        <w:rPr>
          <w:rFonts w:hint="eastAsia" w:ascii="Times New Roman" w:hAnsi="Times New Roman" w:eastAsia="方正小标宋_GBK" w:cs="方正小标宋_GBK"/>
          <w:color w:val="000000"/>
          <w:sz w:val="44"/>
          <w:lang w:bidi="ar-SA"/>
        </w:rPr>
      </w:pPr>
    </w:p>
    <w:p>
      <w:pPr>
        <w:autoSpaceDN w:val="0"/>
        <w:adjustRightInd w:val="0"/>
        <w:snapToGrid w:val="0"/>
        <w:spacing w:line="580" w:lineRule="exact"/>
        <w:jc w:val="center"/>
        <w:textAlignment w:val="center"/>
        <w:rPr>
          <w:rFonts w:hint="eastAsia" w:ascii="Times New Roman" w:hAnsi="Times New Roman" w:eastAsia="方正小标宋_GBK" w:cs="方正小标宋_GBK"/>
          <w:color w:val="000000"/>
          <w:sz w:val="44"/>
          <w:lang w:bidi="ar-SA"/>
        </w:rPr>
      </w:pPr>
      <w:r>
        <w:rPr>
          <w:rFonts w:hint="eastAsia" w:ascii="Times New Roman" w:hAnsi="Times New Roman" w:eastAsia="方正小标宋_GBK" w:cs="方正小标宋_GBK"/>
          <w:color w:val="000000"/>
          <w:sz w:val="44"/>
          <w:lang w:bidi="ar-SA"/>
        </w:rPr>
        <w:t>填 表 须 知</w:t>
      </w:r>
    </w:p>
    <w:p>
      <w:pPr>
        <w:autoSpaceDN w:val="0"/>
        <w:jc w:val="center"/>
        <w:textAlignment w:val="center"/>
        <w:rPr>
          <w:rFonts w:ascii="Times New Roman" w:hAnsi="Times New Roman" w:eastAsia="黑体" w:cs="Times New Roman"/>
          <w:color w:val="000000"/>
          <w:sz w:val="32"/>
          <w:lang w:bidi="ar-SA"/>
        </w:rPr>
      </w:pPr>
    </w:p>
    <w:p>
      <w:pPr>
        <w:numPr>
          <w:ilvl w:val="0"/>
          <w:numId w:val="1"/>
        </w:numPr>
        <w:autoSpaceDN w:val="0"/>
        <w:adjustRightInd w:val="0"/>
        <w:snapToGrid w:val="0"/>
        <w:spacing w:line="578" w:lineRule="atLeast"/>
        <w:ind w:left="0"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企业</w:t>
      </w:r>
      <w:r>
        <w:rPr>
          <w:rFonts w:ascii="Times New Roman" w:hAnsi="Times New Roman" w:eastAsia="方正仿宋_GBK" w:cs="Times New Roman"/>
          <w:color w:val="000000"/>
          <w:sz w:val="32"/>
          <w:lang w:eastAsia="zh-CN" w:bidi="ar-SA"/>
        </w:rPr>
        <w:t>（院校）</w:t>
      </w:r>
      <w:r>
        <w:rPr>
          <w:rFonts w:ascii="Times New Roman" w:hAnsi="Times New Roman" w:eastAsia="方正仿宋_GBK" w:cs="Times New Roman"/>
          <w:color w:val="000000"/>
          <w:sz w:val="32"/>
          <w:lang w:bidi="ar-SA"/>
        </w:rPr>
        <w:t>工业设计中心的申报单位填写表1，工业设计企业的申报单位填写表2。</w:t>
      </w:r>
    </w:p>
    <w:p>
      <w:pPr>
        <w:autoSpaceDN w:val="0"/>
        <w:adjustRightInd w:val="0"/>
        <w:snapToGrid w:val="0"/>
        <w:spacing w:line="578" w:lineRule="atLeast"/>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 xml:space="preserve">    2.填写本申请表应确保所填资料真实准确。</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3.本申请表所有填报项目页面不足时，可另附页面。</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4.申请声明末尾务必请申请单位法定代表人签名，并加盖单位公章。</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5.申请表中营收、盈利、人员、资产、完成项目、</w:t>
      </w:r>
      <w:r>
        <w:rPr>
          <w:rFonts w:ascii="Times New Roman" w:hAnsi="Times New Roman" w:eastAsia="方正仿宋_GBK" w:cs="Times New Roman"/>
          <w:sz w:val="32"/>
          <w:szCs w:val="32"/>
          <w:lang w:bidi="ar-SA"/>
        </w:rPr>
        <w:t>成果产业化、</w:t>
      </w:r>
      <w:r>
        <w:rPr>
          <w:rFonts w:ascii="Times New Roman" w:hAnsi="Times New Roman" w:eastAsia="方正仿宋_GBK" w:cs="Times New Roman"/>
          <w:color w:val="000000"/>
          <w:sz w:val="32"/>
          <w:lang w:bidi="ar-SA"/>
        </w:rPr>
        <w:t>获奖、知识产权、设计标准等事项需附相关</w:t>
      </w:r>
      <w:r>
        <w:rPr>
          <w:rFonts w:ascii="Times New Roman" w:hAnsi="Times New Roman" w:eastAsia="方正仿宋_GBK" w:cs="Times New Roman"/>
          <w:sz w:val="32"/>
          <w:lang w:bidi="ar-SA"/>
        </w:rPr>
        <w:t>佐证</w:t>
      </w:r>
      <w:r>
        <w:rPr>
          <w:rFonts w:ascii="Times New Roman" w:hAnsi="Times New Roman" w:eastAsia="方正仿宋_GBK" w:cs="Times New Roman"/>
          <w:color w:val="000000"/>
          <w:sz w:val="32"/>
          <w:lang w:bidi="ar-SA"/>
        </w:rPr>
        <w:t>材料。申报单位认为其它有必要的事项，可根据需要提供佐证材料。</w:t>
      </w:r>
    </w:p>
    <w:p>
      <w:pPr>
        <w:pStyle w:val="2"/>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pStyle w:val="2"/>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autoSpaceDN w:val="0"/>
        <w:jc w:val="both"/>
        <w:textAlignment w:val="center"/>
        <w:rPr>
          <w:rFonts w:hint="eastAsia" w:ascii="Times New Roman" w:hAnsi="Times New Roman" w:eastAsia="方正小标宋_GBK" w:cs="方正小标宋_GBK"/>
          <w:color w:val="000000"/>
          <w:sz w:val="44"/>
          <w:lang w:bidi="ar-SA"/>
        </w:rPr>
      </w:pPr>
    </w:p>
    <w:p>
      <w:pPr>
        <w:autoSpaceDN w:val="0"/>
        <w:jc w:val="center"/>
        <w:textAlignment w:val="center"/>
        <w:rPr>
          <w:rFonts w:hint="eastAsia" w:ascii="Times New Roman" w:hAnsi="Times New Roman" w:eastAsia="方正小标宋_GBK" w:cs="方正小标宋_GBK"/>
          <w:color w:val="000000"/>
          <w:sz w:val="44"/>
          <w:lang w:bidi="ar-SA"/>
        </w:rPr>
      </w:pPr>
    </w:p>
    <w:p>
      <w:pPr>
        <w:autoSpaceDN w:val="0"/>
        <w:jc w:val="center"/>
        <w:textAlignment w:val="center"/>
        <w:rPr>
          <w:rFonts w:hint="eastAsia" w:ascii="Times New Roman" w:hAnsi="Times New Roman" w:eastAsia="方正小标宋_GBK" w:cs="方正小标宋_GBK"/>
          <w:color w:val="000000"/>
          <w:sz w:val="44"/>
          <w:lang w:bidi="ar-SA"/>
        </w:rPr>
      </w:pPr>
      <w:r>
        <w:rPr>
          <w:rFonts w:hint="eastAsia" w:ascii="Times New Roman" w:hAnsi="Times New Roman" w:eastAsia="方正小标宋_GBK" w:cs="方正小标宋_GBK"/>
          <w:color w:val="000000"/>
          <w:sz w:val="44"/>
          <w:lang w:bidi="ar-SA"/>
        </w:rPr>
        <w:t>申 请 声 明</w:t>
      </w:r>
    </w:p>
    <w:p>
      <w:pPr>
        <w:autoSpaceDN w:val="0"/>
        <w:jc w:val="left"/>
        <w:textAlignment w:val="center"/>
        <w:rPr>
          <w:rFonts w:ascii="Times New Roman" w:hAnsi="Times New Roman" w:eastAsia="方正仿宋_GBK" w:cs="Times New Roman"/>
          <w:color w:val="000000"/>
          <w:sz w:val="32"/>
          <w:lang w:bidi="ar-SA"/>
        </w:rPr>
      </w:pP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1.本</w:t>
      </w:r>
      <w:r>
        <w:rPr>
          <w:rFonts w:ascii="Times New Roman" w:hAnsi="Times New Roman" w:eastAsia="方正仿宋_GBK" w:cs="Times New Roman"/>
          <w:color w:val="000000"/>
          <w:sz w:val="32"/>
          <w:lang w:eastAsia="zh-CN" w:bidi="ar-SA"/>
        </w:rPr>
        <w:t>单位</w:t>
      </w:r>
      <w:r>
        <w:rPr>
          <w:rFonts w:ascii="Times New Roman" w:hAnsi="Times New Roman" w:eastAsia="方正仿宋_GBK" w:cs="Times New Roman"/>
          <w:color w:val="000000"/>
          <w:sz w:val="32"/>
          <w:lang w:bidi="ar-SA"/>
        </w:rPr>
        <w:t>自愿向重庆市</w:t>
      </w:r>
      <w:r>
        <w:rPr>
          <w:rFonts w:hint="eastAsia" w:ascii="Times New Roman" w:hAnsi="Times New Roman" w:eastAsia="方正仿宋_GBK" w:cs="Times New Roman"/>
          <w:color w:val="000000"/>
          <w:sz w:val="32"/>
          <w:lang w:eastAsia="zh-CN" w:bidi="ar-SA"/>
        </w:rPr>
        <w:t>江津区</w:t>
      </w:r>
      <w:r>
        <w:rPr>
          <w:rFonts w:ascii="Times New Roman" w:hAnsi="Times New Roman" w:eastAsia="方正仿宋_GBK" w:cs="Times New Roman"/>
          <w:color w:val="000000"/>
          <w:sz w:val="32"/>
          <w:lang w:bidi="ar-SA"/>
        </w:rPr>
        <w:t>经济和信息化委员会提出</w:t>
      </w:r>
      <w:r>
        <w:rPr>
          <w:rFonts w:hint="eastAsia" w:ascii="Times New Roman" w:hAnsi="Times New Roman" w:eastAsia="方正仿宋_GBK" w:cs="Times New Roman"/>
          <w:color w:val="000000"/>
          <w:sz w:val="32"/>
          <w:lang w:eastAsia="zh-CN" w:bidi="ar-SA"/>
        </w:rPr>
        <w:t>区</w:t>
      </w:r>
      <w:r>
        <w:rPr>
          <w:rFonts w:ascii="Times New Roman" w:hAnsi="Times New Roman" w:eastAsia="方正仿宋_GBK" w:cs="Times New Roman"/>
          <w:color w:val="000000"/>
          <w:sz w:val="32"/>
          <w:lang w:bidi="ar-SA"/>
        </w:rPr>
        <w:t>级工业设计中心申请。</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2.本</w:t>
      </w:r>
      <w:r>
        <w:rPr>
          <w:rFonts w:ascii="Times New Roman" w:hAnsi="Times New Roman" w:eastAsia="方正仿宋_GBK" w:cs="Times New Roman"/>
          <w:color w:val="000000"/>
          <w:sz w:val="32"/>
          <w:lang w:eastAsia="zh-CN" w:bidi="ar-SA"/>
        </w:rPr>
        <w:t>单位</w:t>
      </w:r>
      <w:r>
        <w:rPr>
          <w:rFonts w:ascii="Times New Roman" w:hAnsi="Times New Roman" w:eastAsia="方正仿宋_GBK" w:cs="Times New Roman"/>
          <w:color w:val="000000"/>
          <w:sz w:val="32"/>
          <w:lang w:bidi="ar-SA"/>
        </w:rPr>
        <w:t>自愿遵守《</w:t>
      </w:r>
      <w:r>
        <w:rPr>
          <w:rFonts w:hint="eastAsia" w:ascii="Times New Roman" w:hAnsi="Times New Roman" w:eastAsia="方正仿宋_GBK" w:cs="Times New Roman"/>
          <w:color w:val="000000"/>
          <w:sz w:val="32"/>
          <w:lang w:eastAsia="zh-CN" w:bidi="ar-SA"/>
        </w:rPr>
        <w:t>江津区</w:t>
      </w:r>
      <w:r>
        <w:rPr>
          <w:rFonts w:ascii="Times New Roman" w:hAnsi="Times New Roman" w:eastAsia="方正仿宋_GBK" w:cs="Times New Roman"/>
          <w:color w:val="000000"/>
          <w:sz w:val="32"/>
          <w:lang w:bidi="ar-SA"/>
        </w:rPr>
        <w:t>级工业设计中心认定管理办法》及</w:t>
      </w:r>
      <w:r>
        <w:rPr>
          <w:rFonts w:hint="eastAsia" w:ascii="Times New Roman" w:hAnsi="Times New Roman" w:eastAsia="方正仿宋_GBK" w:cs="Times New Roman"/>
          <w:color w:val="000000"/>
          <w:sz w:val="32"/>
          <w:lang w:eastAsia="zh-CN" w:bidi="ar-SA"/>
        </w:rPr>
        <w:t>区</w:t>
      </w:r>
      <w:r>
        <w:rPr>
          <w:rFonts w:ascii="Times New Roman" w:hAnsi="Times New Roman" w:eastAsia="方正仿宋_GBK" w:cs="Times New Roman"/>
          <w:color w:val="000000"/>
          <w:sz w:val="32"/>
          <w:lang w:bidi="ar-SA"/>
        </w:rPr>
        <w:t>经济和信息化委员会相关文件规定。</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3.本</w:t>
      </w:r>
      <w:r>
        <w:rPr>
          <w:rFonts w:ascii="Times New Roman" w:hAnsi="Times New Roman" w:eastAsia="方正仿宋_GBK" w:cs="Times New Roman"/>
          <w:color w:val="000000"/>
          <w:sz w:val="32"/>
          <w:lang w:eastAsia="zh-CN" w:bidi="ar-SA"/>
        </w:rPr>
        <w:t>单位</w:t>
      </w:r>
      <w:r>
        <w:rPr>
          <w:rFonts w:ascii="Times New Roman" w:hAnsi="Times New Roman" w:eastAsia="方正仿宋_GBK" w:cs="Times New Roman"/>
          <w:color w:val="000000"/>
          <w:sz w:val="32"/>
          <w:lang w:bidi="ar-SA"/>
        </w:rPr>
        <w:t>自愿提供</w:t>
      </w:r>
      <w:r>
        <w:rPr>
          <w:rFonts w:hint="eastAsia" w:ascii="Times New Roman" w:hAnsi="Times New Roman" w:eastAsia="方正仿宋_GBK" w:cs="Times New Roman"/>
          <w:color w:val="000000"/>
          <w:sz w:val="32"/>
          <w:lang w:eastAsia="zh-CN" w:bidi="ar-SA"/>
        </w:rPr>
        <w:t>区</w:t>
      </w:r>
      <w:r>
        <w:rPr>
          <w:rFonts w:ascii="Times New Roman" w:hAnsi="Times New Roman" w:eastAsia="方正仿宋_GBK" w:cs="Times New Roman"/>
          <w:color w:val="000000"/>
          <w:sz w:val="32"/>
          <w:lang w:bidi="ar-SA"/>
        </w:rPr>
        <w:t>级工业设计中心审查、管理、监督所需的数据资料，并为其审查工作提供方便。</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4.本</w:t>
      </w:r>
      <w:r>
        <w:rPr>
          <w:rFonts w:ascii="Times New Roman" w:hAnsi="Times New Roman" w:eastAsia="方正仿宋_GBK" w:cs="Times New Roman"/>
          <w:color w:val="000000"/>
          <w:sz w:val="32"/>
          <w:lang w:eastAsia="zh-CN" w:bidi="ar-SA"/>
        </w:rPr>
        <w:t>单位</w:t>
      </w:r>
      <w:r>
        <w:rPr>
          <w:rFonts w:ascii="Times New Roman" w:hAnsi="Times New Roman" w:eastAsia="方正仿宋_GBK" w:cs="Times New Roman"/>
          <w:color w:val="000000"/>
          <w:sz w:val="32"/>
          <w:lang w:bidi="ar-SA"/>
        </w:rPr>
        <w:t>所提供的申请表内容和附件材料均属实，若出现问题，愿承担一切责任。</w:t>
      </w:r>
    </w:p>
    <w:p>
      <w:pPr>
        <w:autoSpaceDN w:val="0"/>
        <w:adjustRightInd w:val="0"/>
        <w:snapToGrid w:val="0"/>
        <w:spacing w:line="578" w:lineRule="atLeast"/>
        <w:ind w:firstLine="632" w:firstLineChars="200"/>
        <w:jc w:val="both"/>
        <w:textAlignment w:val="center"/>
        <w:rPr>
          <w:rFonts w:ascii="Times New Roman" w:hAnsi="Times New Roman" w:eastAsia="仿宋_GB2312" w:cs="Times New Roman"/>
          <w:color w:val="000000"/>
          <w:sz w:val="32"/>
          <w:lang w:bidi="ar-SA"/>
        </w:rPr>
      </w:pP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申请单位法定代表人（签名）：</w:t>
      </w: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 xml:space="preserve">                    （申请单位盖章）</w:t>
      </w: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p>
    <w:p>
      <w:pPr>
        <w:adjustRightInd w:val="0"/>
        <w:snapToGrid w:val="0"/>
        <w:spacing w:line="578" w:lineRule="atLeast"/>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 xml:space="preserve">                                   年    月    日</w:t>
      </w:r>
    </w:p>
    <w:p>
      <w:pPr>
        <w:wordWrap w:val="0"/>
        <w:autoSpaceDN w:val="0"/>
        <w:spacing w:line="579" w:lineRule="exact"/>
        <w:ind w:left="0"/>
        <w:rPr>
          <w:szCs w:val="32"/>
        </w:rPr>
      </w:pPr>
    </w:p>
    <w:p>
      <w:pPr>
        <w:wordWrap w:val="0"/>
        <w:autoSpaceDN w:val="0"/>
        <w:spacing w:line="579" w:lineRule="exact"/>
        <w:ind w:left="0"/>
        <w:rPr>
          <w:szCs w:val="32"/>
        </w:rPr>
      </w:pPr>
    </w:p>
    <w:p>
      <w:pPr>
        <w:wordWrap w:val="0"/>
        <w:autoSpaceDN w:val="0"/>
        <w:spacing w:line="579" w:lineRule="exact"/>
        <w:ind w:left="0"/>
        <w:rPr>
          <w:szCs w:val="32"/>
        </w:rPr>
      </w:pPr>
    </w:p>
    <w:p>
      <w:pPr>
        <w:ind w:firstLine="2844" w:firstLineChars="900"/>
        <w:rPr>
          <w:rFonts w:ascii="Times New Roman" w:hAnsi="Times New Roman" w:eastAsia="黑体" w:cs="Times New Roman"/>
          <w:bCs/>
          <w:sz w:val="32"/>
          <w:lang w:bidi="ar-SA"/>
        </w:rPr>
      </w:pPr>
      <w:r>
        <w:rPr>
          <w:rFonts w:ascii="Times New Roman" w:hAnsi="Times New Roman" w:eastAsia="黑体" w:cs="Times New Roman"/>
          <w:bCs/>
          <w:sz w:val="32"/>
          <w:lang w:bidi="ar-SA"/>
        </w:rPr>
        <w:t>表1</w:t>
      </w:r>
      <w:r>
        <w:rPr>
          <w:rFonts w:hint="eastAsia" w:ascii="Times New Roman" w:hAnsi="Times New Roman" w:eastAsia="黑体" w:cs="Times New Roman"/>
          <w:bCs/>
          <w:sz w:val="32"/>
          <w:lang w:eastAsia="zh-CN" w:bidi="ar-SA"/>
        </w:rPr>
        <w:t>—</w:t>
      </w:r>
      <w:r>
        <w:rPr>
          <w:rFonts w:ascii="Times New Roman" w:hAnsi="Times New Roman" w:eastAsia="黑体" w:cs="Times New Roman"/>
          <w:bCs/>
          <w:sz w:val="32"/>
          <w:lang w:bidi="ar-SA"/>
        </w:rPr>
        <w:t>1 申报单位情况</w:t>
      </w:r>
    </w:p>
    <w:p>
      <w:pPr>
        <w:wordWrap w:val="0"/>
        <w:autoSpaceDN w:val="0"/>
        <w:spacing w:line="579" w:lineRule="exact"/>
        <w:ind w:left="0"/>
        <w:rPr>
          <w:szCs w:val="32"/>
        </w:rPr>
      </w:pPr>
      <w:r>
        <w:rPr>
          <w:rFonts w:ascii="Times New Roman" w:hAnsi="Times New Roman" w:eastAsia="楷体" w:cs="Times New Roman"/>
          <w:sz w:val="24"/>
          <w:lang w:bidi="ar-SA"/>
        </w:rPr>
        <w:t xml:space="preserve">                                         </w:t>
      </w:r>
      <w:r>
        <w:rPr>
          <w:rFonts w:hint="eastAsia" w:ascii="Times New Roman" w:hAnsi="Times New Roman" w:eastAsia="楷体" w:cs="Times New Roman"/>
          <w:sz w:val="24"/>
          <w:lang w:val="en-US" w:eastAsia="zh-CN" w:bidi="ar-SA"/>
        </w:rPr>
        <w:t xml:space="preserve">          </w:t>
      </w:r>
      <w:r>
        <w:rPr>
          <w:rFonts w:ascii="Times New Roman" w:hAnsi="Times New Roman" w:eastAsia="楷体" w:cs="Times New Roman"/>
          <w:sz w:val="24"/>
          <w:lang w:bidi="ar-SA"/>
        </w:rPr>
        <w:t xml:space="preserve">    单位：万元、个、%</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48"/>
        <w:gridCol w:w="1969"/>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申报单位名称</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企业</w:t>
            </w:r>
            <w:r>
              <w:rPr>
                <w:rFonts w:hint="eastAsia" w:ascii="Times New Roman" w:hAnsi="Times New Roman" w:eastAsia="方正仿宋_GBK" w:cs="方正仿宋_GBK"/>
                <w:sz w:val="24"/>
                <w:lang w:eastAsia="zh-CN" w:bidi="ar-SA"/>
              </w:rPr>
              <w:t>（院校）</w:t>
            </w:r>
            <w:r>
              <w:rPr>
                <w:rFonts w:hint="eastAsia" w:ascii="Times New Roman" w:hAnsi="Times New Roman" w:eastAsia="方正仿宋_GBK" w:cs="方正仿宋_GBK"/>
                <w:sz w:val="24"/>
                <w:lang w:bidi="ar-SA"/>
              </w:rPr>
              <w:t>工业设计中心名称</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所属行业</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注册地址</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统一社会信用代码</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基本情况</w:t>
            </w:r>
          </w:p>
          <w:p>
            <w:pPr>
              <w:adjustRightInd w:val="0"/>
              <w:snapToGrid w:val="0"/>
              <w:spacing w:line="0" w:lineRule="atLeast"/>
              <w:jc w:val="center"/>
              <w:rPr>
                <w:rFonts w:hint="eastAsia" w:ascii="Times New Roman" w:hAnsi="Times New Roman" w:eastAsia="方正仿宋_GBK" w:cs="方正仿宋_GBK"/>
                <w:sz w:val="24"/>
                <w:lang w:bidi="ar-SA"/>
              </w:rPr>
            </w:p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所有制性质</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职工人数</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资产总额</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固定资产净值</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资产负债率</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信用评级</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营业收入</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利税总额</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利润总额</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出口交货值</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研发设计总支出</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联系方式</w:t>
            </w: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姓名</w:t>
            </w: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职务</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eastAsia="zh-CN" w:bidi="ar-SA"/>
              </w:rPr>
            </w:pPr>
            <w:r>
              <w:rPr>
                <w:rFonts w:hint="eastAsia" w:ascii="Times New Roman" w:hAnsi="Times New Roman" w:eastAsia="方正仿宋_GBK" w:cs="方正仿宋_GBK"/>
                <w:sz w:val="24"/>
                <w:lang w:bidi="ar-SA"/>
              </w:rPr>
              <w:t>企业</w:t>
            </w:r>
            <w:r>
              <w:rPr>
                <w:rFonts w:hint="eastAsia" w:ascii="Times New Roman" w:hAnsi="Times New Roman" w:eastAsia="方正仿宋_GBK" w:cs="方正仿宋_GBK"/>
                <w:sz w:val="24"/>
                <w:lang w:eastAsia="zh-CN" w:bidi="ar-SA"/>
              </w:rPr>
              <w:t>（院校）</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负责人</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申请联系人</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5"/>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8"/>
                <w:szCs w:val="28"/>
                <w:lang w:bidi="ar-SA"/>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8522" w:type="dxa"/>
            <w:gridSpan w:val="5"/>
            <w:noWrap w:val="0"/>
            <w:vAlign w:val="center"/>
          </w:tcPr>
          <w:p>
            <w:pPr>
              <w:adjustRightInd w:val="0"/>
              <w:snapToGrid w:val="0"/>
              <w:spacing w:line="0" w:lineRule="atLeast"/>
              <w:jc w:val="left"/>
              <w:rPr>
                <w:rFonts w:hint="eastAsia" w:ascii="Times New Roman" w:hAnsi="Times New Roman" w:eastAsia="方正仿宋_GBK" w:cs="方正仿宋_GBK"/>
                <w:sz w:val="28"/>
                <w:szCs w:val="28"/>
                <w:lang w:bidi="ar-SA"/>
              </w:rPr>
            </w:pPr>
            <w:r>
              <w:rPr>
                <w:rFonts w:hint="eastAsia" w:ascii="Times New Roman" w:hAnsi="Times New Roman" w:eastAsia="方正仿宋_GBK" w:cs="方正仿宋_GBK"/>
                <w:sz w:val="24"/>
                <w:lang w:bidi="ar-SA"/>
              </w:rPr>
              <w:t>（可简要介绍包括：主要产品、设计理念、技术特点、品牌建设、企业文化、履行社会责任等方面情况）</w:t>
            </w:r>
          </w:p>
        </w:tc>
      </w:tr>
    </w:tbl>
    <w:p/>
    <w:p>
      <w:pPr>
        <w:jc w:val="center"/>
        <w:rPr>
          <w:rFonts w:ascii="Times New Roman" w:hAnsi="Times New Roman" w:eastAsia="黑体" w:cs="Times New Roman"/>
          <w:bCs/>
          <w:sz w:val="32"/>
          <w:lang w:bidi="ar-SA"/>
        </w:rPr>
      </w:pPr>
      <w:r>
        <w:rPr>
          <w:rFonts w:ascii="Times New Roman" w:hAnsi="Times New Roman" w:eastAsia="黑体" w:cs="Times New Roman"/>
          <w:bCs/>
          <w:sz w:val="32"/>
          <w:lang w:bidi="ar-SA"/>
        </w:rPr>
        <w:t>表1</w:t>
      </w:r>
      <w:r>
        <w:rPr>
          <w:rFonts w:hint="eastAsia" w:ascii="Times New Roman" w:hAnsi="Times New Roman" w:eastAsia="黑体" w:cs="Times New Roman"/>
          <w:bCs/>
          <w:sz w:val="32"/>
          <w:lang w:eastAsia="zh-CN" w:bidi="ar-SA"/>
        </w:rPr>
        <w:t>—</w:t>
      </w:r>
      <w:r>
        <w:rPr>
          <w:rFonts w:ascii="Times New Roman" w:hAnsi="Times New Roman" w:eastAsia="黑体" w:cs="Times New Roman"/>
          <w:bCs/>
          <w:sz w:val="32"/>
          <w:lang w:bidi="ar-SA"/>
        </w:rPr>
        <w:t>2 企业</w:t>
      </w:r>
      <w:r>
        <w:rPr>
          <w:rFonts w:ascii="Times New Roman" w:hAnsi="Times New Roman" w:eastAsia="黑体" w:cs="Times New Roman"/>
          <w:bCs/>
          <w:sz w:val="32"/>
          <w:lang w:eastAsia="zh-CN" w:bidi="ar-SA"/>
        </w:rPr>
        <w:t>（院校）</w:t>
      </w:r>
      <w:r>
        <w:rPr>
          <w:rFonts w:ascii="Times New Roman" w:hAnsi="Times New Roman" w:eastAsia="黑体" w:cs="Times New Roman"/>
          <w:bCs/>
          <w:sz w:val="32"/>
          <w:lang w:bidi="ar-SA"/>
        </w:rPr>
        <w:t>工业设计中心情况</w:t>
      </w:r>
    </w:p>
    <w:p>
      <w:pPr>
        <w:rPr>
          <w:rFonts w:ascii="Times New Roman" w:hAnsi="Times New Roman" w:eastAsia="楷体" w:cs="Times New Roman"/>
          <w:sz w:val="24"/>
          <w:lang w:bidi="ar-SA"/>
        </w:rPr>
      </w:pPr>
      <w:r>
        <w:rPr>
          <w:rFonts w:ascii="Times New Roman" w:hAnsi="Times New Roman" w:eastAsia="楷体" w:cs="Times New Roman"/>
          <w:sz w:val="24"/>
          <w:lang w:bidi="ar-SA"/>
        </w:rPr>
        <w:t xml:space="preserve">                                             单位：万元、平方米、个、%</w:t>
      </w:r>
    </w:p>
    <w:tbl>
      <w:tblPr>
        <w:tblStyle w:val="14"/>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690"/>
        <w:gridCol w:w="35"/>
        <w:gridCol w:w="1812"/>
        <w:gridCol w:w="1716"/>
        <w:gridCol w:w="129"/>
        <w:gridCol w:w="659"/>
        <w:gridCol w:w="521"/>
        <w:gridCol w:w="410"/>
        <w:gridCol w:w="34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15" w:type="dxa"/>
            <w:gridSpan w:val="5"/>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企业</w:t>
            </w:r>
            <w:r>
              <w:rPr>
                <w:rFonts w:hint="eastAsia" w:ascii="Times New Roman" w:hAnsi="Times New Roman" w:eastAsia="方正仿宋_GBK" w:cs="方正仿宋_GBK"/>
                <w:sz w:val="24"/>
                <w:lang w:eastAsia="zh-CN" w:bidi="ar-SA"/>
              </w:rPr>
              <w:t>（院校）</w:t>
            </w:r>
            <w:r>
              <w:rPr>
                <w:rFonts w:hint="eastAsia" w:ascii="Times New Roman" w:hAnsi="Times New Roman" w:eastAsia="方正仿宋_GBK" w:cs="方正仿宋_GBK"/>
                <w:sz w:val="24"/>
                <w:lang w:bidi="ar-SA"/>
              </w:rPr>
              <w:t>工业设计中心名称</w:t>
            </w:r>
          </w:p>
        </w:tc>
        <w:tc>
          <w:tcPr>
            <w:tcW w:w="5015" w:type="dxa"/>
            <w:gridSpan w:val="7"/>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基本情况</w:t>
            </w: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成立时间</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场所面积</w:t>
            </w: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资产总额</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职工人数</w:t>
            </w: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运营模式</w:t>
            </w:r>
          </w:p>
        </w:tc>
        <w:tc>
          <w:tcPr>
            <w:tcW w:w="5015" w:type="dxa"/>
            <w:gridSpan w:val="7"/>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kern w:val="0"/>
                <w:sz w:val="24"/>
                <w:lang w:bidi="ar-SA"/>
              </w:rPr>
              <w:t xml:space="preserve">□独立核算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人员构成</w:t>
            </w:r>
          </w:p>
        </w:tc>
        <w:tc>
          <w:tcPr>
            <w:tcW w:w="510"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管</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理</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员</w:t>
            </w: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姓名</w:t>
            </w: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职务</w:t>
            </w: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负责人</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联系人</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 xml:space="preserve">专业人员    </w:t>
            </w:r>
          </w:p>
        </w:tc>
        <w:tc>
          <w:tcPr>
            <w:tcW w:w="4253" w:type="dxa"/>
            <w:gridSpan w:val="4"/>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工业设计团队总人数</w:t>
            </w:r>
          </w:p>
        </w:tc>
        <w:tc>
          <w:tcPr>
            <w:tcW w:w="3299" w:type="dxa"/>
            <w:gridSpan w:val="6"/>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690"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人员结构</w:t>
            </w:r>
          </w:p>
        </w:tc>
        <w:tc>
          <w:tcPr>
            <w:tcW w:w="3563"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具有工业设计学科本科及以上学历人数</w:t>
            </w:r>
          </w:p>
        </w:tc>
        <w:tc>
          <w:tcPr>
            <w:tcW w:w="3299" w:type="dxa"/>
            <w:gridSpan w:val="6"/>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690" w:type="dxa"/>
            <w:vMerge w:val="continue"/>
            <w:noWrap w:val="0"/>
            <w:vAlign w:val="center"/>
          </w:tcPr>
          <w:p/>
        </w:tc>
        <w:tc>
          <w:tcPr>
            <w:tcW w:w="3563"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具有工业设计专业技术职称的人数</w:t>
            </w:r>
          </w:p>
        </w:tc>
        <w:tc>
          <w:tcPr>
            <w:tcW w:w="3299" w:type="dxa"/>
            <w:gridSpan w:val="6"/>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690" w:type="dxa"/>
            <w:vMerge w:val="continue"/>
            <w:noWrap w:val="0"/>
            <w:vAlign w:val="center"/>
          </w:tcPr>
          <w:p/>
        </w:tc>
        <w:tc>
          <w:tcPr>
            <w:tcW w:w="3563"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以上两类人数占团队总人数的比例</w:t>
            </w:r>
          </w:p>
        </w:tc>
        <w:tc>
          <w:tcPr>
            <w:tcW w:w="3299" w:type="dxa"/>
            <w:gridSpan w:val="6"/>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资产情况</w:t>
            </w:r>
          </w:p>
        </w:tc>
        <w:tc>
          <w:tcPr>
            <w:tcW w:w="510" w:type="dxa"/>
            <w:vMerge w:val="restart"/>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硬件设备</w:t>
            </w: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仪器设备名称</w:t>
            </w: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台（套）数</w:t>
            </w: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restart"/>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软件条件</w:t>
            </w: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软件名称</w:t>
            </w: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数量（套）</w:t>
            </w:r>
          </w:p>
        </w:tc>
        <w:tc>
          <w:tcPr>
            <w:tcW w:w="2511" w:type="dxa"/>
            <w:gridSpan w:val="4"/>
            <w:noWrap w:val="0"/>
            <w:vAlign w:val="center"/>
          </w:tcPr>
          <w:p>
            <w:pPr>
              <w:adjustRightInd w:val="0"/>
              <w:snapToGrid w:val="0"/>
              <w:spacing w:line="0" w:lineRule="atLeast"/>
              <w:ind w:left="0"/>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515" w:type="dxa"/>
            <w:gridSpan w:val="5"/>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近两年主要指标</w:t>
            </w:r>
          </w:p>
        </w:tc>
        <w:tc>
          <w:tcPr>
            <w:tcW w:w="1845"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20   年</w:t>
            </w:r>
          </w:p>
        </w:tc>
        <w:tc>
          <w:tcPr>
            <w:tcW w:w="193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20   年</w:t>
            </w: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1</w:t>
            </w: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工业设计投入总额</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占企业研发设计支出比重</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其中：设计人员经费支出</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w:t>
            </w: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承担工业设计项目数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ind w:firstLine="236" w:firstLineChars="100"/>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其中：完成项目数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ind w:left="0"/>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产业化项目数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ind w:left="0"/>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产业化项目产值</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bCs/>
                <w:sz w:val="32"/>
                <w:lang w:bidi="ar-SA"/>
              </w:rPr>
            </w:pPr>
            <w:r>
              <w:rPr>
                <w:rFonts w:hint="eastAsia" w:ascii="Times New Roman" w:hAnsi="Times New Roman" w:eastAsia="方正仿宋_GBK" w:cs="方正仿宋_GBK"/>
                <w:bCs/>
                <w:sz w:val="24"/>
                <w:lang w:bidi="ar-SA"/>
              </w:rPr>
              <w:t>3</w:t>
            </w: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专利数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其中:外观设计（授权数）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实用新型（授权数）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发明专利（授权数）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版权（经登记数）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6829" w:type="dxa"/>
            <w:gridSpan w:val="10"/>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成立以来获得授权专利（含版权）数</w:t>
            </w: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bCs/>
                <w:sz w:val="32"/>
                <w:lang w:bidi="ar-SA"/>
              </w:rPr>
            </w:pPr>
            <w:r>
              <w:rPr>
                <w:rFonts w:hint="eastAsia" w:ascii="Times New Roman" w:hAnsi="Times New Roman" w:eastAsia="方正仿宋_GBK" w:cs="方正仿宋_GBK"/>
                <w:bCs/>
                <w:sz w:val="24"/>
                <w:lang w:bidi="ar-SA"/>
              </w:rPr>
              <w:t>4</w:t>
            </w: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设计标准制定数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其中：国家标准</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行业标准</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ind w:firstLine="708" w:firstLineChars="300"/>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团体标准</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设计相关技术规范</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30" w:type="dxa"/>
            <w:gridSpan w:val="1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获奖作品</w:t>
            </w: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奖项名称</w:t>
            </w: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获得时间</w:t>
            </w: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授奖部门(机构)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30" w:type="dxa"/>
            <w:gridSpan w:val="1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服务类型</w:t>
            </w: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项目名称</w:t>
            </w: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开展时间</w:t>
            </w: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30" w:type="dxa"/>
            <w:gridSpan w:val="1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7" w:hRule="exact"/>
          <w:jc w:val="center"/>
        </w:trPr>
        <w:tc>
          <w:tcPr>
            <w:tcW w:w="8530" w:type="dxa"/>
            <w:gridSpan w:val="12"/>
            <w:noWrap w:val="0"/>
            <w:vAlign w:val="center"/>
          </w:tcPr>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主要介绍企业</w:t>
            </w:r>
            <w:r>
              <w:rPr>
                <w:rFonts w:hint="eastAsia" w:ascii="Times New Roman" w:hAnsi="Times New Roman" w:eastAsia="方正仿宋_GBK" w:cs="方正仿宋_GBK"/>
                <w:bCs/>
                <w:sz w:val="24"/>
                <w:lang w:eastAsia="zh-CN" w:bidi="ar-SA"/>
              </w:rPr>
              <w:t>（院校）</w:t>
            </w:r>
            <w:r>
              <w:rPr>
                <w:rFonts w:hint="eastAsia" w:ascii="Times New Roman" w:hAnsi="Times New Roman" w:eastAsia="方正仿宋_GBK" w:cs="方正仿宋_GBK"/>
                <w:bCs/>
                <w:sz w:val="24"/>
                <w:lang w:bidi="ar-SA"/>
              </w:rPr>
              <w:t>工业设计中心发展经历，未来三年发展规划，核心设计团队情况，主要业绩、管理制度，承担或参与</w:t>
            </w:r>
            <w:r>
              <w:rPr>
                <w:rFonts w:hint="eastAsia" w:ascii="Times New Roman" w:hAnsi="Times New Roman" w:eastAsia="方正仿宋_GBK" w:cs="方正仿宋_GBK"/>
                <w:bCs/>
                <w:sz w:val="24"/>
                <w:lang w:eastAsia="zh-CN" w:bidi="ar-SA"/>
              </w:rPr>
              <w:t>各级</w:t>
            </w:r>
            <w:r>
              <w:rPr>
                <w:rFonts w:hint="eastAsia" w:ascii="Times New Roman" w:hAnsi="Times New Roman" w:eastAsia="方正仿宋_GBK" w:cs="方正仿宋_GBK"/>
                <w:bCs/>
                <w:sz w:val="24"/>
                <w:lang w:bidi="ar-SA"/>
              </w:rPr>
              <w:t>工业设计课题研究数量、为中小企业服务、获得政府主管部门示范认定等情况，以及必要的佐证材料。（可另附页）</w:t>
            </w:r>
          </w:p>
          <w:p>
            <w:pPr>
              <w:pStyle w:val="4"/>
              <w:keepNext w:val="0"/>
              <w:keepLines w:val="0"/>
              <w:widowControl w:val="0"/>
              <w:adjustRightInd w:val="0"/>
              <w:snapToGrid w:val="0"/>
              <w:spacing w:before="0" w:after="0" w:line="0" w:lineRule="atLeast"/>
              <w:rPr>
                <w:rFonts w:hint="eastAsia" w:ascii="Times New Roman" w:hAnsi="Times New Roman" w:eastAsia="方正仿宋_GBK" w:cs="方正仿宋_GBK"/>
                <w:b w:val="0"/>
                <w:lang w:bidi="ar-SA"/>
              </w:rPr>
            </w:pPr>
          </w:p>
          <w:p>
            <w:pPr>
              <w:pStyle w:val="4"/>
              <w:keepNext w:val="0"/>
              <w:keepLines w:val="0"/>
              <w:widowControl w:val="0"/>
              <w:adjustRightInd w:val="0"/>
              <w:snapToGrid w:val="0"/>
              <w:spacing w:before="0" w:after="0" w:line="0" w:lineRule="atLeast"/>
              <w:rPr>
                <w:rFonts w:hint="eastAsia" w:ascii="Times New Roman" w:hAnsi="Times New Roman" w:eastAsia="方正仿宋_GBK" w:cs="方正仿宋_GBK"/>
                <w:b w:val="0"/>
                <w:lang w:bidi="ar-SA"/>
              </w:rPr>
            </w:pPr>
          </w:p>
          <w:p>
            <w:pPr>
              <w:adjustRightInd w:val="0"/>
              <w:snapToGrid w:val="0"/>
              <w:spacing w:line="0" w:lineRule="atLeast"/>
              <w:rPr>
                <w:rFonts w:hint="eastAsia" w:ascii="Times New Roman" w:hAnsi="Times New Roman" w:eastAsia="方正仿宋_GBK" w:cs="方正仿宋_GBK"/>
                <w:bCs/>
                <w:sz w:val="24"/>
                <w:lang w:bidi="ar-SA"/>
              </w:rPr>
            </w:pPr>
          </w:p>
          <w:p>
            <w:pPr>
              <w:pStyle w:val="4"/>
              <w:keepNext w:val="0"/>
              <w:keepLines w:val="0"/>
              <w:widowControl w:val="0"/>
              <w:adjustRightInd w:val="0"/>
              <w:snapToGrid w:val="0"/>
              <w:spacing w:before="0" w:after="0" w:line="0" w:lineRule="atLeast"/>
              <w:rPr>
                <w:rFonts w:hint="eastAsia" w:ascii="Times New Roman" w:hAnsi="Times New Roman" w:eastAsia="方正仿宋_GBK" w:cs="方正仿宋_GBK"/>
                <w:b w:val="0"/>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tc>
      </w:tr>
    </w:tbl>
    <w:p>
      <w:pPr>
        <w:pStyle w:val="6"/>
      </w:pPr>
    </w:p>
    <w:p/>
    <w:p/>
    <w:p/>
    <w:p/>
    <w:p>
      <w:pPr>
        <w:jc w:val="center"/>
        <w:rPr>
          <w:rFonts w:ascii="Times New Roman" w:hAnsi="Times New Roman" w:eastAsia="黑体" w:cs="Times New Roman"/>
          <w:bCs/>
          <w:sz w:val="32"/>
          <w:lang w:bidi="ar-SA"/>
        </w:rPr>
      </w:pPr>
      <w:r>
        <w:rPr>
          <w:rFonts w:ascii="Times New Roman" w:hAnsi="Times New Roman" w:eastAsia="黑体" w:cs="Times New Roman"/>
          <w:bCs/>
          <w:sz w:val="32"/>
          <w:lang w:bidi="ar-SA"/>
        </w:rPr>
        <w:t>表2 工业设计企业情况</w:t>
      </w:r>
    </w:p>
    <w:p>
      <w:pPr>
        <w:rPr>
          <w:rFonts w:ascii="Times New Roman" w:hAnsi="Times New Roman" w:eastAsia="楷体" w:cs="Times New Roman"/>
          <w:sz w:val="24"/>
          <w:lang w:bidi="ar-SA"/>
        </w:rPr>
      </w:pPr>
      <w:r>
        <w:rPr>
          <w:rFonts w:ascii="Times New Roman" w:hAnsi="Times New Roman" w:eastAsia="楷体" w:cs="Times New Roman"/>
          <w:sz w:val="24"/>
          <w:lang w:bidi="ar-SA"/>
        </w:rPr>
        <w:t xml:space="preserve">                                       </w:t>
      </w:r>
      <w:r>
        <w:rPr>
          <w:rFonts w:hint="eastAsia" w:ascii="Times New Roman" w:hAnsi="Times New Roman" w:eastAsia="楷体" w:cs="Times New Roman"/>
          <w:sz w:val="24"/>
          <w:lang w:val="en-US" w:eastAsia="zh-CN" w:bidi="ar-SA"/>
        </w:rPr>
        <w:t xml:space="preserve">         </w:t>
      </w:r>
      <w:r>
        <w:rPr>
          <w:rFonts w:ascii="Times New Roman" w:hAnsi="Times New Roman" w:eastAsia="楷体" w:cs="Times New Roman"/>
          <w:sz w:val="24"/>
          <w:lang w:bidi="ar-SA"/>
        </w:rPr>
        <w:t xml:space="preserve">      单位：万元、个、%</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632"/>
        <w:gridCol w:w="93"/>
        <w:gridCol w:w="913"/>
        <w:gridCol w:w="791"/>
        <w:gridCol w:w="104"/>
        <w:gridCol w:w="1074"/>
        <w:gridCol w:w="527"/>
        <w:gridCol w:w="116"/>
        <w:gridCol w:w="128"/>
        <w:gridCol w:w="660"/>
        <w:gridCol w:w="537"/>
        <w:gridCol w:w="395"/>
        <w:gridCol w:w="23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企业名称</w:t>
            </w:r>
          </w:p>
        </w:tc>
        <w:tc>
          <w:tcPr>
            <w:tcW w:w="590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注册地址</w:t>
            </w:r>
          </w:p>
        </w:tc>
        <w:tc>
          <w:tcPr>
            <w:tcW w:w="590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统一社会信用代码</w:t>
            </w:r>
          </w:p>
        </w:tc>
        <w:tc>
          <w:tcPr>
            <w:tcW w:w="590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基本情况</w:t>
            </w:r>
          </w:p>
          <w:p>
            <w:pPr>
              <w:adjustRightInd w:val="0"/>
              <w:snapToGrid w:val="0"/>
              <w:spacing w:line="0" w:lineRule="atLeast"/>
              <w:jc w:val="center"/>
              <w:rPr>
                <w:rFonts w:hint="eastAsia" w:ascii="Times New Roman" w:hAnsi="Times New Roman" w:eastAsia="方正仿宋_GBK" w:cs="方正仿宋_GBK"/>
                <w:sz w:val="24"/>
                <w:lang w:bidi="ar-SA"/>
              </w:rPr>
            </w:pPr>
          </w:p>
        </w:tc>
        <w:tc>
          <w:tcPr>
            <w:tcW w:w="214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所有制性质</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职工人数</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14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资产总额</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固定资产净值</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14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信用评级</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资产负债率</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14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主要服务领域</w:t>
            </w:r>
          </w:p>
        </w:tc>
        <w:tc>
          <w:tcPr>
            <w:tcW w:w="590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人员构成</w:t>
            </w:r>
          </w:p>
        </w:tc>
        <w:tc>
          <w:tcPr>
            <w:tcW w:w="510"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管</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理</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员</w:t>
            </w: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姓名</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职务</w:t>
            </w:r>
          </w:p>
        </w:tc>
        <w:tc>
          <w:tcPr>
            <w:tcW w:w="15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负责人</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5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联系人</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5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 xml:space="preserve">专业人员    </w:t>
            </w:r>
          </w:p>
        </w:tc>
        <w:tc>
          <w:tcPr>
            <w:tcW w:w="4250"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工业设计团队人数</w:t>
            </w:r>
          </w:p>
        </w:tc>
        <w:tc>
          <w:tcPr>
            <w:tcW w:w="329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2"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人员结构</w:t>
            </w:r>
          </w:p>
        </w:tc>
        <w:tc>
          <w:tcPr>
            <w:tcW w:w="36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具有工业设计学科本科及以上学历人数</w:t>
            </w:r>
          </w:p>
        </w:tc>
        <w:tc>
          <w:tcPr>
            <w:tcW w:w="329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6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具有工业设计专业技术职称的人数</w:t>
            </w:r>
          </w:p>
        </w:tc>
        <w:tc>
          <w:tcPr>
            <w:tcW w:w="329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6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以上两类合计人数占团队总人数的比例</w:t>
            </w:r>
          </w:p>
        </w:tc>
        <w:tc>
          <w:tcPr>
            <w:tcW w:w="329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0"/>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资产情况</w:t>
            </w:r>
          </w:p>
        </w:tc>
        <w:tc>
          <w:tcPr>
            <w:tcW w:w="510"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硬件设备</w:t>
            </w: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仪器设备名称</w:t>
            </w: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台（套）数</w:t>
            </w: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软件条件</w:t>
            </w: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软件名称</w:t>
            </w: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数量（套）</w:t>
            </w: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0"/>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51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近两年主要指标</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20   年</w:t>
            </w: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20   年</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1</w:t>
            </w: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工业设计投入总额</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占企业总支出比重</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w:t>
            </w: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承担工业设计项目数</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其中：完成项目数</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3</w:t>
            </w: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设计标准制定数</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其中：国家标准</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行业标准</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团体标准</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设计相关技术规范</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4</w:t>
            </w: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企业营业收入</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其中：工业设计服务收入</w:t>
            </w:r>
          </w:p>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及占比</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r>
              <w:rPr>
                <w:rFonts w:hint="eastAsia" w:ascii="Times New Roman" w:hAnsi="Times New Roman" w:eastAsia="方正仿宋_GBK" w:cs="方正仿宋_GBK"/>
                <w:bCs/>
                <w:sz w:val="24"/>
                <w:lang w:bidi="ar-SA"/>
              </w:rPr>
              <w:t>利润总额</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现金流情况（可附说明）</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52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lang w:bidi="ar-SA"/>
              </w:rPr>
            </w:pPr>
            <w:r>
              <w:rPr>
                <w:rFonts w:hint="eastAsia" w:ascii="Times New Roman" w:hAnsi="Times New Roman" w:eastAsia="方正仿宋_GBK" w:cs="方正仿宋_GBK"/>
                <w:bCs/>
                <w:sz w:val="24"/>
                <w:lang w:bidi="ar-SA"/>
              </w:rPr>
              <w:t>近两年获奖情况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获奖作品</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奖项名称</w:t>
            </w: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获得时间</w:t>
            </w: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授奖部门(机构)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52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服务类型</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项目名称</w:t>
            </w: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开展时间</w:t>
            </w: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52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0" w:hRule="exact"/>
          <w:jc w:val="center"/>
        </w:trPr>
        <w:tc>
          <w:tcPr>
            <w:tcW w:w="852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主要介绍工业设计企业发展经历，未来三年发展规划，核心设计团队情况，组织构架、管理模式、知识产权保护制度，主要业绩，承担或参与</w:t>
            </w:r>
            <w:r>
              <w:rPr>
                <w:rFonts w:hint="eastAsia" w:ascii="Times New Roman" w:hAnsi="Times New Roman" w:eastAsia="方正仿宋_GBK" w:cs="方正仿宋_GBK"/>
                <w:bCs/>
                <w:sz w:val="24"/>
                <w:lang w:eastAsia="zh-CN" w:bidi="ar-SA"/>
              </w:rPr>
              <w:t>各</w:t>
            </w:r>
            <w:r>
              <w:rPr>
                <w:rFonts w:hint="eastAsia" w:ascii="Times New Roman" w:hAnsi="Times New Roman" w:eastAsia="方正仿宋_GBK" w:cs="方正仿宋_GBK"/>
                <w:bCs/>
                <w:sz w:val="24"/>
                <w:lang w:bidi="ar-SA"/>
              </w:rPr>
              <w:t>级工业设计课题研究数量、获得政府主管部门示范认定等情况，以及必要的佐证材料。（可另附页）</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tc>
      </w:tr>
    </w:tbl>
    <w:p>
      <w:pPr>
        <w:pStyle w:val="6"/>
      </w:pPr>
    </w:p>
    <w:p/>
    <w:p>
      <w:pPr>
        <w:pBdr>
          <w:top w:val="single" w:color="auto" w:sz="4" w:space="1"/>
          <w:bottom w:val="single" w:color="auto" w:sz="4" w:space="1"/>
        </w:pBdr>
        <w:ind w:firstLine="276" w:firstLineChars="100"/>
        <w:rPr>
          <w:rFonts w:hint="eastAsia"/>
          <w:sz w:val="33"/>
        </w:rPr>
      </w:pPr>
      <w:r>
        <w:rPr>
          <w:rFonts w:hint="eastAsia" w:eastAsia="方正仿宋_GBK"/>
          <w:sz w:val="28"/>
        </w:rPr>
        <w:t>重庆市江津区经济和信息化委员会办公室     202</w:t>
      </w:r>
      <w:r>
        <w:rPr>
          <w:rFonts w:hint="eastAsia"/>
          <w:sz w:val="28"/>
          <w:lang w:val="en-US" w:eastAsia="zh-CN"/>
        </w:rPr>
        <w:t>5</w:t>
      </w:r>
      <w:r>
        <w:rPr>
          <w:rFonts w:hint="eastAsia" w:eastAsia="方正仿宋_GBK"/>
          <w:sz w:val="28"/>
        </w:rPr>
        <w:t>年</w:t>
      </w:r>
      <w:r>
        <w:rPr>
          <w:rFonts w:hint="eastAsia"/>
          <w:sz w:val="28"/>
          <w:lang w:val="en-US" w:eastAsia="zh-CN"/>
        </w:rPr>
        <w:t>2</w:t>
      </w:r>
      <w:r>
        <w:rPr>
          <w:rFonts w:hint="eastAsia" w:eastAsia="方正仿宋_GBK"/>
          <w:sz w:val="28"/>
        </w:rPr>
        <w:t>月</w:t>
      </w:r>
      <w:r>
        <w:rPr>
          <w:rFonts w:hint="eastAsia"/>
          <w:sz w:val="28"/>
          <w:lang w:val="en-US" w:eastAsia="zh-CN"/>
        </w:rPr>
        <w:t>26</w:t>
      </w:r>
      <w:r>
        <w:rPr>
          <w:rFonts w:eastAsia="方正仿宋_GBK"/>
          <w:sz w:val="28"/>
        </w:rPr>
        <w:t>日</w:t>
      </w:r>
      <w:r>
        <w:rPr>
          <w:rFonts w:hint="eastAsia" w:eastAsia="方正仿宋_GBK"/>
          <w:sz w:val="28"/>
        </w:rPr>
        <w:t>印发</w:t>
      </w:r>
    </w:p>
    <w:sectPr>
      <w:footerReference r:id="rId3" w:type="default"/>
      <w:footerReference r:id="rId4"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8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altName w:val="汉仪仿宋KW"/>
    <w:panose1 w:val="02000000000000000000"/>
    <w:charset w:val="86"/>
    <w:family w:val="auto"/>
    <w:pitch w:val="default"/>
    <w:sig w:usb0="00000000" w:usb1="00000000" w:usb2="00000000" w:usb3="00000000" w:csb0="00040000" w:csb1="00000000"/>
  </w:font>
  <w:font w:name="方正黑体_GBK">
    <w:altName w:val="汉仪中黑KW"/>
    <w:panose1 w:val="02000000000000000000"/>
    <w:charset w:val="86"/>
    <w:family w:val="script"/>
    <w:pitch w:val="default"/>
    <w:sig w:usb0="00000000" w:usb1="00000000" w:usb2="00000000" w:usb3="00000000" w:csb0="00040000" w:csb1="00000000"/>
  </w:font>
  <w:font w:name="方正楷体_GBK">
    <w:altName w:val="汉仪楷体KW"/>
    <w:panose1 w:val="02000000000000000000"/>
    <w:charset w:val="86"/>
    <w:family w:val="script"/>
    <w:pitch w:val="default"/>
    <w:sig w:usb0="00000000" w:usb1="0000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仿宋_GB2312">
    <w:altName w:val="汉仪仿宋KW"/>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方正仿宋简体">
    <w:altName w:val="汉仪仿宋KW"/>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jc w:val="right"/>
      <w:rPr>
        <w:sz w:val="28"/>
      </w:rPr>
    </w:pPr>
    <w:r>
      <w:rPr>
        <w:rFonts w:hint="eastAsia"/>
        <w:sz w:val="28"/>
      </w:rPr>
      <w:t>—</w:t>
    </w: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r>
      <w:rPr>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rPr>
        <w:sz w:val="28"/>
      </w:rPr>
    </w:pPr>
    <w:r>
      <w:rPr>
        <w:rFonts w:hint="eastAsia"/>
        <w:sz w:val="28"/>
      </w:rPr>
      <w:t>—</w:t>
    </w: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2</w:t>
    </w:r>
    <w:r>
      <w:rPr>
        <w:sz w:val="28"/>
      </w:rPr>
      <w:fldChar w:fldCharType="end"/>
    </w:r>
    <w:r>
      <w:rPr>
        <w:sz w:val="28"/>
      </w:rPr>
      <w:t xml:space="preserve"> </w:t>
    </w:r>
    <w:r>
      <w:rPr>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576EA"/>
    <w:multiLevelType w:val="singleLevel"/>
    <w:tmpl w:val="63F576EA"/>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112B05E6"/>
    <w:rsid w:val="1FCD3183"/>
    <w:rsid w:val="31E2472F"/>
    <w:rsid w:val="7DAF5580"/>
    <w:rsid w:val="BFBFA3AD"/>
    <w:rsid w:val="F77F0F28"/>
    <w:rsid w:val="FFAB528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outlineLvl w:val="0"/>
    </w:pPr>
    <w:rPr>
      <w:rFonts w:eastAsia="方正黑体_GBK"/>
      <w:bCs/>
      <w:kern w:val="44"/>
      <w:szCs w:val="44"/>
    </w:rPr>
  </w:style>
  <w:style w:type="paragraph" w:styleId="3">
    <w:name w:val="heading 2"/>
    <w:basedOn w:val="1"/>
    <w:next w:val="1"/>
    <w:qFormat/>
    <w:uiPriority w:val="0"/>
    <w:pPr>
      <w:keepNext/>
      <w:keepLines/>
      <w:widowControl w:val="0"/>
      <w:ind w:firstLine="200" w:firstLineChars="200"/>
      <w:outlineLvl w:val="1"/>
    </w:pPr>
    <w:rPr>
      <w:rFonts w:eastAsia="方正楷体_GBK"/>
      <w:bCs/>
      <w:szCs w:val="32"/>
    </w:rPr>
  </w:style>
  <w:style w:type="paragraph" w:styleId="4">
    <w:name w:val="heading 6"/>
    <w:next w:val="1"/>
    <w:qFormat/>
    <w:uiPriority w:val="0"/>
    <w:pPr>
      <w:keepNext/>
      <w:keepLines/>
      <w:widowControl w:val="0"/>
      <w:spacing w:before="240" w:after="64" w:line="319" w:lineRule="auto"/>
      <w:jc w:val="both"/>
      <w:outlineLvl w:val="5"/>
    </w:pPr>
    <w:rPr>
      <w:rFonts w:ascii="Cambria" w:hAnsi="Cambria" w:eastAsia="宋体" w:cs="Times New Roman"/>
      <w:b/>
      <w:bCs/>
      <w:kern w:val="2"/>
      <w:sz w:val="24"/>
      <w:szCs w:val="24"/>
      <w:lang w:val="en-US" w:eastAsia="zh-CN" w:bidi="ar-SA"/>
    </w:rPr>
  </w:style>
  <w:style w:type="character" w:default="1" w:styleId="15">
    <w:name w:val="Default Paragraph Font"/>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Body Text"/>
    <w:basedOn w:val="1"/>
    <w:next w:val="1"/>
    <w:qFormat/>
    <w:uiPriority w:val="0"/>
    <w:rPr>
      <w:rFonts w:eastAsia="仿宋_GB2312"/>
      <w:sz w:val="28"/>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7"/>
    <w:basedOn w:val="1"/>
    <w:next w:val="1"/>
    <w:qFormat/>
    <w:uiPriority w:val="0"/>
    <w:pPr>
      <w:ind w:left="2520"/>
    </w:pPr>
  </w:style>
  <w:style w:type="paragraph" w:styleId="11">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styleId="13">
    <w:name w:val="Title"/>
    <w:next w:val="1"/>
    <w:qFormat/>
    <w:uiPriority w:val="0"/>
    <w:pPr>
      <w:widowControl w:val="0"/>
      <w:spacing w:before="240" w:after="60"/>
      <w:jc w:val="center"/>
      <w:outlineLvl w:val="0"/>
    </w:pPr>
    <w:rPr>
      <w:rFonts w:ascii="Cambria" w:hAnsi="Cambria" w:eastAsia="宋体" w:cs="Times New Roman"/>
      <w:b/>
      <w:bCs/>
      <w:kern w:val="0"/>
      <w:sz w:val="32"/>
      <w:szCs w:val="32"/>
      <w:lang w:val="en-US" w:eastAsia="zh-CN" w:bidi="ar-SA"/>
    </w:rPr>
  </w:style>
  <w:style w:type="character" w:styleId="16">
    <w:name w:val="Strong"/>
    <w:qFormat/>
    <w:uiPriority w:val="0"/>
    <w:rPr>
      <w:rFonts w:cs="Times New Roman"/>
      <w:b/>
      <w:bCs/>
    </w:rPr>
  </w:style>
  <w:style w:type="paragraph" w:customStyle="1" w:styleId="17">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18">
    <w:name w:val="1"/>
    <w:next w:val="5"/>
    <w:qFormat/>
    <w:uiPriority w:val="0"/>
    <w:pPr>
      <w:widowControl/>
      <w:spacing w:before="100" w:beforeAutospacing="1" w:after="100" w:afterAutospacing="1"/>
      <w:jc w:val="left"/>
    </w:pPr>
    <w:rPr>
      <w:rFonts w:ascii="宋体" w:hAnsi="Times New Roman" w:eastAsia="宋体" w:cs="Times New Roman"/>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1214</Words>
  <Characters>1263</Characters>
  <Lines>982</Lines>
  <Paragraphs>579</Paragraphs>
  <TotalTime>11</TotalTime>
  <ScaleCrop>false</ScaleCrop>
  <LinksUpToDate>false</LinksUpToDate>
  <CharactersWithSpaces>1265</CharactersWithSpaces>
  <Application>WWO_openplatform_20210902171309-902389ccc8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2018-06-21T11:27:00Z</dcterms:created>
  <dc:creator>LUOJIE</dc:creator>
  <cp:lastModifiedBy>区经济信息委</cp:lastModifiedBy>
  <cp:lastPrinted>2024-02-20T08:36:00Z</cp:lastPrinted>
  <dcterms:modified xsi:type="dcterms:W3CDTF">2025-02-26T16:25:33Z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SaveFontToCloudKey">
    <vt:lpwstr>584060847_btnclosed</vt:lpwstr>
  </property>
  <property fmtid="{D5CDD505-2E9C-101B-9397-08002B2CF9AE}" pid="4" name="ICV">
    <vt:lpwstr>5468D620083741DD88E84ADA7E9EEAAC_13</vt:lpwstr>
  </property>
  <property fmtid="{D5CDD505-2E9C-101B-9397-08002B2CF9AE}" pid="5" name="KSOTemplateDocerSaveRecord">
    <vt:lpwstr>eyJoZGlkIjoiMDM4ZjQ3MWEwZjRjYzhkNmQ4MjVkNGJhYmJhYjJjOTkiLCJ1c2VySWQiOiIzNzk1MDc4MDcifQ==</vt:lpwstr>
  </property>
</Properties>
</file>