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7F7CB">
      <w:pPr>
        <w:jc w:val="center"/>
        <w:rPr>
          <w:rFonts w:hint="eastAsia" w:ascii="宋体" w:hAnsi="宋体" w:eastAsia="方正小标宋_GBK"/>
          <w:b/>
          <w:sz w:val="32"/>
        </w:rPr>
      </w:pPr>
    </w:p>
    <w:p w14:paraId="6294A9D0">
      <w:pPr>
        <w:jc w:val="center"/>
        <w:rPr>
          <w:rFonts w:hint="eastAsia" w:ascii="宋体" w:hAnsi="宋体" w:eastAsia="方正小标宋_GBK"/>
          <w:b/>
          <w:sz w:val="32"/>
        </w:rPr>
      </w:pPr>
    </w:p>
    <w:p w14:paraId="471944E7">
      <w:pPr>
        <w:jc w:val="center"/>
        <w:rPr>
          <w:rFonts w:hint="eastAsia" w:ascii="宋体" w:hAnsi="宋体" w:eastAsia="方正小标宋_GBK"/>
          <w:b/>
          <w:sz w:val="32"/>
        </w:rPr>
      </w:pPr>
    </w:p>
    <w:p w14:paraId="32888917">
      <w:pPr>
        <w:jc w:val="center"/>
        <w:rPr>
          <w:rFonts w:hint="eastAsia" w:ascii="宋体" w:hAnsi="宋体" w:eastAsia="方正小标宋_GBK"/>
          <w:b/>
          <w:sz w:val="32"/>
        </w:rPr>
      </w:pPr>
      <w:r>
        <w:rPr>
          <w:rFonts w:ascii="宋体" w:hAnsi="宋体" w:eastAsia="方正小标宋_GBK"/>
          <w:b/>
          <w:sz w:val="32"/>
        </w:rPr>
        <w:pict>
          <v:shape id="_x0000_s1029" o:spid="_x0000_s1029" o:spt="136" type="#_x0000_t136" style="position:absolute;left:0pt;margin-top:105.25pt;height:53.85pt;width:411pt;mso-position-horizontal:center;mso-position-horizontal-relative:page;mso-position-vertical-relative:margin;z-index:251662336;mso-width-relative:page;mso-height-relative:page;" fillcolor="#FF0000" filled="t" stroked="f" coordsize="21600,21600" adj="10800">
            <v:path/>
            <v:fill on="t" focussize="0,0"/>
            <v:stroke on="f"/>
            <v:imagedata o:title=""/>
            <o:lock v:ext="edit" aspectratio="t"/>
            <v:textpath on="t" fitshape="t" fitpath="t" trim="t" xscale="f" string="重庆市江津区发展和改革委员会文件" style="font-family:方正小标宋_GBK;font-size:36pt;v-rotate-letters:f;v-same-letter-heights:f;v-text-align:center;"/>
          </v:shape>
        </w:pict>
      </w:r>
    </w:p>
    <w:p w14:paraId="32C11281">
      <w:pPr>
        <w:jc w:val="center"/>
        <w:rPr>
          <w:rFonts w:ascii="宋体" w:hAnsi="宋体" w:eastAsia="方正小标宋_GBK"/>
          <w:b/>
          <w:sz w:val="32"/>
        </w:rPr>
      </w:pPr>
    </w:p>
    <w:p w14:paraId="5B95B30D">
      <w:pPr>
        <w:jc w:val="center"/>
        <w:rPr>
          <w:rFonts w:hint="eastAsia" w:ascii="宋体" w:hAnsi="宋体" w:eastAsia="方正小标宋_GBK"/>
          <w:b/>
          <w:sz w:val="18"/>
          <w:szCs w:val="18"/>
        </w:rPr>
      </w:pPr>
    </w:p>
    <w:p w14:paraId="474AD003">
      <w:pPr>
        <w:jc w:val="center"/>
        <w:rPr>
          <w:rFonts w:hint="eastAsia" w:ascii="宋体" w:hAnsi="宋体" w:eastAsia="方正小标宋_GBK"/>
          <w:b/>
          <w:sz w:val="32"/>
        </w:rPr>
      </w:pPr>
    </w:p>
    <w:p w14:paraId="569C4DAF">
      <w:pPr>
        <w:spacing w:line="360" w:lineRule="exact"/>
        <w:jc w:val="center"/>
        <w:rPr>
          <w:rFonts w:hint="eastAsia" w:ascii="宋体" w:hAnsi="宋体" w:eastAsia="方正仿宋_GBK"/>
          <w:bCs/>
          <w:sz w:val="32"/>
        </w:rPr>
      </w:pPr>
      <w:r>
        <w:rPr>
          <w:rFonts w:hint="eastAsia" w:ascii="宋体" w:hAnsi="宋体" w:eastAsia="方正仿宋_GBK"/>
          <w:bCs/>
          <w:sz w:val="32"/>
        </w:rPr>
        <w:t>津发改</w:t>
      </w:r>
      <w:r>
        <w:rPr>
          <w:rFonts w:hint="eastAsia" w:ascii="宋体" w:hAnsi="宋体" w:eastAsia="方正仿宋_GBK"/>
          <w:sz w:val="32"/>
          <w:szCs w:val="32"/>
        </w:rPr>
        <w:t>〔20</w:t>
      </w:r>
      <w:r>
        <w:rPr>
          <w:rFonts w:hint="eastAsia" w:ascii="宋体" w:hAnsi="宋体" w:eastAsia="方正仿宋_GBK"/>
          <w:sz w:val="32"/>
          <w:szCs w:val="32"/>
          <w:lang w:val="en-US" w:eastAsia="zh-CN"/>
        </w:rPr>
        <w:t>25</w:t>
      </w:r>
      <w:r>
        <w:rPr>
          <w:rFonts w:hint="eastAsia" w:ascii="宋体" w:hAnsi="宋体" w:eastAsia="方正仿宋_GBK"/>
          <w:sz w:val="32"/>
          <w:szCs w:val="32"/>
        </w:rPr>
        <w:t>〕</w:t>
      </w:r>
      <w:r>
        <w:rPr>
          <w:rFonts w:hint="eastAsia" w:ascii="宋体" w:hAnsi="宋体" w:eastAsia="方正仿宋_GBK"/>
          <w:sz w:val="32"/>
          <w:szCs w:val="32"/>
          <w:lang w:val="en-US" w:eastAsia="zh-CN"/>
        </w:rPr>
        <w:t>52</w:t>
      </w:r>
      <w:r>
        <w:rPr>
          <w:rFonts w:hint="eastAsia" w:ascii="宋体" w:hAnsi="宋体" w:eastAsia="方正仿宋_GBK"/>
          <w:bCs/>
          <w:sz w:val="32"/>
        </w:rPr>
        <w:t>号</w:t>
      </w:r>
    </w:p>
    <w:p w14:paraId="00A94FCE">
      <w:pPr>
        <w:spacing w:line="360" w:lineRule="exact"/>
        <w:jc w:val="center"/>
        <w:rPr>
          <w:rFonts w:hint="eastAsia" w:ascii="宋体" w:hAnsi="宋体" w:eastAsia="方正小标宋_GBK"/>
          <w:sz w:val="32"/>
          <w:szCs w:val="32"/>
        </w:rPr>
      </w:pPr>
      <w:r>
        <w:rPr>
          <w:rFonts w:hint="eastAsia" w:ascii="宋体" w:hAnsi="宋体" w:eastAsia="方正小标宋_GBK"/>
          <w:sz w:val="32"/>
          <w:szCs w:val="32"/>
        </w:rPr>
        <mc:AlternateContent>
          <mc:Choice Requires="wps">
            <w:drawing>
              <wp:anchor distT="0" distB="0" distL="360680" distR="360680" simplePos="0" relativeHeight="251663360" behindDoc="0" locked="0" layoutInCell="1" allowOverlap="1">
                <wp:simplePos x="0" y="0"/>
                <wp:positionH relativeFrom="page">
                  <wp:posOffset>1163320</wp:posOffset>
                </wp:positionH>
                <wp:positionV relativeFrom="margin">
                  <wp:posOffset>2931795</wp:posOffset>
                </wp:positionV>
                <wp:extent cx="5463540" cy="635"/>
                <wp:effectExtent l="0" t="10795" r="3810" b="17145"/>
                <wp:wrapNone/>
                <wp:docPr id="4" name="直线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5463540" cy="635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91.6pt;margin-top:230.85pt;height:0.05pt;width:430.2pt;mso-position-horizontal-relative:page;mso-position-vertical-relative:margin;z-index:251663360;mso-width-relative:page;mso-height-relative:page;" filled="f" stroked="t" coordsize="21600,21600" o:gfxdata="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iCozPaAAAADAEAAA8AAAAAAAAAAQAgAAAAIgAAAGRycy9k&#10;b3ducmV2LnhtbFBLAQIUABQAAAAIAIdO4kCDZry9AAIAAA0EAAAOAAAAAAAAAAEAIAAAACkBAABk&#10;cnMvZTJvRG9jLnhtbFBLBQYAAAAABgAGAFkBAACbBQAAAAA=&#10;">
                <v:fill on="f" focussize="0,0"/>
                <v:stroke weight="1.75pt" color="#FF0000" joinstyle="round"/>
                <v:imagedata o:title=""/>
                <o:lock v:ext="edit" aspectratio="t"/>
              </v:line>
            </w:pict>
          </mc:Fallback>
        </mc:AlternateContent>
      </w:r>
    </w:p>
    <w:p w14:paraId="6922C9EB">
      <w:pPr>
        <w:spacing w:line="520" w:lineRule="exact"/>
        <w:rPr>
          <w:rFonts w:hint="eastAsia" w:ascii="宋体" w:hAnsi="宋体" w:eastAsia="方正小标宋_GBK"/>
          <w:sz w:val="32"/>
          <w:szCs w:val="32"/>
        </w:rPr>
      </w:pPr>
    </w:p>
    <w:p w14:paraId="1FED5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小标宋_GBK"/>
          <w:sz w:val="44"/>
          <w:szCs w:val="44"/>
        </w:rPr>
      </w:pPr>
      <w:r>
        <w:rPr>
          <w:rFonts w:hint="eastAsia" w:ascii="宋体" w:hAnsi="宋体" w:eastAsia="方正小标宋_GBK"/>
          <w:sz w:val="44"/>
          <w:szCs w:val="44"/>
        </w:rPr>
        <w:t>重庆市江津区发展和改革委员会</w:t>
      </w:r>
    </w:p>
    <w:p w14:paraId="008BC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小标宋_GBK"/>
          <w:sz w:val="44"/>
          <w:szCs w:val="44"/>
          <w:lang w:val="en-US" w:eastAsia="zh-CN"/>
        </w:rPr>
      </w:pPr>
      <w:r>
        <w:rPr>
          <w:rFonts w:hint="eastAsia" w:ascii="宋体" w:hAnsi="宋体" w:eastAsia="方正小标宋_GBK"/>
          <w:sz w:val="44"/>
          <w:szCs w:val="44"/>
        </w:rPr>
        <w:t>关于</w:t>
      </w:r>
      <w:r>
        <w:rPr>
          <w:rFonts w:hint="eastAsia" w:ascii="宋体" w:hAnsi="宋体" w:eastAsia="方正小标宋_GBK"/>
          <w:sz w:val="44"/>
          <w:szCs w:val="44"/>
          <w:lang w:val="en-US" w:eastAsia="zh-CN"/>
        </w:rPr>
        <w:t>几江街道德胜社区体育文化公园篮球场</w:t>
      </w:r>
    </w:p>
    <w:p w14:paraId="0DEC3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小标宋_GBK"/>
          <w:sz w:val="44"/>
          <w:szCs w:val="44"/>
          <w:lang w:val="en-US" w:eastAsia="zh-CN"/>
        </w:rPr>
      </w:pPr>
      <w:r>
        <w:rPr>
          <w:rFonts w:hint="eastAsia" w:ascii="宋体" w:hAnsi="宋体" w:eastAsia="方正小标宋_GBK"/>
          <w:sz w:val="44"/>
          <w:szCs w:val="44"/>
          <w:lang w:eastAsia="zh-CN"/>
        </w:rPr>
        <w:t>收费标准的复函</w:t>
      </w:r>
    </w:p>
    <w:p w14:paraId="1FF15E5F">
      <w:pPr>
        <w:spacing w:line="560" w:lineRule="exact"/>
        <w:ind w:left="0" w:firstLine="640" w:firstLineChars="200"/>
        <w:rPr>
          <w:rFonts w:hint="eastAsia" w:ascii="宋体" w:hAnsi="宋体" w:eastAsia="方正仿宋_GBK"/>
          <w:sz w:val="32"/>
          <w:szCs w:val="32"/>
        </w:rPr>
      </w:pPr>
    </w:p>
    <w:p w14:paraId="148C3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/>
          <w:sz w:val="32"/>
          <w:szCs w:val="32"/>
          <w:lang w:eastAsia="zh-CN"/>
        </w:rPr>
        <w:t>重庆市江津区</w:t>
      </w:r>
      <w:r>
        <w:rPr>
          <w:rFonts w:hint="eastAsia" w:ascii="宋体" w:hAnsi="宋体" w:eastAsia="方正仿宋_GBK"/>
          <w:sz w:val="32"/>
          <w:szCs w:val="32"/>
          <w:lang w:val="en-US" w:eastAsia="zh-CN"/>
        </w:rPr>
        <w:t>几江街道办事处</w:t>
      </w:r>
      <w:r>
        <w:rPr>
          <w:rFonts w:hint="eastAsia" w:ascii="宋体" w:hAnsi="宋体" w:eastAsia="方正仿宋_GBK"/>
          <w:sz w:val="32"/>
          <w:szCs w:val="32"/>
        </w:rPr>
        <w:t>：</w:t>
      </w:r>
    </w:p>
    <w:p w14:paraId="77814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eastAsia"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/>
          <w:sz w:val="32"/>
          <w:szCs w:val="32"/>
        </w:rPr>
        <w:t>你</w:t>
      </w:r>
      <w:r>
        <w:rPr>
          <w:rFonts w:hint="eastAsia" w:ascii="宋体" w:hAnsi="宋体" w:eastAsia="方正仿宋_GBK"/>
          <w:sz w:val="32"/>
          <w:szCs w:val="32"/>
          <w:lang w:val="en-US" w:eastAsia="zh-CN"/>
        </w:rPr>
        <w:t>办事处</w:t>
      </w:r>
      <w:r>
        <w:rPr>
          <w:rFonts w:hint="eastAsia" w:ascii="宋体" w:hAnsi="宋体" w:eastAsia="方正仿宋_GBK"/>
          <w:sz w:val="32"/>
          <w:szCs w:val="32"/>
        </w:rPr>
        <w:t>《关于</w:t>
      </w:r>
      <w:r>
        <w:rPr>
          <w:rFonts w:hint="eastAsia" w:ascii="宋体" w:hAnsi="宋体" w:eastAsia="方正仿宋_GBK"/>
          <w:sz w:val="32"/>
          <w:szCs w:val="32"/>
          <w:lang w:val="en-US" w:eastAsia="zh-CN"/>
        </w:rPr>
        <w:t>德胜社区体育文化公园篮球场低</w:t>
      </w:r>
      <w:r>
        <w:rPr>
          <w:rFonts w:hint="eastAsia" w:ascii="宋体" w:hAnsi="宋体" w:eastAsia="方正仿宋_GBK"/>
          <w:sz w:val="32"/>
          <w:szCs w:val="32"/>
          <w:lang w:eastAsia="zh-CN"/>
        </w:rPr>
        <w:t>收费核价的函</w:t>
      </w:r>
      <w:r>
        <w:rPr>
          <w:rFonts w:hint="eastAsia" w:ascii="宋体" w:hAnsi="宋体" w:eastAsia="方正仿宋_GBK"/>
          <w:sz w:val="32"/>
          <w:szCs w:val="32"/>
        </w:rPr>
        <w:t>》（</w:t>
      </w:r>
      <w:r>
        <w:rPr>
          <w:rFonts w:hint="eastAsia" w:ascii="宋体" w:hAnsi="宋体" w:eastAsia="方正仿宋_GBK"/>
          <w:sz w:val="32"/>
          <w:szCs w:val="32"/>
          <w:lang w:val="en-US" w:eastAsia="zh-CN"/>
        </w:rPr>
        <w:t>几江办</w:t>
      </w:r>
      <w:r>
        <w:rPr>
          <w:rFonts w:hint="eastAsia" w:ascii="宋体" w:hAnsi="宋体" w:eastAsia="方正仿宋_GBK"/>
          <w:sz w:val="32"/>
          <w:szCs w:val="32"/>
          <w:lang w:eastAsia="zh-CN"/>
        </w:rPr>
        <w:t>函</w:t>
      </w:r>
      <w:r>
        <w:rPr>
          <w:rFonts w:hint="eastAsia" w:ascii="宋体" w:hAnsi="宋体" w:eastAsia="方正仿宋_GBK"/>
          <w:sz w:val="32"/>
          <w:szCs w:val="32"/>
        </w:rPr>
        <w:t>〔20</w:t>
      </w:r>
      <w:r>
        <w:rPr>
          <w:rFonts w:hint="eastAsia" w:ascii="宋体" w:hAnsi="宋体" w:eastAsia="方正仿宋_GBK"/>
          <w:sz w:val="32"/>
          <w:szCs w:val="32"/>
          <w:lang w:val="en-US" w:eastAsia="zh-CN"/>
        </w:rPr>
        <w:t>25</w:t>
      </w:r>
      <w:r>
        <w:rPr>
          <w:rFonts w:hint="eastAsia" w:ascii="宋体" w:hAnsi="宋体" w:eastAsia="方正仿宋_GBK"/>
          <w:sz w:val="32"/>
          <w:szCs w:val="32"/>
        </w:rPr>
        <w:t>〕</w:t>
      </w:r>
      <w:r>
        <w:rPr>
          <w:rFonts w:hint="eastAsia" w:ascii="宋体" w:hAnsi="宋体" w:eastAsia="方正仿宋_GBK"/>
          <w:sz w:val="32"/>
          <w:szCs w:val="32"/>
          <w:lang w:val="en-US" w:eastAsia="zh-CN"/>
        </w:rPr>
        <w:t>125</w:t>
      </w:r>
      <w:r>
        <w:rPr>
          <w:rFonts w:hint="eastAsia" w:ascii="宋体" w:hAnsi="宋体" w:eastAsia="方正仿宋_GBK"/>
          <w:sz w:val="32"/>
          <w:szCs w:val="32"/>
        </w:rPr>
        <w:t>号）</w:t>
      </w:r>
      <w:r>
        <w:rPr>
          <w:rFonts w:hint="eastAsia" w:ascii="宋体" w:hAnsi="宋体" w:eastAsia="方正仿宋_GBK"/>
          <w:sz w:val="32"/>
          <w:szCs w:val="32"/>
          <w:lang w:eastAsia="zh-CN"/>
        </w:rPr>
        <w:t>已</w:t>
      </w:r>
      <w:r>
        <w:rPr>
          <w:rFonts w:hint="eastAsia" w:ascii="宋体" w:hAnsi="宋体" w:eastAsia="方正仿宋_GBK"/>
          <w:sz w:val="32"/>
          <w:szCs w:val="32"/>
        </w:rPr>
        <w:t>收悉。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为进一步规范公共体育设施的管理和运营，提升设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施服务效能，</w:t>
      </w:r>
      <w:r>
        <w:rPr>
          <w:rFonts w:hint="eastAsia" w:ascii="宋体" w:hAnsi="宋体" w:eastAsia="方正仿宋_GBK" w:cs="方正仿宋_GBK"/>
          <w:sz w:val="32"/>
          <w:szCs w:val="32"/>
          <w:lang w:eastAsia="zh-CN" w:bidi="ar-SA"/>
        </w:rPr>
        <w:t>满足市民锻炼身体需求，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 w:bidi="ar-SA"/>
        </w:rPr>
        <w:t>充分发挥政府公共体育设施的作用</w:t>
      </w:r>
      <w:r>
        <w:rPr>
          <w:rFonts w:hint="eastAsia" w:ascii="宋体" w:hAnsi="宋体" w:eastAsia="方正仿宋_GBK" w:cs="方正仿宋_GBK"/>
          <w:sz w:val="32"/>
          <w:szCs w:val="32"/>
          <w:lang w:eastAsia="zh-CN" w:bidi="ar-SA"/>
        </w:rPr>
        <w:t>，</w:t>
      </w:r>
      <w:r>
        <w:rPr>
          <w:rFonts w:hint="eastAsia" w:ascii="宋体" w:hAnsi="宋体" w:eastAsia="方正仿宋_GBK"/>
          <w:sz w:val="32"/>
          <w:szCs w:val="32"/>
        </w:rPr>
        <w:t>经研究，现将</w:t>
      </w:r>
      <w:r>
        <w:rPr>
          <w:rFonts w:hint="eastAsia" w:ascii="宋体" w:hAnsi="宋体" w:eastAsia="方正仿宋_GBK"/>
          <w:sz w:val="32"/>
          <w:szCs w:val="32"/>
          <w:lang w:val="en-US" w:eastAsia="zh-CN"/>
        </w:rPr>
        <w:t>几江街道德胜社区体育文化公园篮球场</w:t>
      </w:r>
      <w:r>
        <w:rPr>
          <w:rFonts w:hint="eastAsia" w:ascii="宋体" w:hAnsi="宋体" w:eastAsia="方正仿宋_GBK"/>
          <w:sz w:val="32"/>
          <w:szCs w:val="32"/>
          <w:lang w:eastAsia="zh-CN"/>
        </w:rPr>
        <w:t>收费</w:t>
      </w:r>
      <w:r>
        <w:rPr>
          <w:rFonts w:hint="eastAsia" w:ascii="宋体" w:hAnsi="宋体" w:eastAsia="方正仿宋_GBK"/>
          <w:sz w:val="32"/>
          <w:szCs w:val="32"/>
        </w:rPr>
        <w:t>标准及相关事宜</w:t>
      </w:r>
      <w:r>
        <w:rPr>
          <w:rFonts w:hint="eastAsia" w:ascii="宋体" w:hAnsi="宋体" w:eastAsia="方正仿宋_GBK"/>
          <w:sz w:val="32"/>
          <w:szCs w:val="32"/>
          <w:lang w:eastAsia="zh-CN"/>
        </w:rPr>
        <w:t>复函</w:t>
      </w:r>
      <w:r>
        <w:rPr>
          <w:rFonts w:hint="eastAsia" w:ascii="宋体" w:hAnsi="宋体" w:eastAsia="方正仿宋_GBK"/>
          <w:sz w:val="32"/>
          <w:szCs w:val="32"/>
        </w:rPr>
        <w:t>如下：</w:t>
      </w:r>
    </w:p>
    <w:p w14:paraId="5F405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宋体" w:hAnsi="宋体" w:eastAsia="方正黑体_GBK"/>
          <w:sz w:val="32"/>
          <w:szCs w:val="32"/>
          <w:lang w:val="en-US" w:eastAsia="zh-CN"/>
        </w:rPr>
      </w:pPr>
      <w:r>
        <w:rPr>
          <w:rFonts w:hint="eastAsia" w:ascii="宋体" w:hAnsi="宋体" w:eastAsia="方正黑体_GBK"/>
          <w:sz w:val="32"/>
          <w:szCs w:val="32"/>
          <w:lang w:val="en-US" w:eastAsia="zh-CN"/>
        </w:rPr>
        <w:t>一、免费开放时间</w:t>
      </w:r>
    </w:p>
    <w:p w14:paraId="09807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仿宋_GBK" w:eastAsia="方正仿宋_GBK" w:cs="方正仿宋_GBK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="方正仿宋_GBK"/>
          <w:sz w:val="32"/>
          <w:szCs w:val="32"/>
          <w:lang w:val="en-US" w:eastAsia="zh-CN" w:bidi="ar-SA"/>
        </w:rPr>
        <w:t>每周一至周五（每周六周日及法定节假日除外）：上午9:00-12:00时，下午2:00-6:00时，上述时间段内，几江街道居民及篮球爱好者无需支付任何费用即可入场使用篮球场。</w:t>
      </w:r>
    </w:p>
    <w:p w14:paraId="3F58B15E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方正仿宋_GBK" w:eastAsia="方正仿宋_GBK" w:cs="方正仿宋_GBK"/>
          <w:sz w:val="32"/>
          <w:szCs w:val="32"/>
          <w:lang w:val="en-US" w:eastAsia="zh-CN" w:bidi="ar-SA"/>
        </w:rPr>
      </w:pPr>
      <w:r>
        <w:rPr>
          <w:rFonts w:hint="eastAsia" w:ascii="方正黑体_GBK" w:eastAsia="方正黑体_GBK" w:cs="方正黑体_GBK"/>
          <w:sz w:val="32"/>
          <w:szCs w:val="32"/>
          <w:lang w:val="en-US" w:eastAsia="zh-CN" w:bidi="ar-SA"/>
        </w:rPr>
        <w:t>二、收费时间：</w:t>
      </w:r>
      <w:r>
        <w:rPr>
          <w:rFonts w:hint="eastAsia" w:ascii="方正仿宋_GBK" w:eastAsia="方正仿宋_GBK" w:cs="方正仿宋_GBK"/>
          <w:sz w:val="32"/>
          <w:szCs w:val="32"/>
          <w:lang w:val="en-US" w:eastAsia="zh-CN" w:bidi="ar-SA"/>
        </w:rPr>
        <w:t>每周一至周五18:00-21:00时；周六周日及法定节假日全天。</w:t>
      </w:r>
    </w:p>
    <w:p w14:paraId="02543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仿宋_GBK" w:eastAsia="方正仿宋_GBK" w:cs="方正仿宋_GBK"/>
          <w:sz w:val="32"/>
          <w:szCs w:val="32"/>
          <w:lang w:val="en-US" w:eastAsia="zh-CN" w:bidi="ar-SA"/>
        </w:rPr>
      </w:pPr>
      <w:r>
        <w:rPr>
          <w:rFonts w:hint="eastAsia" w:ascii="方正黑体_GBK" w:eastAsia="方正黑体_GBK" w:cs="方正黑体_GBK"/>
          <w:sz w:val="32"/>
          <w:szCs w:val="32"/>
          <w:lang w:val="en-US" w:eastAsia="zh-CN" w:bidi="ar-SA"/>
        </w:rPr>
        <w:t>三、收费标准：</w:t>
      </w:r>
      <w:r>
        <w:rPr>
          <w:rFonts w:hint="eastAsia" w:ascii="方正仿宋_GBK" w:eastAsia="方正仿宋_GBK" w:cs="方正仿宋_GBK"/>
          <w:sz w:val="32"/>
          <w:szCs w:val="32"/>
          <w:lang w:val="en-US" w:eastAsia="zh-CN" w:bidi="ar-SA"/>
        </w:rPr>
        <w:t>个人2元/小时；包场150元/场。</w:t>
      </w:r>
    </w:p>
    <w:p w14:paraId="524E0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宋体" w:hAnsi="宋体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 w:cs="方正黑体_GBK"/>
          <w:sz w:val="32"/>
          <w:szCs w:val="32"/>
          <w:lang w:val="en-US" w:eastAsia="zh-CN" w:bidi="ar-SA"/>
        </w:rPr>
        <w:t>四、执行时间：</w:t>
      </w:r>
      <w:r>
        <w:rPr>
          <w:rFonts w:hint="eastAsia" w:ascii="方正仿宋_GBK" w:eastAsia="方正仿宋_GBK" w:cs="方正仿宋_GBK"/>
          <w:sz w:val="32"/>
          <w:szCs w:val="32"/>
          <w:lang w:val="en-US" w:eastAsia="zh-CN" w:bidi="ar-SA"/>
        </w:rPr>
        <w:t>文件印发之日起执行。</w:t>
      </w:r>
    </w:p>
    <w:p w14:paraId="738EA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firstLine="640" w:firstLineChars="200"/>
        <w:textAlignment w:val="auto"/>
        <w:rPr>
          <w:rFonts w:hint="eastAsia" w:ascii="宋体"/>
          <w:kern w:val="0"/>
          <w:sz w:val="32"/>
          <w:szCs w:val="32"/>
        </w:rPr>
      </w:pPr>
      <w:r>
        <w:rPr>
          <w:rFonts w:hint="eastAsia" w:ascii="方正黑体_GBK" w:eastAsia="方正黑体_GBK" w:cs="方正黑体_GBK"/>
          <w:sz w:val="32"/>
          <w:szCs w:val="32"/>
          <w:lang w:val="en-US" w:eastAsia="zh-CN" w:bidi="ar-SA"/>
        </w:rPr>
        <w:t>五、其他要求：</w:t>
      </w:r>
      <w:r>
        <w:rPr>
          <w:rFonts w:hint="eastAsia" w:ascii="宋体" w:hAnsi="宋体" w:eastAsia="方正仿宋_GBK"/>
          <w:sz w:val="32"/>
          <w:szCs w:val="32"/>
          <w:lang w:eastAsia="zh-CN"/>
        </w:rPr>
        <w:t>你</w:t>
      </w:r>
      <w:r>
        <w:rPr>
          <w:rFonts w:hint="eastAsia" w:ascii="宋体" w:hAnsi="宋体" w:eastAsia="方正仿宋_GBK"/>
          <w:sz w:val="32"/>
          <w:szCs w:val="32"/>
          <w:lang w:val="en-US" w:eastAsia="zh-CN"/>
        </w:rPr>
        <w:t>办事处会同德胜社区</w:t>
      </w:r>
      <w:r>
        <w:rPr>
          <w:rFonts w:hint="eastAsia" w:ascii="宋体" w:hAnsi="宋体" w:eastAsia="方正仿宋_GBK"/>
          <w:sz w:val="32"/>
          <w:szCs w:val="32"/>
        </w:rPr>
        <w:t>应作好宣传解释工作，严格实行收费公示制度，将收费项目、收费标准</w:t>
      </w:r>
      <w:r>
        <w:rPr>
          <w:rFonts w:hint="eastAsia" w:ascii="宋体" w:hAnsi="宋体" w:eastAsia="方正仿宋_GBK"/>
          <w:sz w:val="32"/>
          <w:szCs w:val="32"/>
          <w:lang w:eastAsia="zh-CN"/>
        </w:rPr>
        <w:t>、</w:t>
      </w:r>
      <w:r>
        <w:rPr>
          <w:rFonts w:hint="eastAsia" w:ascii="宋体" w:hAnsi="宋体" w:eastAsia="方正仿宋_GBK"/>
          <w:sz w:val="32"/>
          <w:szCs w:val="32"/>
        </w:rPr>
        <w:t>收费</w:t>
      </w:r>
      <w:r>
        <w:rPr>
          <w:rFonts w:hint="eastAsia" w:ascii="宋体" w:hAnsi="宋体" w:eastAsia="方正仿宋_GBK"/>
          <w:sz w:val="32"/>
          <w:szCs w:val="32"/>
          <w:lang w:val="en-US" w:eastAsia="zh-CN"/>
        </w:rPr>
        <w:t>依据以及监督</w:t>
      </w:r>
      <w:r>
        <w:rPr>
          <w:rFonts w:hint="eastAsia" w:ascii="宋体" w:hAnsi="宋体" w:eastAsia="方正仿宋_GBK"/>
          <w:sz w:val="32"/>
          <w:szCs w:val="32"/>
        </w:rPr>
        <w:t>举报电话等内容在</w:t>
      </w:r>
      <w:r>
        <w:rPr>
          <w:rFonts w:hint="eastAsia" w:ascii="宋体" w:hAnsi="宋体" w:eastAsia="方正仿宋_GBK"/>
          <w:sz w:val="32"/>
          <w:szCs w:val="32"/>
          <w:lang w:eastAsia="zh-CN"/>
        </w:rPr>
        <w:t>篮球场</w:t>
      </w:r>
      <w:r>
        <w:rPr>
          <w:rFonts w:hint="eastAsia" w:ascii="宋体" w:hAnsi="宋体" w:eastAsia="方正仿宋_GBK"/>
          <w:sz w:val="32"/>
          <w:szCs w:val="32"/>
        </w:rPr>
        <w:t>醒目位置长期公示，自觉接受</w:t>
      </w:r>
      <w:r>
        <w:rPr>
          <w:rFonts w:hint="eastAsia" w:ascii="宋体" w:hAnsi="宋体" w:eastAsia="方正仿宋_GBK"/>
          <w:sz w:val="32"/>
          <w:szCs w:val="32"/>
          <w:lang w:eastAsia="zh-CN"/>
        </w:rPr>
        <w:t>市</w:t>
      </w:r>
      <w:r>
        <w:rPr>
          <w:rFonts w:hint="eastAsia" w:ascii="宋体" w:hAnsi="宋体" w:eastAsia="方正仿宋_GBK"/>
          <w:sz w:val="32"/>
          <w:szCs w:val="32"/>
          <w:lang w:val="en-US" w:eastAsia="zh-CN"/>
        </w:rPr>
        <w:t>民</w:t>
      </w:r>
      <w:r>
        <w:rPr>
          <w:rFonts w:hint="eastAsia" w:ascii="宋体" w:hAnsi="宋体" w:eastAsia="方正仿宋_GBK"/>
          <w:sz w:val="32"/>
          <w:szCs w:val="32"/>
        </w:rPr>
        <w:t>和有关部门的监督检查。</w:t>
      </w:r>
      <w:r>
        <w:rPr>
          <w:rFonts w:hint="eastAsia" w:ascii="宋体" w:hAnsi="宋体" w:eastAsia="方正仿宋_GBK"/>
          <w:sz w:val="32"/>
          <w:szCs w:val="32"/>
          <w:lang w:val="en-US" w:eastAsia="zh-CN"/>
        </w:rPr>
        <w:t>若存在价格违法行为，</w:t>
      </w:r>
      <w:r>
        <w:rPr>
          <w:rFonts w:hint="eastAsia" w:ascii="宋体" w:hAnsi="宋体" w:eastAsia="方正仿宋_GBK"/>
          <w:kern w:val="0"/>
          <w:sz w:val="32"/>
          <w:szCs w:val="32"/>
        </w:rPr>
        <w:t>将依据《中华人民共和国价格法》、《价格违法行为行政处罚规定》等法律法规严肃查处。</w:t>
      </w:r>
    </w:p>
    <w:p w14:paraId="13CD5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firstLine="640" w:firstLineChars="200"/>
        <w:textAlignment w:val="auto"/>
        <w:rPr>
          <w:rFonts w:hint="eastAsia"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/>
          <w:sz w:val="32"/>
          <w:szCs w:val="32"/>
        </w:rPr>
        <w:t xml:space="preserve">     </w:t>
      </w:r>
    </w:p>
    <w:p w14:paraId="3F01D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firstLine="640" w:firstLineChars="200"/>
        <w:textAlignment w:val="auto"/>
        <w:rPr>
          <w:rFonts w:hint="eastAsia" w:ascii="宋体" w:hAnsi="宋体" w:eastAsia="方正仿宋_GBK"/>
          <w:sz w:val="32"/>
          <w:szCs w:val="32"/>
        </w:rPr>
      </w:pPr>
    </w:p>
    <w:p w14:paraId="30E61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firstLine="3840" w:firstLineChars="1200"/>
        <w:textAlignment w:val="auto"/>
        <w:rPr>
          <w:rFonts w:hint="eastAsia"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/>
          <w:sz w:val="32"/>
          <w:szCs w:val="32"/>
        </w:rPr>
        <w:t>重庆市江津区发展和改革委员会</w:t>
      </w:r>
    </w:p>
    <w:p w14:paraId="6D11E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4800" w:firstLineChars="1500"/>
        <w:textAlignment w:val="auto"/>
        <w:rPr>
          <w:rFonts w:hint="eastAsia"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/>
          <w:sz w:val="32"/>
          <w:szCs w:val="32"/>
        </w:rPr>
        <w:t>20</w:t>
      </w:r>
      <w:r>
        <w:rPr>
          <w:rFonts w:hint="eastAsia" w:ascii="宋体" w:hAnsi="宋体" w:eastAsia="方正仿宋_GBK"/>
          <w:sz w:val="32"/>
          <w:szCs w:val="32"/>
          <w:lang w:val="en-US" w:eastAsia="zh-CN"/>
        </w:rPr>
        <w:t>25</w:t>
      </w:r>
      <w:r>
        <w:rPr>
          <w:rFonts w:hint="eastAsia" w:ascii="宋体" w:hAnsi="宋体" w:eastAsia="方正仿宋_GBK"/>
          <w:sz w:val="32"/>
          <w:szCs w:val="32"/>
        </w:rPr>
        <w:t>年</w:t>
      </w:r>
      <w:r>
        <w:rPr>
          <w:rFonts w:hint="eastAsia" w:ascii="宋体" w:hAnsi="宋体" w:eastAsia="方正仿宋_GBK"/>
          <w:sz w:val="32"/>
          <w:szCs w:val="32"/>
          <w:lang w:val="en-US" w:eastAsia="zh-CN"/>
        </w:rPr>
        <w:t>9</w:t>
      </w:r>
      <w:r>
        <w:rPr>
          <w:rFonts w:hint="eastAsia" w:ascii="宋体" w:hAnsi="宋体" w:eastAsia="方正仿宋_GBK"/>
          <w:sz w:val="32"/>
          <w:szCs w:val="32"/>
        </w:rPr>
        <w:t>月</w:t>
      </w:r>
      <w:r>
        <w:rPr>
          <w:rFonts w:hint="eastAsia" w:ascii="宋体" w:hAnsi="宋体" w:eastAsia="方正仿宋_GBK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方正仿宋_GBK"/>
          <w:sz w:val="32"/>
          <w:szCs w:val="32"/>
        </w:rPr>
        <w:t>日</w:t>
      </w:r>
    </w:p>
    <w:p w14:paraId="177F0269">
      <w:pPr>
        <w:rPr>
          <w:rFonts w:hint="eastAsia" w:ascii="宋体" w:hAnsi="宋体" w:eastAsia="方正仿宋_GBK"/>
          <w:sz w:val="32"/>
          <w:szCs w:val="32"/>
        </w:rPr>
      </w:pPr>
    </w:p>
    <w:p w14:paraId="6E202AF7">
      <w:pPr>
        <w:rPr>
          <w:rFonts w:hint="eastAsia" w:ascii="宋体" w:hAnsi="宋体" w:eastAsia="方正仿宋_GBK"/>
          <w:sz w:val="32"/>
          <w:szCs w:val="32"/>
        </w:rPr>
      </w:pPr>
    </w:p>
    <w:p w14:paraId="02305380">
      <w:pPr>
        <w:rPr>
          <w:rFonts w:hint="eastAsia" w:ascii="宋体" w:hAnsi="宋体" w:eastAsia="方正仿宋_GBK"/>
          <w:sz w:val="32"/>
          <w:szCs w:val="32"/>
        </w:rPr>
      </w:pPr>
    </w:p>
    <w:p w14:paraId="1400FA75">
      <w:pPr>
        <w:ind w:right="210" w:rightChars="100" w:firstLine="420" w:firstLineChars="150"/>
        <w:rPr>
          <w:rFonts w:hint="default" w:ascii="方正仿宋_GBK" w:hAnsi="方正仿宋_GBK" w:eastAsia="方正仿宋_GBK" w:cs="方正仿宋_GBK"/>
          <w:sz w:val="28"/>
          <w:szCs w:val="28"/>
          <w:lang w:val="en-US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mc:AlternateContent>
          <mc:Choice Requires="wps">
            <w:drawing>
              <wp:anchor distT="0" distB="0" distL="360680" distR="360680" simplePos="0" relativeHeight="251659264" behindDoc="0" locked="1" layoutInCell="1" allowOverlap="1">
                <wp:simplePos x="0" y="0"/>
                <wp:positionH relativeFrom="page">
                  <wp:posOffset>1011555</wp:posOffset>
                </wp:positionH>
                <wp:positionV relativeFrom="paragraph">
                  <wp:posOffset>0</wp:posOffset>
                </wp:positionV>
                <wp:extent cx="5615940" cy="0"/>
                <wp:effectExtent l="0" t="6350" r="0" b="6350"/>
                <wp:wrapNone/>
                <wp:docPr id="1" name="直线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573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79.65pt;margin-top:0pt;height:0pt;width:442.2pt;mso-position-horizontal-relative:page;z-index:251659264;mso-width-relative:page;mso-height-relative:page;" filled="f" stroked="t" coordsize="21600,21600" o:gfxdata="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eRs279AAAAAGAQAADwAAAAAAAAABACAAAAAiAAAAZHJzL2Rvd25yZXYueG1sUEsB&#10;AhQAFAAAAAgAh07iQBDSdLP9AQAACwQAAA4AAAAAAAAAAQAgAAAAHwEAAGRycy9lMm9Eb2MueG1s&#10;UEsFBgAAAAAGAAYAWQEAAI4FAAAAAA==&#10;">
                <v:fill on="f" focussize="0,0"/>
                <v:stroke weight="0.99pt" color="#000000" joinstyle="round"/>
                <v:imagedata o:title=""/>
                <o:lock v:ext="edit" aspectratio="t"/>
                <w10:anchorlock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28"/>
          <w:szCs w:val="28"/>
        </w:rPr>
        <mc:AlternateContent>
          <mc:Choice Requires="wps">
            <w:drawing>
              <wp:anchor distT="0" distB="0" distL="360680" distR="360680" simplePos="0" relativeHeight="251661312" behindDoc="0" locked="0" layoutInCell="1" allowOverlap="1">
                <wp:simplePos x="0" y="0"/>
                <wp:positionH relativeFrom="page">
                  <wp:posOffset>1011555</wp:posOffset>
                </wp:positionH>
                <wp:positionV relativeFrom="paragraph">
                  <wp:posOffset>370840</wp:posOffset>
                </wp:positionV>
                <wp:extent cx="5615940" cy="0"/>
                <wp:effectExtent l="0" t="4445" r="0" b="5080"/>
                <wp:wrapNone/>
                <wp:docPr id="3" name="直线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0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79.65pt;margin-top:29.2pt;height:0pt;width:442.2pt;mso-position-horizontal-relative:page;z-index:251661312;mso-width-relative:page;mso-height-relative:page;" filled="f" stroked="t" coordsize="21600,21600" o:gfxdata="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MX8cM9cAAAAKAQAADwAAAAAAAAABACAAAAAiAAAAZHJzL2Rvd25yZXYu&#10;eG1sUEsBAhQAFAAAAAgAh07iQBBEdff8AQAACgQAAA4AAAAAAAAAAQAgAAAAJgEAAGRycy9lMm9E&#10;b2MueG1sUEsFBgAAAAAGAAYAWQEAAJQFAAAAAA==&#10;">
                <v:fill on="f" focussize="0,0"/>
                <v:stroke weight="0.708661417322835pt" color="#000000" joinstyle="round"/>
                <v:imagedata o:title=""/>
                <o:lock v:ext="edit" aspectratio="t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抄送：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江津区市场监督管理局。</w:t>
      </w:r>
    </w:p>
    <w:p w14:paraId="60AD0887">
      <w:pPr>
        <w:tabs>
          <w:tab w:val="right" w:pos="8526"/>
        </w:tabs>
        <w:ind w:right="210" w:rightChars="100" w:firstLine="280" w:firstLineChars="100"/>
        <w:rPr>
          <w:rFonts w:hint="eastAsia" w:ascii="方正仿宋_GBK" w:hAnsi="方正仿宋_GBK" w:eastAsia="方正仿宋_GBK" w:cs="方正仿宋_GBK"/>
          <w:caps/>
          <w:sz w:val="28"/>
          <w:szCs w:val="28"/>
          <w:u w:val="singl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mc:AlternateContent>
          <mc:Choice Requires="wps">
            <w:drawing>
              <wp:anchor distT="0" distB="0" distL="360680" distR="360680" simplePos="0" relativeHeight="251660288" behindDoc="0" locked="0" layoutInCell="1" allowOverlap="1">
                <wp:simplePos x="0" y="0"/>
                <wp:positionH relativeFrom="page">
                  <wp:posOffset>1011555</wp:posOffset>
                </wp:positionH>
                <wp:positionV relativeFrom="paragraph">
                  <wp:posOffset>374650</wp:posOffset>
                </wp:positionV>
                <wp:extent cx="5615940" cy="0"/>
                <wp:effectExtent l="0" t="6350" r="0" b="6350"/>
                <wp:wrapNone/>
                <wp:docPr id="2" name="直线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573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79.65pt;margin-top:29.5pt;height:0pt;width:442.2pt;mso-position-horizontal-relative:page;z-index:251660288;mso-width-relative:page;mso-height-relative:page;" filled="f" stroked="t" coordsize="21600,21600" o:gfxdata="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4y/aR1AAAAAoBAAAPAAAAAAAAAAEAIAAAACIAAABkcnMvZG93bnJldi54&#10;bWxQSwECFAAUAAAACACHTuJAfGVcSf4BAAALBAAADgAAAAAAAAABACAAAAAjAQAAZHJzL2Uyb0Rv&#10;Yy54bWxQSwUGAAAAAAYABgBZAQAAkwUAAAAA&#10;">
                <v:fill on="f" focussize="0,0"/>
                <v:stroke weight="0.99pt" color="#000000" joinstyle="round"/>
                <v:imagedata o:title=""/>
                <o:lock v:ext="edit" aspectratio="t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重庆市江津区发展和改革委员会办公室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20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EEC25">
    <w:pPr>
      <w:pStyle w:val="6"/>
      <w:ind w:left="0" w:right="210" w:rightChars="100"/>
      <w:jc w:val="right"/>
      <w:rPr>
        <w:rFonts w:hint="eastAsia" w:ascii="宋体"/>
        <w:sz w:val="28"/>
        <w:szCs w:val="28"/>
      </w:rPr>
    </w:pPr>
    <w:r>
      <w:rPr>
        <w:rFonts w:hint="eastAsia" w:ascii="宋体"/>
        <w:sz w:val="28"/>
        <w:szCs w:val="28"/>
      </w:rPr>
      <w:t xml:space="preserve">－ </w:t>
    </w:r>
    <w:r>
      <w:rPr>
        <w:rFonts w:hint="eastAsia" w:ascii="宋体"/>
        <w:sz w:val="28"/>
        <w:szCs w:val="28"/>
      </w:rPr>
      <w:fldChar w:fldCharType="begin"/>
    </w:r>
    <w:r>
      <w:rPr>
        <w:rFonts w:hint="eastAsia" w:ascii="宋体"/>
        <w:sz w:val="28"/>
        <w:szCs w:val="28"/>
      </w:rPr>
      <w:instrText xml:space="preserve">Page</w:instrText>
    </w:r>
    <w:r>
      <w:rPr>
        <w:rFonts w:hint="eastAsia" w:ascii="宋体"/>
        <w:sz w:val="28"/>
        <w:szCs w:val="28"/>
      </w:rPr>
      <w:fldChar w:fldCharType="separate"/>
    </w:r>
    <w:r>
      <w:rPr>
        <w:rFonts w:hint="eastAsia" w:ascii="宋体"/>
        <w:sz w:val="28"/>
        <w:szCs w:val="28"/>
      </w:rPr>
      <w:t>1</w:t>
    </w:r>
    <w:r>
      <w:rPr>
        <w:rFonts w:hint="eastAsia" w:ascii="宋体"/>
        <w:sz w:val="28"/>
        <w:szCs w:val="28"/>
      </w:rPr>
      <w:fldChar w:fldCharType="end"/>
    </w:r>
    <w:r>
      <w:rPr>
        <w:rFonts w:hint="eastAsia" w:ascii="宋体"/>
        <w:sz w:val="28"/>
        <w:szCs w:val="28"/>
      </w:rPr>
      <w:t xml:space="preserve"> 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63063">
    <w:pPr>
      <w:pStyle w:val="6"/>
      <w:ind w:left="210" w:leftChars="100"/>
      <w:rPr>
        <w:rFonts w:hint="eastAsia" w:ascii="宋体"/>
        <w:sz w:val="28"/>
        <w:szCs w:val="28"/>
      </w:rPr>
    </w:pPr>
    <w:r>
      <w:rPr>
        <w:rFonts w:hint="eastAsia" w:ascii="宋体"/>
        <w:sz w:val="28"/>
        <w:szCs w:val="28"/>
      </w:rPr>
      <w:t xml:space="preserve">－ </w:t>
    </w:r>
    <w:r>
      <w:rPr>
        <w:rFonts w:hint="eastAsia" w:ascii="宋体"/>
        <w:sz w:val="28"/>
        <w:szCs w:val="28"/>
      </w:rPr>
      <w:fldChar w:fldCharType="begin"/>
    </w:r>
    <w:r>
      <w:rPr>
        <w:rFonts w:hint="eastAsia" w:ascii="宋体"/>
        <w:sz w:val="28"/>
        <w:szCs w:val="28"/>
      </w:rPr>
      <w:instrText xml:space="preserve">Page</w:instrText>
    </w:r>
    <w:r>
      <w:rPr>
        <w:rFonts w:hint="eastAsia" w:ascii="宋体"/>
        <w:sz w:val="28"/>
        <w:szCs w:val="28"/>
      </w:rPr>
      <w:fldChar w:fldCharType="separate"/>
    </w:r>
    <w:r>
      <w:rPr>
        <w:rFonts w:hint="eastAsia" w:ascii="宋体"/>
        <w:sz w:val="28"/>
        <w:szCs w:val="28"/>
      </w:rPr>
      <w:t>2</w:t>
    </w:r>
    <w:r>
      <w:rPr>
        <w:rFonts w:hint="eastAsia" w:ascii="宋体"/>
        <w:sz w:val="28"/>
        <w:szCs w:val="28"/>
      </w:rPr>
      <w:fldChar w:fldCharType="end"/>
    </w:r>
    <w:r>
      <w:rPr>
        <w:rFonts w:hint="eastAsia" w:ascii="宋体"/>
        <w:sz w:val="28"/>
        <w:szCs w:val="28"/>
      </w:rPr>
      <w:t xml:space="preserve"> 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58"/>
  <w:drawingGridVerticalSpacing w:val="579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iMDM4MTZiZDNmNTEwZDE3ZmI4OWYwY2Y1N2RiZTIifQ=="/>
  </w:docVars>
  <w:rsids>
    <w:rsidRoot w:val="00172A27"/>
    <w:rsid w:val="00092E6C"/>
    <w:rsid w:val="0ACD0B36"/>
    <w:rsid w:val="172F52F8"/>
    <w:rsid w:val="36CA797D"/>
    <w:rsid w:val="36CC1658"/>
    <w:rsid w:val="3E776493"/>
    <w:rsid w:val="3EDD792F"/>
    <w:rsid w:val="463B042E"/>
    <w:rsid w:val="6CEB5B0F"/>
    <w:rsid w:val="75CA74BB"/>
    <w:rsid w:val="79324571"/>
    <w:rsid w:val="7ECE7C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小标宋_GBK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autoSpaceDE w:val="0"/>
      <w:autoSpaceDN w:val="0"/>
    </w:pPr>
    <w:rPr>
      <w:rFonts w:ascii="方正仿宋_GBK" w:hAnsi="Times New Roman" w:eastAsia="方正仿宋_GBK" w:cs="方正仿宋_GBK"/>
      <w:sz w:val="32"/>
      <w:szCs w:val="32"/>
      <w:lang w:val="zh-CN" w:eastAsia="zh-CN" w:bidi="zh-CN"/>
    </w:rPr>
  </w:style>
  <w:style w:type="paragraph" w:styleId="3">
    <w:name w:val="Normal Indent"/>
    <w:basedOn w:val="1"/>
    <w:uiPriority w:val="0"/>
    <w:pPr>
      <w:ind w:firstLine="200" w:firstLineChars="200"/>
    </w:pPr>
  </w:style>
  <w:style w:type="paragraph" w:styleId="4">
    <w:name w:val="Date"/>
    <w:basedOn w:val="1"/>
    <w:next w:val="1"/>
    <w:uiPriority w:val="0"/>
    <w:pPr>
      <w:ind w:left="2500" w:leftChars="2500"/>
    </w:pPr>
  </w:style>
  <w:style w:type="paragraph" w:styleId="5">
    <w:name w:val="Balloon Text"/>
    <w:basedOn w:val="1"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cs="宋体"/>
      <w:kern w:val="0"/>
      <w:sz w:val="24"/>
      <w:lang w:bidi="ar-SA"/>
    </w:rPr>
  </w:style>
  <w:style w:type="character" w:styleId="11">
    <w:name w:val="page number"/>
    <w:basedOn w:val="10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jjswjj</Company>
  <Pages>2</Pages>
  <Words>544</Words>
  <Characters>589</Characters>
  <TotalTime>13</TotalTime>
  <ScaleCrop>false</ScaleCrop>
  <LinksUpToDate>false</LinksUpToDate>
  <CharactersWithSpaces>598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2017-04-05T03:57:00Z</dcterms:created>
  <dc:creator>jkk</dc:creator>
  <cp:lastModifiedBy>陈显祥</cp:lastModifiedBy>
  <cp:lastPrinted>2024-01-17T09:09:00Z</cp:lastPrinted>
  <dcterms:modified xsi:type="dcterms:W3CDTF">2025-09-01T06:35:25Z</dcterms:modified>
  <dc:title>重庆市江津区物价局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">
    <vt:lpwstr>2052-11.1.0.9828</vt:lpwstr>
  </property>
  <property fmtid="{D5CDD505-2E9C-101B-9397-08002B2CF9AE}" pid="3" name="KSOProductBuildVer">
    <vt:lpwstr>2052-12.1.0.21915</vt:lpwstr>
  </property>
  <property fmtid="{D5CDD505-2E9C-101B-9397-08002B2CF9AE}" pid="4" name="ICV">
    <vt:lpwstr>9667F3BAF1C54451A579A8A9674816ED_13</vt:lpwstr>
  </property>
  <property fmtid="{D5CDD505-2E9C-101B-9397-08002B2CF9AE}" pid="5" name="KSOTemplateDocerSaveRecord">
    <vt:lpwstr>eyJoZGlkIjoiNTI1NDcxM2M2ZTkzMDY5MjdhNWU4ZmRmYTgwNmZkYmMiLCJ1c2VySWQiOiIxMTcyODI0NjQ1In0=</vt:lpwstr>
  </property>
</Properties>
</file>