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江津区202</w: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方正小标宋_GBK" w:cs="方正小标宋_GBK"/>
          <w:sz w:val="44"/>
          <w:szCs w:val="44"/>
        </w:rPr>
        <w:t>年</w: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方正小标宋_GBK" w:cs="方正小标宋_GBK"/>
          <w:sz w:val="44"/>
          <w:szCs w:val="44"/>
        </w:rPr>
        <w:t>月主要商品市场价格</w:t>
      </w:r>
    </w:p>
    <w:p>
      <w:pPr>
        <w:spacing w:line="600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监测情况</w:t>
      </w:r>
    </w:p>
    <w:p>
      <w:pPr>
        <w:spacing w:line="579" w:lineRule="exact"/>
        <w:ind w:firstLine="640" w:firstLineChars="200"/>
        <w:jc w:val="center"/>
        <w:rPr>
          <w:rFonts w:ascii="宋体" w:hAnsi="宋体" w:eastAsia="方正仿宋_GBK" w:cs="方正仿宋_GBK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根据市场价格监测数据显示，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方正仿宋_GBK" w:cs="方正仿宋_GBK"/>
          <w:sz w:val="32"/>
          <w:szCs w:val="32"/>
        </w:rPr>
        <w:t>月份，我区重要民生商品供应充足，市场秩序井然，价格水平总</w:t>
      </w:r>
      <w:r>
        <w:rPr>
          <w:rFonts w:hint="eastAsia" w:ascii="宋体" w:hAnsi="宋体" w:eastAsia="方正仿宋_GBK" w:cs="方正仿宋_GBK"/>
          <w:color w:val="auto"/>
          <w:sz w:val="32"/>
          <w:szCs w:val="32"/>
        </w:rPr>
        <w:t>体稳定。</w:t>
      </w:r>
      <w:r>
        <w:rPr>
          <w:rFonts w:hint="eastAsia" w:ascii="宋体" w:hAnsi="宋体" w:eastAsia="方正仿宋_GBK" w:cs="方正仿宋_GBK"/>
          <w:color w:val="auto"/>
          <w:sz w:val="32"/>
          <w:szCs w:val="32"/>
          <w:lang w:val="en-US" w:eastAsia="zh-CN"/>
        </w:rPr>
        <w:t>具体分类别看，</w:t>
      </w:r>
      <w:r>
        <w:rPr>
          <w:rFonts w:hint="eastAsia" w:ascii="宋体" w:hAnsi="宋体" w:eastAsia="方正仿宋_GBK"/>
          <w:color w:val="auto"/>
          <w:sz w:val="32"/>
          <w:szCs w:val="32"/>
        </w:rPr>
        <w:t>白条鸡、鲜牛肉、奶制品、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水果、</w:t>
      </w:r>
      <w:r>
        <w:rPr>
          <w:rFonts w:hint="eastAsia" w:ascii="宋体" w:hAnsi="宋体" w:eastAsia="方正仿宋_GBK"/>
          <w:color w:val="auto"/>
          <w:sz w:val="32"/>
          <w:szCs w:val="32"/>
        </w:rPr>
        <w:t>调味品、农业生产资料、居民日用工业消费品价格基本稳定，粮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食、蔬菜、仔猪价格略涨，食用油、猪肉、水产品、鸡蛋、饲料价格小幅下跌。</w:t>
      </w:r>
      <w:bookmarkStart w:id="1" w:name="_GoBack"/>
      <w:bookmarkEnd w:id="1"/>
      <w:r>
        <w:rPr>
          <w:rFonts w:hint="eastAsia" w:ascii="宋体" w:hAnsi="宋体" w:eastAsia="方正仿宋_GBK"/>
          <w:sz w:val="32"/>
          <w:szCs w:val="32"/>
        </w:rPr>
        <w:t>具体价格情况如下：</w:t>
      </w:r>
    </w:p>
    <w:p>
      <w:pPr>
        <w:spacing w:line="520" w:lineRule="exact"/>
        <w:ind w:firstLine="640" w:firstLineChars="200"/>
        <w:rPr>
          <w:rFonts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一、主要商品市场价格</w:t>
      </w:r>
    </w:p>
    <w:p>
      <w:pPr>
        <w:spacing w:line="520" w:lineRule="exact"/>
        <w:ind w:firstLine="640" w:firstLineChars="200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楷体_GBK" w:cs="方正楷体_GBK"/>
          <w:kern w:val="0"/>
          <w:sz w:val="32"/>
          <w:szCs w:val="32"/>
        </w:rPr>
        <w:t>（一）重要民生商品价格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1. 粮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val="en-US" w:eastAsia="zh-CN"/>
        </w:rPr>
        <w:t>食价格略涨，食用油价格小幅下跌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。</w:t>
      </w:r>
      <w:r>
        <w:rPr>
          <w:rFonts w:hint="eastAsia" w:ascii="宋体" w:hAnsi="宋体" w:eastAsia="方正仿宋_GBK" w:cs="方正仿宋_GBK"/>
          <w:kern w:val="0"/>
          <w:sz w:val="32"/>
          <w:szCs w:val="32"/>
        </w:rPr>
        <w:t>粮食批发均价</w:t>
      </w:r>
      <w:r>
        <w:rPr>
          <w:rFonts w:ascii="宋体" w:hAnsi="宋体" w:eastAsia="方正仿宋_GBK" w:cs="方正仿宋_GBK"/>
          <w:kern w:val="0"/>
          <w:sz w:val="32"/>
          <w:szCs w:val="32"/>
        </w:rPr>
        <w:t>2.10</w:t>
      </w:r>
      <w:r>
        <w:rPr>
          <w:rFonts w:hint="eastAsia" w:ascii="宋体" w:hAnsi="宋体" w:eastAsia="方正仿宋_GBK" w:cs="方正仿宋_GBK"/>
          <w:kern w:val="0"/>
          <w:sz w:val="32"/>
          <w:szCs w:val="32"/>
        </w:rPr>
        <w:t>元/500克，环比持平；零售均价</w:t>
      </w:r>
      <w:r>
        <w:rPr>
          <w:rFonts w:ascii="宋体" w:hAnsi="宋体" w:eastAsia="方正仿宋_GBK" w:cs="方正仿宋_GBK"/>
          <w:kern w:val="0"/>
          <w:sz w:val="32"/>
          <w:szCs w:val="32"/>
        </w:rPr>
        <w:t>2.5</w:t>
      </w:r>
      <w:r>
        <w:rPr>
          <w:rFonts w:hint="eastAsia" w:ascii="宋体" w:hAnsi="宋体" w:eastAsia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 w:cs="方正仿宋_GBK"/>
          <w:kern w:val="0"/>
          <w:sz w:val="32"/>
          <w:szCs w:val="32"/>
        </w:rPr>
        <w:t>元/500克，环比</w:t>
      </w:r>
      <w:r>
        <w:rPr>
          <w:rFonts w:hint="eastAsia" w:ascii="宋体" w:hAnsi="宋体" w:eastAsia="方正仿宋_GBK" w:cs="方正仿宋_GBK"/>
          <w:kern w:val="0"/>
          <w:sz w:val="32"/>
          <w:szCs w:val="32"/>
          <w:lang w:val="en-US" w:eastAsia="zh-CN"/>
        </w:rPr>
        <w:t>上涨1.20</w:t>
      </w:r>
      <w:r>
        <w:rPr>
          <w:rFonts w:hint="eastAsia" w:ascii="宋体" w:hAnsi="宋体" w:eastAsia="方正仿宋_GBK" w:cs="方正仿宋_GBK"/>
          <w:kern w:val="0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。食用油批发均价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95.32</w:t>
      </w:r>
      <w:r>
        <w:rPr>
          <w:rFonts w:hint="eastAsia" w:ascii="宋体" w:hAnsi="宋体" w:eastAsia="方正仿宋_GBK"/>
          <w:sz w:val="32"/>
          <w:szCs w:val="32"/>
        </w:rPr>
        <w:t>元/5升，环比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下跌3.33%</w:t>
      </w:r>
      <w:r>
        <w:rPr>
          <w:rFonts w:hint="eastAsia" w:ascii="宋体" w:hAnsi="宋体" w:eastAsia="方正仿宋_GBK"/>
          <w:sz w:val="32"/>
          <w:szCs w:val="32"/>
        </w:rPr>
        <w:t>；零售均价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95.34</w:t>
      </w:r>
      <w:r>
        <w:rPr>
          <w:rFonts w:hint="eastAsia" w:ascii="宋体" w:hAnsi="宋体" w:eastAsia="方正仿宋_GBK"/>
          <w:sz w:val="32"/>
          <w:szCs w:val="32"/>
        </w:rPr>
        <w:t>元/5升，环比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下跌3.19</w:t>
      </w:r>
      <w:r>
        <w:rPr>
          <w:rFonts w:hint="eastAsia" w:ascii="宋体" w:hAnsi="宋体" w:eastAsia="方正仿宋_GBK"/>
          <w:sz w:val="32"/>
          <w:szCs w:val="32"/>
        </w:rPr>
        <w:t>%。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2. 肉类价格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val="en-US" w:eastAsia="zh-CN"/>
        </w:rPr>
        <w:t>稳中有跌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。猪肉价格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val="en-US" w:eastAsia="zh-CN"/>
        </w:rPr>
        <w:t>下跌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，</w:t>
      </w:r>
      <w:r>
        <w:rPr>
          <w:rFonts w:hint="eastAsia" w:ascii="宋体" w:hAnsi="宋体" w:eastAsia="方正仿宋_GBK"/>
          <w:sz w:val="32"/>
          <w:szCs w:val="32"/>
        </w:rPr>
        <w:t>鲜猪肉均价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15.75</w:t>
      </w:r>
      <w:r>
        <w:rPr>
          <w:rFonts w:hint="eastAsia" w:ascii="宋体" w:hAnsi="宋体" w:eastAsia="方正仿宋_GBK"/>
          <w:sz w:val="32"/>
          <w:szCs w:val="32"/>
        </w:rPr>
        <w:t>元/500克，环比下跌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3.61</w:t>
      </w:r>
      <w:r>
        <w:rPr>
          <w:rFonts w:hint="eastAsia" w:ascii="宋体" w:hAnsi="宋体" w:eastAsia="方正仿宋_GBK"/>
          <w:sz w:val="32"/>
          <w:szCs w:val="32"/>
        </w:rPr>
        <w:t>%，其中，后腿精瘦肉、去骨后腿肉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/>
          <w:sz w:val="32"/>
          <w:szCs w:val="32"/>
        </w:rPr>
        <w:t>三线肉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/>
          <w:sz w:val="32"/>
          <w:szCs w:val="32"/>
        </w:rPr>
        <w:t>纤排骨均价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每500克分别为15.71元、10.93元、13.85元、22.50元，环比分别下跌1.50%、6.26%、3.42%、3.85%</w:t>
      </w:r>
      <w:r>
        <w:rPr>
          <w:rFonts w:hint="eastAsia" w:ascii="宋体" w:hAnsi="宋体" w:eastAsia="方正仿宋_GBK"/>
          <w:sz w:val="32"/>
          <w:szCs w:val="32"/>
        </w:rPr>
        <w:t>。</w:t>
      </w:r>
      <w:r>
        <w:rPr>
          <w:rFonts w:hint="eastAsia" w:ascii="宋体" w:hAnsi="宋体" w:eastAsia="方正仿宋_GBK"/>
          <w:b/>
          <w:bCs/>
          <w:sz w:val="32"/>
          <w:szCs w:val="32"/>
        </w:rPr>
        <w:t>白条鸡价格持平，</w:t>
      </w:r>
      <w:r>
        <w:rPr>
          <w:rFonts w:hint="eastAsia" w:ascii="宋体" w:hAnsi="宋体" w:eastAsia="方正仿宋_GBK"/>
          <w:sz w:val="32"/>
          <w:szCs w:val="32"/>
        </w:rPr>
        <w:t>均价为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15.95</w:t>
      </w:r>
      <w:r>
        <w:rPr>
          <w:rFonts w:hint="eastAsia" w:ascii="宋体" w:hAnsi="宋体" w:eastAsia="方正仿宋_GBK"/>
          <w:sz w:val="32"/>
          <w:szCs w:val="32"/>
        </w:rPr>
        <w:t>元/500克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环比持平</w:t>
      </w:r>
      <w:r>
        <w:rPr>
          <w:rFonts w:hint="eastAsia" w:ascii="宋体" w:hAnsi="宋体" w:eastAsia="方正仿宋_GBK"/>
          <w:sz w:val="32"/>
          <w:szCs w:val="32"/>
        </w:rPr>
        <w:t>。</w:t>
      </w:r>
      <w:r>
        <w:rPr>
          <w:rFonts w:hint="eastAsia" w:ascii="宋体" w:hAnsi="宋体" w:eastAsia="方正仿宋_GBK"/>
          <w:b/>
          <w:bCs/>
          <w:sz w:val="32"/>
          <w:szCs w:val="32"/>
        </w:rPr>
        <w:t>鲜牛肉价格持平，</w:t>
      </w:r>
      <w:r>
        <w:rPr>
          <w:rFonts w:hint="eastAsia" w:ascii="宋体" w:hAnsi="宋体" w:eastAsia="方正仿宋_GBK"/>
          <w:sz w:val="32"/>
          <w:szCs w:val="32"/>
        </w:rPr>
        <w:t>均价为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51.15</w:t>
      </w:r>
      <w:r>
        <w:rPr>
          <w:rFonts w:hint="eastAsia" w:ascii="宋体" w:hAnsi="宋体" w:eastAsia="方正仿宋_GBK"/>
          <w:sz w:val="32"/>
          <w:szCs w:val="32"/>
        </w:rPr>
        <w:t>元/500克，其中，腱子肉均价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56.40</w:t>
      </w:r>
      <w:r>
        <w:rPr>
          <w:rFonts w:hint="eastAsia" w:ascii="宋体" w:hAnsi="宋体" w:eastAsia="方正仿宋_GBK"/>
          <w:sz w:val="32"/>
          <w:szCs w:val="32"/>
        </w:rPr>
        <w:t>元/500克，牛腩均价为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45.90</w:t>
      </w:r>
      <w:r>
        <w:rPr>
          <w:rFonts w:hint="eastAsia" w:ascii="宋体" w:hAnsi="宋体" w:eastAsia="方正仿宋_GBK"/>
          <w:sz w:val="32"/>
          <w:szCs w:val="32"/>
        </w:rPr>
        <w:t>元/500克，环比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均</w:t>
      </w:r>
      <w:r>
        <w:rPr>
          <w:rFonts w:hint="eastAsia" w:ascii="宋体" w:hAnsi="宋体" w:eastAsia="方正仿宋_GBK"/>
          <w:sz w:val="32"/>
          <w:szCs w:val="32"/>
        </w:rPr>
        <w:t>持平。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3. 水产品价格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  <w:lang w:val="en-US" w:eastAsia="zh-CN"/>
        </w:rPr>
        <w:t>小幅下跌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。</w:t>
      </w:r>
      <w:r>
        <w:rPr>
          <w:rFonts w:hint="eastAsia" w:ascii="宋体" w:hAnsi="宋体" w:eastAsia="方正仿宋_GBK"/>
          <w:sz w:val="32"/>
          <w:szCs w:val="32"/>
        </w:rPr>
        <w:t>水产品均价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10.22</w:t>
      </w:r>
      <w:r>
        <w:rPr>
          <w:rFonts w:hint="eastAsia" w:ascii="宋体" w:hAnsi="宋体" w:eastAsia="方正仿宋_GBK"/>
          <w:sz w:val="32"/>
          <w:szCs w:val="32"/>
        </w:rPr>
        <w:t>元/500克，环比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下跌4.93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，其中，草鱼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花鲢、鲫鱼</w:t>
      </w:r>
      <w:r>
        <w:rPr>
          <w:rFonts w:hint="eastAsia" w:ascii="宋体" w:hAnsi="宋体" w:eastAsia="方正仿宋_GBK"/>
          <w:sz w:val="32"/>
          <w:szCs w:val="32"/>
        </w:rPr>
        <w:t>均价每5</w:t>
      </w:r>
      <w:r>
        <w:rPr>
          <w:rFonts w:ascii="宋体" w:hAnsi="宋体" w:eastAsia="方正仿宋_GBK"/>
          <w:sz w:val="32"/>
          <w:szCs w:val="32"/>
        </w:rPr>
        <w:t>00</w:t>
      </w:r>
      <w:r>
        <w:rPr>
          <w:rFonts w:hint="eastAsia" w:ascii="宋体" w:hAnsi="宋体" w:eastAsia="方正仿宋_GBK"/>
          <w:sz w:val="32"/>
          <w:szCs w:val="32"/>
        </w:rPr>
        <w:t>克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分别为9.09</w:t>
      </w:r>
      <w:r>
        <w:rPr>
          <w:rFonts w:hint="eastAsia" w:ascii="宋体" w:hAnsi="宋体" w:eastAsia="方正仿宋_GBK"/>
          <w:sz w:val="32"/>
          <w:szCs w:val="32"/>
        </w:rPr>
        <w:t>元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11.96元、9.61元</w:t>
      </w:r>
      <w:r>
        <w:rPr>
          <w:rFonts w:hint="eastAsia" w:ascii="宋体" w:hAnsi="宋体" w:eastAsia="方正仿宋_GBK"/>
          <w:sz w:val="32"/>
          <w:szCs w:val="32"/>
        </w:rPr>
        <w:t>，环比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分别</w:t>
      </w:r>
      <w:r>
        <w:rPr>
          <w:rFonts w:hint="eastAsia" w:ascii="宋体" w:hAnsi="宋体" w:eastAsia="方正仿宋_GBK"/>
          <w:sz w:val="32"/>
          <w:szCs w:val="32"/>
        </w:rPr>
        <w:t>下跌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3.30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5.97%、5.13%</w:t>
      </w:r>
      <w:r>
        <w:rPr>
          <w:rFonts w:hint="eastAsia" w:ascii="宋体" w:hAnsi="宋体" w:eastAsia="方正仿宋_GBK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4. 鸡蛋价格小幅下跌。</w:t>
      </w:r>
      <w:r>
        <w:rPr>
          <w:rFonts w:hint="eastAsia" w:ascii="宋体" w:hAnsi="宋体" w:eastAsia="方正仿宋_GBK"/>
          <w:sz w:val="32"/>
          <w:szCs w:val="32"/>
        </w:rPr>
        <w:t>鸡蛋均价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5.70</w:t>
      </w:r>
      <w:r>
        <w:rPr>
          <w:rFonts w:hint="eastAsia" w:ascii="宋体" w:hAnsi="宋体" w:eastAsia="方正仿宋_GBK"/>
          <w:sz w:val="32"/>
          <w:szCs w:val="32"/>
        </w:rPr>
        <w:t>元/500克，环比下跌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2.23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5. 奶制品价格保持稳定。</w:t>
      </w:r>
      <w:r>
        <w:rPr>
          <w:rFonts w:ascii="宋体" w:hAnsi="宋体" w:eastAsia="方正仿宋_GBK" w:cs="Times New Roman"/>
          <w:sz w:val="32"/>
          <w:szCs w:val="32"/>
        </w:rPr>
        <w:t>国产奶粉（三段配方，听装）198.00元/听，环比</w:t>
      </w:r>
      <w:r>
        <w:rPr>
          <w:rFonts w:hint="eastAsia" w:ascii="宋体" w:hAnsi="宋体" w:eastAsia="方正仿宋_GBK" w:cs="Times New Roman"/>
          <w:sz w:val="32"/>
          <w:szCs w:val="32"/>
        </w:rPr>
        <w:t>持平</w:t>
      </w:r>
      <w:r>
        <w:rPr>
          <w:rFonts w:ascii="宋体" w:hAnsi="宋体" w:eastAsia="方正仿宋_GBK" w:cs="Times New Roman"/>
          <w:sz w:val="32"/>
          <w:szCs w:val="32"/>
        </w:rPr>
        <w:t>；牛奶（天友，250ml盒装纯牛奶）3.00元/盒，</w:t>
      </w:r>
      <w:r>
        <w:rPr>
          <w:rFonts w:hint="eastAsia" w:ascii="宋体" w:hAnsi="宋体" w:eastAsia="方正仿宋_GBK" w:cs="Times New Roman"/>
          <w:sz w:val="32"/>
          <w:szCs w:val="32"/>
        </w:rPr>
        <w:t>环比</w:t>
      </w:r>
      <w:r>
        <w:rPr>
          <w:rFonts w:ascii="宋体" w:hAnsi="宋体" w:eastAsia="方正仿宋_GBK" w:cs="Times New Roman"/>
          <w:sz w:val="32"/>
          <w:szCs w:val="32"/>
        </w:rPr>
        <w:t>持平。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color w:val="auto"/>
          <w:kern w:val="0"/>
          <w:sz w:val="32"/>
          <w:szCs w:val="32"/>
        </w:rPr>
        <w:t>6. 蔬菜价格</w:t>
      </w:r>
      <w:r>
        <w:rPr>
          <w:rFonts w:hint="eastAsia" w:ascii="宋体" w:hAnsi="宋体" w:eastAsia="方正仿宋_GBK" w:cs="方正仿宋_GBK"/>
          <w:b/>
          <w:bCs/>
          <w:color w:val="auto"/>
          <w:kern w:val="0"/>
          <w:sz w:val="32"/>
          <w:szCs w:val="32"/>
          <w:lang w:val="en-US" w:eastAsia="zh-CN"/>
        </w:rPr>
        <w:t>稳中有涨</w:t>
      </w:r>
      <w:r>
        <w:rPr>
          <w:rFonts w:hint="eastAsia" w:ascii="宋体" w:hAnsi="宋体" w:eastAsia="方正仿宋_GBK" w:cs="方正仿宋_GBK"/>
          <w:b/>
          <w:bCs/>
          <w:color w:val="auto"/>
          <w:kern w:val="0"/>
          <w:sz w:val="32"/>
          <w:szCs w:val="32"/>
        </w:rPr>
        <w:t>。</w:t>
      </w:r>
      <w:r>
        <w:rPr>
          <w:rFonts w:hint="eastAsia" w:ascii="宋体" w:hAnsi="宋体" w:eastAsia="方正仿宋_GBK"/>
          <w:color w:val="auto"/>
          <w:sz w:val="32"/>
          <w:szCs w:val="32"/>
        </w:rPr>
        <w:t>重点监测的20种蔬菜品种呈“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方正仿宋_GBK"/>
          <w:color w:val="auto"/>
          <w:sz w:val="32"/>
          <w:szCs w:val="32"/>
        </w:rPr>
        <w:t>涨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11跌</w:t>
      </w:r>
      <w:r>
        <w:rPr>
          <w:rFonts w:hint="eastAsia" w:ascii="宋体" w:hAnsi="宋体" w:eastAsia="方正仿宋_GBK"/>
          <w:color w:val="auto"/>
          <w:sz w:val="32"/>
          <w:szCs w:val="32"/>
        </w:rPr>
        <w:t>”态势，零售均价为</w:t>
      </w:r>
      <w:r>
        <w:rPr>
          <w:rFonts w:ascii="宋体" w:hAnsi="宋体" w:eastAsia="方正仿宋_GBK"/>
          <w:color w:val="auto"/>
          <w:sz w:val="32"/>
          <w:szCs w:val="32"/>
        </w:rPr>
        <w:t>3.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87</w:t>
      </w:r>
      <w:r>
        <w:rPr>
          <w:rFonts w:hint="eastAsia" w:ascii="宋体" w:hAnsi="宋体" w:eastAsia="方正仿宋_GBK"/>
          <w:color w:val="auto"/>
          <w:sz w:val="32"/>
          <w:szCs w:val="32"/>
        </w:rPr>
        <w:t>元/500克，环比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上涨1.31</w:t>
      </w:r>
      <w:r>
        <w:rPr>
          <w:rFonts w:hint="eastAsia" w:ascii="宋体" w:hAnsi="宋体" w:eastAsia="方正仿宋_GBK"/>
          <w:color w:val="auto"/>
          <w:sz w:val="32"/>
          <w:szCs w:val="32"/>
        </w:rPr>
        <w:t>%。其中，冬瓜、西红柿、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老南瓜、</w:t>
      </w:r>
      <w:r>
        <w:rPr>
          <w:rFonts w:hint="eastAsia" w:ascii="宋体" w:hAnsi="宋体" w:eastAsia="方正仿宋_GBK"/>
          <w:color w:val="auto"/>
          <w:sz w:val="32"/>
          <w:szCs w:val="32"/>
        </w:rPr>
        <w:t>茄子均价分别为每5</w:t>
      </w:r>
      <w:r>
        <w:rPr>
          <w:rFonts w:ascii="宋体" w:hAnsi="宋体" w:eastAsia="方正仿宋_GBK"/>
          <w:color w:val="auto"/>
          <w:sz w:val="32"/>
          <w:szCs w:val="32"/>
        </w:rPr>
        <w:t>00</w:t>
      </w:r>
      <w:r>
        <w:rPr>
          <w:rFonts w:hint="eastAsia" w:ascii="宋体" w:hAnsi="宋体" w:eastAsia="方正仿宋_GBK"/>
          <w:color w:val="auto"/>
          <w:sz w:val="32"/>
          <w:szCs w:val="32"/>
        </w:rPr>
        <w:t>克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2.46</w:t>
      </w:r>
      <w:r>
        <w:rPr>
          <w:rFonts w:hint="eastAsia" w:ascii="宋体" w:hAnsi="宋体" w:eastAsia="方正仿宋_GBK"/>
          <w:color w:val="auto"/>
          <w:sz w:val="32"/>
          <w:szCs w:val="32"/>
        </w:rPr>
        <w:t>元、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5.71</w:t>
      </w:r>
      <w:r>
        <w:rPr>
          <w:rFonts w:hint="eastAsia" w:ascii="宋体" w:hAnsi="宋体" w:eastAsia="方正仿宋_GBK"/>
          <w:color w:val="auto"/>
          <w:sz w:val="32"/>
          <w:szCs w:val="32"/>
        </w:rPr>
        <w:t>元、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2.33</w:t>
      </w:r>
      <w:r>
        <w:rPr>
          <w:rFonts w:hint="eastAsia" w:ascii="宋体" w:hAnsi="宋体" w:eastAsia="方正仿宋_GBK"/>
          <w:color w:val="auto"/>
          <w:sz w:val="32"/>
          <w:szCs w:val="32"/>
        </w:rPr>
        <w:t>元</w:t>
      </w:r>
      <w:r>
        <w:rPr>
          <w:rFonts w:hint="eastAsia" w:ascii="宋体" w:hAnsi="宋体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4.96元</w:t>
      </w:r>
      <w:r>
        <w:rPr>
          <w:rFonts w:hint="eastAsia" w:ascii="宋体" w:hAnsi="宋体" w:eastAsia="方正仿宋_GBK"/>
          <w:color w:val="auto"/>
          <w:sz w:val="32"/>
          <w:szCs w:val="32"/>
        </w:rPr>
        <w:t>，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分别以21.18%、15.59%、14.78%、13.50%的涨幅领涨</w:t>
      </w:r>
      <w:r>
        <w:rPr>
          <w:rFonts w:hint="eastAsia" w:ascii="宋体" w:hAnsi="宋体" w:eastAsia="方正仿宋_GBK"/>
          <w:color w:val="auto"/>
          <w:sz w:val="32"/>
          <w:szCs w:val="32"/>
        </w:rPr>
        <w:t>。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color w:val="auto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color w:val="auto"/>
          <w:kern w:val="0"/>
          <w:sz w:val="32"/>
          <w:szCs w:val="32"/>
        </w:rPr>
        <w:t>7. 水果均价基本稳定。</w:t>
      </w:r>
      <w:r>
        <w:rPr>
          <w:rFonts w:hint="eastAsia" w:ascii="宋体" w:hAnsi="宋体" w:eastAsia="方正仿宋_GBK"/>
          <w:color w:val="auto"/>
          <w:sz w:val="32"/>
          <w:szCs w:val="32"/>
        </w:rPr>
        <w:t>水果均价</w:t>
      </w:r>
      <w:r>
        <w:rPr>
          <w:rFonts w:ascii="宋体" w:hAnsi="宋体" w:eastAsia="方正仿宋_GBK"/>
          <w:color w:val="auto"/>
          <w:sz w:val="32"/>
          <w:szCs w:val="32"/>
        </w:rPr>
        <w:t>6.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07</w:t>
      </w:r>
      <w:r>
        <w:rPr>
          <w:rFonts w:hint="eastAsia" w:ascii="宋体" w:hAnsi="宋体" w:eastAsia="方正仿宋_GBK"/>
          <w:color w:val="auto"/>
          <w:sz w:val="32"/>
          <w:szCs w:val="32"/>
        </w:rPr>
        <w:t>元/500克，环比下跌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0.98</w:t>
      </w:r>
      <w:r>
        <w:rPr>
          <w:rFonts w:hint="eastAsia" w:ascii="宋体" w:hAnsi="宋体" w:eastAsia="方正仿宋_GBK"/>
          <w:color w:val="auto"/>
          <w:sz w:val="32"/>
          <w:szCs w:val="32"/>
        </w:rPr>
        <w:t>%。其中，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香蕉、柑橘均价分别为每500克5.04元、3.89元，环比分别下跌6.15%、3.71%，酥梨均价4.95元</w:t>
      </w:r>
      <w:r>
        <w:rPr>
          <w:rFonts w:hint="eastAsia" w:ascii="宋体" w:hAnsi="宋体" w:eastAsia="方正仿宋_GBK"/>
          <w:color w:val="auto"/>
          <w:sz w:val="32"/>
          <w:szCs w:val="32"/>
        </w:rPr>
        <w:t>/500克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，环比上涨5.32%，</w:t>
      </w:r>
      <w:r>
        <w:rPr>
          <w:rFonts w:hint="eastAsia" w:ascii="宋体" w:hAnsi="宋体" w:eastAsia="方正仿宋_GBK"/>
          <w:color w:val="auto"/>
          <w:sz w:val="32"/>
          <w:szCs w:val="32"/>
        </w:rPr>
        <w:t>苹果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均价</w:t>
      </w:r>
      <w:r>
        <w:rPr>
          <w:rFonts w:hint="eastAsia" w:ascii="宋体" w:hAnsi="宋体" w:eastAsia="方正仿宋_GBK"/>
          <w:color w:val="auto"/>
          <w:sz w:val="32"/>
          <w:szCs w:val="32"/>
        </w:rPr>
        <w:t>1</w:t>
      </w:r>
      <w:r>
        <w:rPr>
          <w:rFonts w:ascii="宋体" w:hAnsi="宋体" w:eastAsia="方正仿宋_GBK"/>
          <w:color w:val="auto"/>
          <w:sz w:val="32"/>
          <w:szCs w:val="32"/>
        </w:rPr>
        <w:t>0.80</w:t>
      </w:r>
      <w:r>
        <w:rPr>
          <w:rFonts w:hint="eastAsia" w:ascii="宋体" w:hAnsi="宋体" w:eastAsia="方正仿宋_GBK"/>
          <w:color w:val="auto"/>
          <w:sz w:val="32"/>
          <w:szCs w:val="32"/>
        </w:rPr>
        <w:t>元/500克，环比持平。</w:t>
      </w:r>
    </w:p>
    <w:p>
      <w:pPr>
        <w:spacing w:line="520" w:lineRule="exact"/>
        <w:ind w:firstLine="640" w:firstLineChars="200"/>
        <w:rPr>
          <w:rFonts w:ascii="宋体" w:hAnsi="宋体" w:eastAsia="方正楷体_GBK" w:cs="方正楷体_GBK"/>
          <w:color w:val="auto"/>
          <w:kern w:val="0"/>
          <w:sz w:val="32"/>
          <w:szCs w:val="32"/>
        </w:rPr>
      </w:pPr>
      <w:r>
        <w:rPr>
          <w:rFonts w:hint="eastAsia" w:ascii="宋体" w:hAnsi="宋体" w:eastAsia="方正楷体_GBK" w:cs="方正楷体_GBK"/>
          <w:color w:val="auto"/>
          <w:kern w:val="0"/>
          <w:sz w:val="32"/>
          <w:szCs w:val="32"/>
        </w:rPr>
        <w:t>（二）调味品价格</w:t>
      </w:r>
    </w:p>
    <w:p>
      <w:pPr>
        <w:spacing w:line="520" w:lineRule="exact"/>
        <w:ind w:firstLine="640"/>
        <w:rPr>
          <w:rFonts w:hint="default" w:ascii="宋体" w:hAnsi="宋体" w:eastAsia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/>
          <w:b/>
          <w:bCs/>
          <w:sz w:val="32"/>
          <w:szCs w:val="32"/>
        </w:rPr>
        <w:t>调味品价格基本稳定。</w:t>
      </w:r>
      <w:r>
        <w:rPr>
          <w:rFonts w:hint="eastAsia" w:ascii="宋体" w:hAnsi="宋体" w:eastAsia="方正仿宋_GBK"/>
          <w:sz w:val="32"/>
          <w:szCs w:val="32"/>
        </w:rPr>
        <w:t>调味品均价为</w:t>
      </w:r>
      <w:r>
        <w:rPr>
          <w:rFonts w:ascii="宋体" w:hAnsi="宋体" w:eastAsia="方正仿宋_GBK"/>
          <w:sz w:val="32"/>
          <w:szCs w:val="32"/>
        </w:rPr>
        <w:t>13.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方正仿宋_GBK"/>
          <w:sz w:val="32"/>
          <w:szCs w:val="32"/>
        </w:rPr>
        <w:t>元</w:t>
      </w:r>
      <w:r>
        <w:rPr>
          <w:rFonts w:hint="eastAsia" w:ascii="宋体" w:hAnsi="宋体" w:eastAsia="方正仿宋_GBK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单位不一）</w:t>
      </w:r>
      <w:r>
        <w:rPr>
          <w:rFonts w:hint="eastAsia" w:ascii="宋体" w:hAnsi="宋体" w:eastAsia="方正仿宋_GBK"/>
          <w:sz w:val="32"/>
          <w:szCs w:val="32"/>
        </w:rPr>
        <w:t>，环比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上涨0.85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，其中，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酱油、醋、老姜均价分别为14.90元/500ml、9.58元/500ml、8.98元/500克，环比分别下跌4.49%、3.23%、25.04%，大蒜、干花椒均价分别为8.98元/500克、39.80元/500克，环比分别上涨12.53%、11.17%，晶心加碘食用盐、味精、白砂糖、干辣椒均价分别为1.80元/袋、7.60元/袋、4.58元/500克、21.80元/500克，环比均持平。</w:t>
      </w:r>
    </w:p>
    <w:p>
      <w:pPr>
        <w:spacing w:line="520" w:lineRule="exact"/>
        <w:ind w:firstLine="640" w:firstLineChars="200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楷体_GBK" w:cs="方正楷体_GBK"/>
          <w:kern w:val="0"/>
          <w:sz w:val="32"/>
          <w:szCs w:val="32"/>
        </w:rPr>
        <w:t>（三）农业生产资料价格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农业生产资料价格稳定</w:t>
      </w:r>
      <w:r>
        <w:rPr>
          <w:rFonts w:hint="eastAsia" w:ascii="宋体" w:hAnsi="宋体" w:eastAsia="方正楷体_GBK" w:cs="方正楷体_GBK"/>
          <w:kern w:val="0"/>
          <w:sz w:val="32"/>
          <w:szCs w:val="32"/>
        </w:rPr>
        <w:t>。</w:t>
      </w:r>
      <w:r>
        <w:rPr>
          <w:rFonts w:hint="eastAsia" w:ascii="宋体" w:hAnsi="宋体" w:eastAsia="方正仿宋_GBK"/>
          <w:sz w:val="32"/>
          <w:szCs w:val="32"/>
        </w:rPr>
        <w:t>化肥均价为1.4</w:t>
      </w:r>
      <w:r>
        <w:rPr>
          <w:rFonts w:ascii="宋体" w:hAnsi="宋体" w:eastAsia="方正仿宋_GBK"/>
          <w:sz w:val="32"/>
          <w:szCs w:val="32"/>
        </w:rPr>
        <w:t>4</w:t>
      </w:r>
      <w:r>
        <w:rPr>
          <w:rFonts w:hint="eastAsia" w:ascii="宋体" w:hAnsi="宋体" w:eastAsia="方正仿宋_GBK"/>
          <w:sz w:val="32"/>
          <w:szCs w:val="32"/>
        </w:rPr>
        <w:t>元/500克，农药均价（单位不一）为</w:t>
      </w:r>
      <w:r>
        <w:rPr>
          <w:rFonts w:ascii="宋体" w:hAnsi="宋体" w:eastAsia="方正仿宋_GBK"/>
          <w:sz w:val="32"/>
          <w:szCs w:val="32"/>
        </w:rPr>
        <w:t>13.75</w:t>
      </w:r>
      <w:r>
        <w:rPr>
          <w:rFonts w:hint="eastAsia" w:ascii="宋体" w:hAnsi="宋体" w:eastAsia="方正仿宋_GBK"/>
          <w:sz w:val="32"/>
          <w:szCs w:val="32"/>
        </w:rPr>
        <w:t>元，农膜均价为7.88元/500克，环比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均</w:t>
      </w:r>
      <w:r>
        <w:rPr>
          <w:rFonts w:hint="eastAsia" w:ascii="宋体" w:hAnsi="宋体" w:eastAsia="方正仿宋_GBK"/>
          <w:sz w:val="32"/>
          <w:szCs w:val="32"/>
        </w:rPr>
        <w:t>持平。</w:t>
      </w:r>
    </w:p>
    <w:p>
      <w:pPr>
        <w:spacing w:line="520" w:lineRule="exact"/>
        <w:ind w:firstLine="640" w:firstLineChars="200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楷体_GBK" w:cs="方正楷体_GBK"/>
          <w:kern w:val="0"/>
          <w:sz w:val="32"/>
          <w:szCs w:val="32"/>
        </w:rPr>
        <w:t>（四）畜禽产品和饲料价格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color w:val="FF0000"/>
          <w:sz w:val="32"/>
          <w:szCs w:val="32"/>
        </w:rPr>
      </w:pPr>
      <w:bookmarkStart w:id="0" w:name="_Hlk139291686"/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 xml:space="preserve">1. </w:t>
      </w:r>
      <w:r>
        <w:rPr>
          <w:rFonts w:hint="eastAsia" w:ascii="宋体" w:hAnsi="宋体" w:eastAsia="方正仿宋_GBK"/>
          <w:b/>
          <w:bCs/>
          <w:sz w:val="32"/>
          <w:szCs w:val="32"/>
        </w:rPr>
        <w:t>生猪出场价、白条肉批发价</w:t>
      </w:r>
      <w:r>
        <w:rPr>
          <w:rFonts w:hint="eastAsia" w:ascii="宋体" w:hAnsi="宋体" w:eastAsia="方正仿宋_GBK"/>
          <w:b/>
          <w:bCs/>
          <w:sz w:val="32"/>
          <w:szCs w:val="32"/>
          <w:lang w:val="en-US" w:eastAsia="zh-CN"/>
        </w:rPr>
        <w:t>小幅下跌，</w:t>
      </w:r>
      <w:r>
        <w:rPr>
          <w:rFonts w:hint="eastAsia" w:ascii="宋体" w:hAnsi="宋体" w:eastAsia="方正仿宋_GBK"/>
          <w:b/>
          <w:bCs/>
          <w:sz w:val="32"/>
          <w:szCs w:val="32"/>
        </w:rPr>
        <w:t>仔猪价格</w:t>
      </w:r>
      <w:bookmarkEnd w:id="0"/>
      <w:r>
        <w:rPr>
          <w:rFonts w:hint="eastAsia" w:ascii="宋体" w:hAnsi="宋体" w:eastAsia="方正仿宋_GBK"/>
          <w:b/>
          <w:bCs/>
          <w:sz w:val="32"/>
          <w:szCs w:val="32"/>
          <w:lang w:val="en-US" w:eastAsia="zh-CN"/>
        </w:rPr>
        <w:t>上涨</w:t>
      </w:r>
      <w:r>
        <w:rPr>
          <w:rFonts w:hint="eastAsia" w:ascii="宋体" w:hAnsi="宋体" w:eastAsia="方正仿宋_GBK"/>
          <w:b/>
          <w:bCs/>
          <w:sz w:val="32"/>
          <w:szCs w:val="32"/>
        </w:rPr>
        <w:t>，</w:t>
      </w:r>
      <w:r>
        <w:rPr>
          <w:rFonts w:hint="eastAsia" w:ascii="宋体" w:hAnsi="宋体" w:eastAsia="方正仿宋_GBK"/>
          <w:sz w:val="32"/>
          <w:szCs w:val="32"/>
        </w:rPr>
        <w:t>生猪出场价为</w:t>
      </w:r>
      <w:r>
        <w:rPr>
          <w:rFonts w:ascii="宋体" w:hAnsi="宋体" w:eastAsia="方正仿宋_GBK"/>
          <w:sz w:val="32"/>
          <w:szCs w:val="32"/>
        </w:rPr>
        <w:t>7.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32</w:t>
      </w:r>
      <w:r>
        <w:rPr>
          <w:rFonts w:hint="eastAsia" w:ascii="宋体" w:hAnsi="宋体" w:eastAsia="方正仿宋_GBK"/>
          <w:sz w:val="32"/>
          <w:szCs w:val="32"/>
        </w:rPr>
        <w:t>元/500克，环比下跌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1.61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；白条肉批发价为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9.28</w:t>
      </w:r>
      <w:r>
        <w:rPr>
          <w:rFonts w:hint="eastAsia" w:ascii="宋体" w:hAnsi="宋体" w:eastAsia="方正仿宋_GBK"/>
          <w:sz w:val="32"/>
          <w:szCs w:val="32"/>
        </w:rPr>
        <w:t>元/500克，环比下跌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4.33</w:t>
      </w:r>
      <w:r>
        <w:rPr>
          <w:rFonts w:hint="eastAsia" w:ascii="宋体" w:hAnsi="宋体" w:eastAsia="方正仿宋_GBK"/>
          <w:sz w:val="32"/>
          <w:szCs w:val="32"/>
        </w:rPr>
        <w:t>%；仔猪价格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10.00</w:t>
      </w:r>
      <w:r>
        <w:rPr>
          <w:rFonts w:hint="eastAsia" w:ascii="宋体" w:hAnsi="宋体" w:eastAsia="方正仿宋_GBK"/>
          <w:sz w:val="32"/>
          <w:szCs w:val="32"/>
        </w:rPr>
        <w:t>元/500克，环比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上涨8.81</w:t>
      </w:r>
      <w:r>
        <w:rPr>
          <w:rFonts w:hint="eastAsia" w:ascii="宋体" w:hAnsi="宋体" w:eastAsia="方正仿宋_GBK"/>
          <w:sz w:val="32"/>
          <w:szCs w:val="32"/>
        </w:rPr>
        <w:t>%。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>2.</w:t>
      </w:r>
      <w:r>
        <w:rPr>
          <w:rFonts w:hint="eastAsia" w:ascii="宋体" w:hAnsi="宋体" w:eastAsia="方正仿宋_GBK" w:cs="方正仿宋_GBK"/>
          <w:b/>
          <w:bCs/>
          <w:color w:val="FF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方正仿宋_GBK"/>
          <w:b/>
          <w:bCs/>
          <w:sz w:val="32"/>
          <w:szCs w:val="32"/>
        </w:rPr>
        <w:t>鸡蛋出场价下跌，</w:t>
      </w:r>
      <w:r>
        <w:rPr>
          <w:rFonts w:hint="eastAsia" w:ascii="宋体" w:hAnsi="宋体" w:eastAsia="方正仿宋_GBK"/>
          <w:sz w:val="32"/>
          <w:szCs w:val="32"/>
        </w:rPr>
        <w:t>鸡蛋出场价为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4.40</w:t>
      </w:r>
      <w:r>
        <w:rPr>
          <w:rFonts w:hint="eastAsia" w:ascii="宋体" w:hAnsi="宋体" w:eastAsia="方正仿宋_GBK"/>
          <w:sz w:val="32"/>
          <w:szCs w:val="32"/>
        </w:rPr>
        <w:t>元/500克，环比下跌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7.5</w:t>
      </w:r>
      <w:r>
        <w:rPr>
          <w:rFonts w:ascii="宋体" w:hAnsi="宋体" w:eastAsia="方正仿宋_GBK"/>
          <w:sz w:val="32"/>
          <w:szCs w:val="32"/>
        </w:rPr>
        <w:t>6</w:t>
      </w:r>
      <w:r>
        <w:rPr>
          <w:rFonts w:hint="eastAsia" w:ascii="宋体" w:hAnsi="宋体" w:eastAsia="方正仿宋_GBK"/>
          <w:sz w:val="32"/>
          <w:szCs w:val="32"/>
        </w:rPr>
        <w:t>%。</w:t>
      </w: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 xml:space="preserve"> </w:t>
      </w:r>
    </w:p>
    <w:p>
      <w:pPr>
        <w:spacing w:line="520" w:lineRule="exact"/>
        <w:ind w:firstLine="643" w:firstLineChars="200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仿宋_GBK" w:cs="方正仿宋_GBK"/>
          <w:b/>
          <w:bCs/>
          <w:kern w:val="0"/>
          <w:sz w:val="32"/>
          <w:szCs w:val="32"/>
        </w:rPr>
        <w:t xml:space="preserve">3. </w:t>
      </w:r>
      <w:r>
        <w:rPr>
          <w:rFonts w:hint="eastAsia" w:ascii="宋体" w:hAnsi="宋体" w:eastAsia="方正仿宋_GBK"/>
          <w:b/>
          <w:bCs/>
          <w:sz w:val="32"/>
          <w:szCs w:val="32"/>
        </w:rPr>
        <w:t>饲料价格下跌，</w:t>
      </w:r>
      <w:r>
        <w:rPr>
          <w:rFonts w:hint="eastAsia" w:ascii="宋体" w:hAnsi="宋体" w:eastAsia="方正仿宋_GBK"/>
          <w:sz w:val="32"/>
          <w:szCs w:val="32"/>
        </w:rPr>
        <w:t>饲料均价为</w:t>
      </w:r>
      <w:r>
        <w:rPr>
          <w:rFonts w:ascii="宋体" w:hAnsi="宋体" w:eastAsia="方正仿宋_GBK"/>
          <w:sz w:val="32"/>
          <w:szCs w:val="32"/>
        </w:rPr>
        <w:t>1.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42</w:t>
      </w:r>
      <w:r>
        <w:rPr>
          <w:rFonts w:hint="eastAsia" w:ascii="宋体" w:hAnsi="宋体" w:eastAsia="方正仿宋_GBK"/>
          <w:sz w:val="32"/>
          <w:szCs w:val="32"/>
        </w:rPr>
        <w:t>元/500克，环比下跌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7.19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，其中，玉米、豆粕、麦麸均价分别为每5</w:t>
      </w:r>
      <w:r>
        <w:rPr>
          <w:rFonts w:ascii="宋体" w:hAnsi="宋体" w:eastAsia="方正仿宋_GBK"/>
          <w:sz w:val="32"/>
          <w:szCs w:val="32"/>
        </w:rPr>
        <w:t>00</w:t>
      </w:r>
      <w:r>
        <w:rPr>
          <w:rFonts w:hint="eastAsia" w:ascii="宋体" w:hAnsi="宋体" w:eastAsia="方正仿宋_GBK"/>
          <w:sz w:val="32"/>
          <w:szCs w:val="32"/>
        </w:rPr>
        <w:t>克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1.32</w:t>
      </w:r>
      <w:r>
        <w:rPr>
          <w:rFonts w:hint="eastAsia" w:ascii="宋体" w:hAnsi="宋体" w:eastAsia="方正仿宋_GBK"/>
          <w:sz w:val="32"/>
          <w:szCs w:val="32"/>
        </w:rPr>
        <w:t>元、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1.91</w:t>
      </w:r>
      <w:r>
        <w:rPr>
          <w:rFonts w:hint="eastAsia" w:ascii="宋体" w:hAnsi="宋体" w:eastAsia="方正仿宋_GBK"/>
          <w:sz w:val="32"/>
          <w:szCs w:val="32"/>
        </w:rPr>
        <w:t>元、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1.02</w:t>
      </w:r>
      <w:r>
        <w:rPr>
          <w:rFonts w:hint="eastAsia" w:ascii="宋体" w:hAnsi="宋体" w:eastAsia="方正仿宋_GBK"/>
          <w:sz w:val="32"/>
          <w:szCs w:val="32"/>
        </w:rPr>
        <w:t>元，环比分别下跌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6.38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、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7.28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、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8.93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宋体" w:hAnsi="宋体" w:eastAsia="方正楷体_GBK" w:cs="方正楷体_GBK"/>
          <w:kern w:val="0"/>
          <w:sz w:val="32"/>
          <w:szCs w:val="32"/>
        </w:rPr>
      </w:pPr>
      <w:r>
        <w:rPr>
          <w:rFonts w:hint="eastAsia" w:ascii="宋体" w:hAnsi="宋体" w:eastAsia="方正楷体_GBK" w:cs="方正楷体_GBK"/>
          <w:kern w:val="0"/>
          <w:sz w:val="32"/>
          <w:szCs w:val="32"/>
        </w:rPr>
        <w:t>（五）居民日用工业消费品价格</w:t>
      </w:r>
    </w:p>
    <w:p>
      <w:pPr>
        <w:spacing w:line="520" w:lineRule="exact"/>
        <w:ind w:firstLine="643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仿宋_GBK"/>
          <w:b/>
          <w:bCs/>
          <w:sz w:val="32"/>
          <w:szCs w:val="32"/>
        </w:rPr>
        <w:t>居民日用工业消费品价格整体稳定。</w:t>
      </w:r>
      <w:r>
        <w:rPr>
          <w:rFonts w:hint="eastAsia" w:ascii="宋体" w:hAnsi="宋体" w:eastAsia="方正仿宋_GBK"/>
          <w:sz w:val="32"/>
          <w:szCs w:val="32"/>
        </w:rPr>
        <w:t>烟酒均价（单位不一）</w:t>
      </w:r>
      <w:r>
        <w:rPr>
          <w:rFonts w:ascii="宋体" w:hAnsi="宋体" w:eastAsia="方正仿宋_GBK"/>
          <w:sz w:val="32"/>
          <w:szCs w:val="32"/>
        </w:rPr>
        <w:t>483.58</w:t>
      </w:r>
      <w:r>
        <w:rPr>
          <w:rFonts w:hint="eastAsia" w:ascii="宋体" w:hAnsi="宋体" w:eastAsia="方正仿宋_GBK"/>
          <w:sz w:val="32"/>
          <w:szCs w:val="32"/>
        </w:rPr>
        <w:t>元，环比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持平</w:t>
      </w:r>
      <w:r>
        <w:rPr>
          <w:rFonts w:hint="eastAsia" w:ascii="宋体" w:hAnsi="宋体" w:eastAsia="方正仿宋_GBK"/>
          <w:sz w:val="32"/>
          <w:szCs w:val="32"/>
        </w:rPr>
        <w:t>；一般日用品均价（单位不一）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30.70</w:t>
      </w:r>
      <w:r>
        <w:rPr>
          <w:rFonts w:hint="eastAsia" w:ascii="宋体" w:hAnsi="宋体" w:eastAsia="方正仿宋_GBK"/>
          <w:sz w:val="32"/>
          <w:szCs w:val="32"/>
        </w:rPr>
        <w:t>元，环比上涨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1.02</w:t>
      </w:r>
      <w:r>
        <w:rPr>
          <w:rFonts w:ascii="宋体" w:hAnsi="宋体" w:eastAsia="方正仿宋_GBK"/>
          <w:sz w:val="32"/>
          <w:szCs w:val="32"/>
        </w:rPr>
        <w:t>%</w:t>
      </w:r>
      <w:r>
        <w:rPr>
          <w:rFonts w:hint="eastAsia" w:ascii="宋体" w:hAnsi="宋体" w:eastAsia="方正仿宋_GBK"/>
          <w:sz w:val="32"/>
          <w:szCs w:val="32"/>
        </w:rPr>
        <w:t>；家庭耐用消费品均价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2984.75</w:t>
      </w:r>
      <w:r>
        <w:rPr>
          <w:rFonts w:hint="eastAsia" w:ascii="宋体" w:hAnsi="宋体" w:eastAsia="方正仿宋_GBK"/>
          <w:sz w:val="32"/>
          <w:szCs w:val="32"/>
        </w:rPr>
        <w:t>元/台，环比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下跌2.11%</w:t>
      </w:r>
      <w:r>
        <w:rPr>
          <w:rFonts w:hint="eastAsia" w:ascii="宋体" w:hAnsi="宋体" w:eastAsia="方正仿宋_GBK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宋体" w:hAnsi="宋体" w:eastAsia="方正黑体_GBK" w:cs="方正黑体_GBK"/>
          <w:kern w:val="0"/>
          <w:sz w:val="32"/>
          <w:szCs w:val="32"/>
        </w:rPr>
      </w:pPr>
      <w:r>
        <w:rPr>
          <w:rFonts w:hint="eastAsia" w:ascii="宋体" w:hAnsi="宋体" w:eastAsia="方正黑体_GBK" w:cs="方正黑体_GBK"/>
          <w:kern w:val="0"/>
          <w:sz w:val="32"/>
          <w:szCs w:val="32"/>
        </w:rPr>
        <w:t>二、部分商品价格变动原因分析</w:t>
      </w:r>
    </w:p>
    <w:p>
      <w:pPr>
        <w:spacing w:line="520" w:lineRule="exact"/>
        <w:ind w:firstLine="640" w:firstLineChars="200"/>
        <w:rPr>
          <w:rFonts w:ascii="宋体" w:hAnsi="宋体" w:eastAsia="方正仿宋_GBK"/>
          <w:sz w:val="32"/>
          <w:szCs w:val="32"/>
        </w:rPr>
      </w:pPr>
      <w:r>
        <w:rPr>
          <w:rFonts w:hint="eastAsia" w:ascii="宋体" w:hAnsi="宋体" w:eastAsia="方正楷体_GBK" w:cs="方正楷体_GBK"/>
          <w:sz w:val="32"/>
          <w:szCs w:val="32"/>
        </w:rPr>
        <w:t>（一）猪肉价格下跌原因。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随着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腌腊需求减少，以及学校放假，导致集团化消费需求转弱，加之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猪肉市场供应量相对充足，在供需作用下，猪肉价格下降</w:t>
      </w:r>
      <w:r>
        <w:rPr>
          <w:rFonts w:hint="eastAsia" w:ascii="宋体" w:hAnsi="宋体" w:eastAsia="方正仿宋_GBK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default" w:ascii="宋体" w:hAnsi="宋体" w:eastAsia="方正楷体_GBK" w:cs="方正楷体_GBK"/>
          <w:sz w:val="32"/>
          <w:szCs w:val="32"/>
          <w:lang w:val="en-US" w:eastAsia="zh-CN"/>
        </w:rPr>
      </w:pPr>
      <w:r>
        <w:rPr>
          <w:rFonts w:ascii="宋体" w:hAnsi="宋体" w:eastAsia="方正楷体_GBK" w:cs="方正楷体_GBK"/>
          <w:sz w:val="32"/>
          <w:szCs w:val="32"/>
        </w:rPr>
        <w:t>（</w:t>
      </w:r>
      <w:r>
        <w:rPr>
          <w:rFonts w:hint="eastAsia" w:ascii="宋体" w:hAnsi="宋体" w:eastAsia="方正楷体_GBK" w:cs="方正楷体_GBK"/>
          <w:sz w:val="32"/>
          <w:szCs w:val="32"/>
        </w:rPr>
        <w:t>二</w:t>
      </w:r>
      <w:r>
        <w:rPr>
          <w:rFonts w:ascii="宋体" w:hAnsi="宋体" w:eastAsia="方正楷体_GBK" w:cs="方正楷体_GBK"/>
          <w:sz w:val="32"/>
          <w:szCs w:val="32"/>
        </w:rPr>
        <w:t>）</w:t>
      </w:r>
      <w:r>
        <w:rPr>
          <w:rFonts w:hint="eastAsia" w:ascii="宋体" w:hAnsi="宋体" w:eastAsia="方正楷体_GBK" w:cs="方正楷体_GBK"/>
          <w:sz w:val="32"/>
          <w:szCs w:val="32"/>
        </w:rPr>
        <w:t>蔬菜价格</w:t>
      </w:r>
      <w:r>
        <w:rPr>
          <w:rFonts w:hint="eastAsia" w:ascii="宋体" w:hAnsi="宋体" w:eastAsia="方正楷体_GBK" w:cs="方正楷体_GBK"/>
          <w:sz w:val="32"/>
          <w:szCs w:val="32"/>
          <w:lang w:val="en-US" w:eastAsia="zh-CN"/>
        </w:rPr>
        <w:t>上涨</w:t>
      </w:r>
      <w:r>
        <w:rPr>
          <w:rFonts w:ascii="宋体" w:hAnsi="宋体" w:eastAsia="方正楷体_GBK" w:cs="方正楷体_GBK"/>
          <w:sz w:val="32"/>
          <w:szCs w:val="32"/>
        </w:rPr>
        <w:t>原因。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由于部分蔬菜产地供应货源减少，产地价格上涨，加之受寒潮影响，气温降低，制约蔬菜生长效率，同时增加蔬菜运输成本，导致价格上涨。</w:t>
      </w:r>
    </w:p>
    <w:p>
      <w:pPr>
        <w:spacing w:line="520" w:lineRule="exact"/>
        <w:ind w:firstLine="640" w:firstLineChars="200"/>
        <w:rPr>
          <w:rFonts w:hint="default" w:ascii="宋体" w:hAnsi="宋体" w:eastAsia="方正楷体_GBK" w:cs="方正楷体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（</w:t>
      </w:r>
      <w:r>
        <w:rPr>
          <w:rFonts w:hint="eastAsia" w:ascii="宋体" w:hAnsi="宋体" w:eastAsia="方正楷体_GBK" w:cs="方正楷体_GBK"/>
          <w:sz w:val="32"/>
          <w:szCs w:val="32"/>
        </w:rPr>
        <w:t>三）鸡蛋价格下跌原因。</w:t>
      </w:r>
      <w:r>
        <w:rPr>
          <w:rFonts w:hint="eastAsia" w:ascii="宋体" w:hAnsi="宋体" w:eastAsia="方正仿宋_GBK"/>
          <w:sz w:val="32"/>
          <w:szCs w:val="32"/>
          <w:lang w:val="en-US" w:eastAsia="zh-CN"/>
        </w:rPr>
        <w:t>鸡蛋市场供应充足，加之市场消费需求不及预期，同时饲料成本偏低运行，对蛋价整体支撑力度不足，鸡蛋价格下行。</w:t>
      </w:r>
    </w:p>
    <w:p>
      <w:pPr>
        <w:spacing w:line="520" w:lineRule="exact"/>
        <w:ind w:firstLine="640" w:firstLineChars="200"/>
        <w:rPr>
          <w:rFonts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三、后期价格走势预测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（一）粮油价格总体稳定。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粮油供应格局总体宽松，能够满足市场正常购销，预计后期粮油价格基本稳定。</w:t>
      </w:r>
    </w:p>
    <w:p>
      <w:pPr>
        <w:spacing w:line="520" w:lineRule="exact"/>
        <w:ind w:firstLine="640" w:firstLineChars="200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猪肉价格反弹空间有限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-SA"/>
        </w:rPr>
        <w:t>随着春节将至，屠企或停工放假，收猪意愿减弱，叠加生猪供应端整体供应能力仍保持高位，后期猪肉市场供应量或加大，而消费需求偏弱运行，预计后期猪价上行空间有限</w:t>
      </w:r>
      <w:r>
        <w:rPr>
          <w:rFonts w:hint="eastAsia" w:ascii="宋体" w:hAnsi="宋体" w:eastAsia="方正仿宋_GBK" w:cs="方正仿宋_GBK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（三）蔬菜价格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规律性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上行。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受寒潮持续影响，蔬菜产量受限，运输和储存成本增加，同时受春节假期因素影响，综合成本增加，预计后期蔬菜价格或微幅上涨。</w:t>
      </w:r>
    </w:p>
    <w:p>
      <w:pPr>
        <w:spacing w:line="520" w:lineRule="exact"/>
        <w:ind w:firstLine="640" w:firstLineChars="200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（四）鸡蛋价格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或稳中有跌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随着春节到来，市场备货意愿或逐步降低，鸡蛋消费需求下降，预计后期鸡蛋价格或稳中有跌。</w:t>
      </w: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重要民生商品价格监测情况表</w:t>
      </w:r>
    </w:p>
    <w:p>
      <w:pPr>
        <w:spacing w:line="578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</w:p>
    <w:tbl>
      <w:tblPr>
        <w:tblStyle w:val="5"/>
        <w:tblW w:w="888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7"/>
        <w:gridCol w:w="2623"/>
        <w:gridCol w:w="1377"/>
        <w:gridCol w:w="1028"/>
        <w:gridCol w:w="1095"/>
        <w:gridCol w:w="9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1" w:hRule="atLeast"/>
          <w:tblHeader/>
          <w:jc w:val="center"/>
        </w:trPr>
        <w:tc>
          <w:tcPr>
            <w:tcW w:w="18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商品名称</w:t>
            </w:r>
          </w:p>
        </w:tc>
        <w:tc>
          <w:tcPr>
            <w:tcW w:w="26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规格、等级</w:t>
            </w:r>
          </w:p>
        </w:tc>
        <w:tc>
          <w:tcPr>
            <w:tcW w:w="137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单  位</w:t>
            </w:r>
          </w:p>
        </w:tc>
        <w:tc>
          <w:tcPr>
            <w:tcW w:w="10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202</w:t>
            </w:r>
            <w:r>
              <w:rPr>
                <w:rFonts w:hint="eastAsia" w:ascii="宋体" w:hAnsi="宋体" w:eastAsia="方正黑体_GBK" w:cs="方正黑体_GBK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方正黑体_GBK" w:cs="方正黑体_GBK"/>
                <w:bCs/>
                <w:sz w:val="24"/>
              </w:rPr>
              <w:t>年</w:t>
            </w:r>
            <w:r>
              <w:rPr>
                <w:rFonts w:hint="eastAsia" w:ascii="宋体" w:hAnsi="宋体" w:eastAsia="方正黑体_GBK" w:cs="方正黑体_GBK"/>
                <w:bCs/>
                <w:sz w:val="24"/>
                <w:lang w:val="en-US" w:eastAsia="zh-CN"/>
              </w:rPr>
              <w:t>12</w:t>
            </w:r>
            <w:r>
              <w:rPr>
                <w:rFonts w:hint="eastAsia" w:ascii="宋体" w:hAnsi="宋体" w:eastAsia="方正黑体_GBK" w:cs="方正黑体_GBK"/>
                <w:bCs/>
                <w:sz w:val="24"/>
              </w:rPr>
              <w:t>月均价</w:t>
            </w:r>
          </w:p>
        </w:tc>
        <w:tc>
          <w:tcPr>
            <w:tcW w:w="10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2</w:t>
            </w:r>
            <w:r>
              <w:rPr>
                <w:rFonts w:ascii="宋体" w:hAnsi="宋体" w:eastAsia="方正黑体_GBK" w:cs="方正黑体_GBK"/>
                <w:bCs/>
                <w:sz w:val="24"/>
              </w:rPr>
              <w:t>02</w:t>
            </w:r>
            <w:r>
              <w:rPr>
                <w:rFonts w:hint="eastAsia" w:ascii="宋体" w:hAnsi="宋体" w:eastAsia="方正黑体_GBK" w:cs="方正黑体_GBK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方正黑体_GBK" w:cs="方正黑体_GBK"/>
                <w:bCs/>
                <w:sz w:val="24"/>
              </w:rPr>
              <w:t>年</w:t>
            </w:r>
            <w:r>
              <w:rPr>
                <w:rFonts w:hint="eastAsia" w:ascii="宋体" w:hAnsi="宋体" w:eastAsia="方正黑体_GBK" w:cs="方正黑体_GBK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eastAsia="方正黑体_GBK" w:cs="方正黑体_GBK"/>
                <w:bCs/>
                <w:sz w:val="24"/>
              </w:rPr>
              <w:t>月均价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方正黑体_GBK" w:cs="方正黑体_GBK"/>
                <w:bCs/>
                <w:sz w:val="24"/>
              </w:rPr>
            </w:pPr>
            <w:r>
              <w:rPr>
                <w:rFonts w:hint="eastAsia" w:ascii="宋体" w:hAnsi="宋体" w:eastAsia="方正黑体_GBK" w:cs="方正黑体_GBK"/>
                <w:bCs/>
                <w:sz w:val="24"/>
              </w:rPr>
              <w:t>趋势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1．粮食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  <w:highlight w:val="yellow"/>
              </w:rPr>
            </w:pPr>
          </w:p>
        </w:tc>
        <w:tc>
          <w:tcPr>
            <w:tcW w:w="1095" w:type="dxa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籼米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当地主销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粳米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东北大米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2.57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面粉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标准粉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2．食用油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tabs>
                <w:tab w:val="left" w:pos="385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tabs>
                <w:tab w:val="left" w:pos="385"/>
              </w:tabs>
              <w:spacing w:line="5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大豆油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桶装一级浸出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元/5升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60.30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菜籽油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桶装一级压榨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元/5升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86.00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花生油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桶装一级压榨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元/5升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157.36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食用调和油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桶装一级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元/5升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楷体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3．肉禽蛋奶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  <w:tc>
          <w:tcPr>
            <w:tcW w:w="1028" w:type="dxa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新楷体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鲜猪肉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后腿精瘦肉（散装）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15.71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鲜猪肉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去骨后腿肉（散装）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鲜猪肉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三线肉（散装）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13.85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鲜猪肉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纤排骨（散装）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腱子肉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散装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牛腩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散装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45.90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鸡肉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白条鸡、开膛、上等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15.95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鸡蛋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新鲜完整、鸡场蛋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牛奶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天友，250ml盒装纯牛奶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元/盒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9" w:hRule="exact"/>
          <w:jc w:val="center"/>
        </w:trPr>
        <w:tc>
          <w:tcPr>
            <w:tcW w:w="180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国产奶粉</w:t>
            </w:r>
          </w:p>
        </w:tc>
        <w:tc>
          <w:tcPr>
            <w:tcW w:w="2623" w:type="dxa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三段配方、听装900克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元/听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198.00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4．水产品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草鱼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鲜活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花鲢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鲜活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11.96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鲫鱼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鲜活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9.61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5．蔬菜类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土豆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2.41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莲藕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白萝卜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胡萝卜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黄瓜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冬瓜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老南瓜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西红柿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5.71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茄子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青椒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4.14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尖椒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8.67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四季豆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4.44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西兰花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4.87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韭菜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6.05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芹菜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大葱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5.13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莲白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黄秧白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1.86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瓢儿白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  <w:jc w:val="center"/>
        </w:trPr>
        <w:tc>
          <w:tcPr>
            <w:tcW w:w="18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油麦菜</w:t>
            </w:r>
          </w:p>
        </w:tc>
        <w:tc>
          <w:tcPr>
            <w:tcW w:w="262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新鲜</w:t>
            </w:r>
          </w:p>
        </w:tc>
        <w:tc>
          <w:tcPr>
            <w:tcW w:w="137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2.78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楷体_GBK" w:cs="方正楷体_GBK"/>
                <w:sz w:val="24"/>
              </w:rPr>
              <w:t>6．水果</w:t>
            </w:r>
          </w:p>
        </w:tc>
        <w:tc>
          <w:tcPr>
            <w:tcW w:w="2623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43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苹果</w:t>
            </w:r>
          </w:p>
        </w:tc>
        <w:tc>
          <w:tcPr>
            <w:tcW w:w="2623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红富士一级</w:t>
            </w:r>
          </w:p>
        </w:tc>
        <w:tc>
          <w:tcPr>
            <w:tcW w:w="137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10.40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香蕉</w:t>
            </w:r>
          </w:p>
        </w:tc>
        <w:tc>
          <w:tcPr>
            <w:tcW w:w="2623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国产一级</w:t>
            </w:r>
          </w:p>
        </w:tc>
        <w:tc>
          <w:tcPr>
            <w:tcW w:w="137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5.04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酥梨</w:t>
            </w:r>
          </w:p>
        </w:tc>
        <w:tc>
          <w:tcPr>
            <w:tcW w:w="2623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国产一级</w:t>
            </w:r>
          </w:p>
        </w:tc>
        <w:tc>
          <w:tcPr>
            <w:tcW w:w="137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4.95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80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柑橘</w:t>
            </w:r>
          </w:p>
        </w:tc>
        <w:tc>
          <w:tcPr>
            <w:tcW w:w="2623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当地主销</w:t>
            </w:r>
          </w:p>
        </w:tc>
        <w:tc>
          <w:tcPr>
            <w:tcW w:w="1377" w:type="dxa"/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元/500克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3.89</w:t>
            </w:r>
          </w:p>
        </w:tc>
        <w:tc>
          <w:tcPr>
            <w:tcW w:w="95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30" w:lineRule="exact"/>
              <w:jc w:val="center"/>
              <w:rPr>
                <w:rFonts w:ascii="宋体" w:hAnsi="宋体" w:eastAsia="方正仿宋_GBK"/>
                <w:sz w:val="24"/>
              </w:rPr>
            </w:pPr>
            <w:r>
              <w:rPr>
                <w:rFonts w:hint="eastAsia" w:ascii="宋体" w:hAnsi="宋体" w:eastAsia="方正仿宋_GBK"/>
                <w:sz w:val="24"/>
              </w:rPr>
              <w:t>↓</w:t>
            </w:r>
          </w:p>
        </w:tc>
      </w:tr>
    </w:tbl>
    <w:p>
      <w:pPr>
        <w:spacing w:line="579" w:lineRule="exact"/>
        <w:ind w:firstLine="640" w:firstLineChars="200"/>
        <w:rPr>
          <w:rFonts w:ascii="宋体" w:hAnsi="宋体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楷体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RiMDM4MTZiZDNmNTEwZDE3ZmI4OWYwY2Y1N2RiZTIifQ=="/>
  </w:docVars>
  <w:rsids>
    <w:rsidRoot w:val="64163ED9"/>
    <w:rsid w:val="000079A7"/>
    <w:rsid w:val="000341B6"/>
    <w:rsid w:val="00040F22"/>
    <w:rsid w:val="000478C2"/>
    <w:rsid w:val="00047ECE"/>
    <w:rsid w:val="00062F20"/>
    <w:rsid w:val="000776B2"/>
    <w:rsid w:val="000845D8"/>
    <w:rsid w:val="000857CB"/>
    <w:rsid w:val="00091F81"/>
    <w:rsid w:val="000C7958"/>
    <w:rsid w:val="000D004E"/>
    <w:rsid w:val="000D179F"/>
    <w:rsid w:val="000D7018"/>
    <w:rsid w:val="000F2CF2"/>
    <w:rsid w:val="00111042"/>
    <w:rsid w:val="0011165F"/>
    <w:rsid w:val="00116CDF"/>
    <w:rsid w:val="00122296"/>
    <w:rsid w:val="00122616"/>
    <w:rsid w:val="00140562"/>
    <w:rsid w:val="0016009C"/>
    <w:rsid w:val="001622BC"/>
    <w:rsid w:val="00167A6A"/>
    <w:rsid w:val="00174004"/>
    <w:rsid w:val="00177446"/>
    <w:rsid w:val="00191CB6"/>
    <w:rsid w:val="001A550D"/>
    <w:rsid w:val="001B3714"/>
    <w:rsid w:val="001B6C38"/>
    <w:rsid w:val="001D644C"/>
    <w:rsid w:val="00202A59"/>
    <w:rsid w:val="00212C83"/>
    <w:rsid w:val="00223E3E"/>
    <w:rsid w:val="0024238F"/>
    <w:rsid w:val="00253A47"/>
    <w:rsid w:val="0026559A"/>
    <w:rsid w:val="00271BFF"/>
    <w:rsid w:val="00283146"/>
    <w:rsid w:val="00297CC5"/>
    <w:rsid w:val="002C5FC7"/>
    <w:rsid w:val="003043B5"/>
    <w:rsid w:val="00322AE2"/>
    <w:rsid w:val="0033508B"/>
    <w:rsid w:val="00335D61"/>
    <w:rsid w:val="003532F5"/>
    <w:rsid w:val="003872F7"/>
    <w:rsid w:val="00394D24"/>
    <w:rsid w:val="00395C8B"/>
    <w:rsid w:val="003A4552"/>
    <w:rsid w:val="003B2161"/>
    <w:rsid w:val="003B6175"/>
    <w:rsid w:val="003C086B"/>
    <w:rsid w:val="003C4972"/>
    <w:rsid w:val="003D31D3"/>
    <w:rsid w:val="003E3F15"/>
    <w:rsid w:val="003F680E"/>
    <w:rsid w:val="003F7D13"/>
    <w:rsid w:val="00402774"/>
    <w:rsid w:val="004050D5"/>
    <w:rsid w:val="004142AD"/>
    <w:rsid w:val="004450B5"/>
    <w:rsid w:val="004510E1"/>
    <w:rsid w:val="0045531C"/>
    <w:rsid w:val="004578B5"/>
    <w:rsid w:val="00491BDB"/>
    <w:rsid w:val="0049622D"/>
    <w:rsid w:val="004A4C38"/>
    <w:rsid w:val="004A6F16"/>
    <w:rsid w:val="004B559B"/>
    <w:rsid w:val="004D159B"/>
    <w:rsid w:val="004D2422"/>
    <w:rsid w:val="004D38BA"/>
    <w:rsid w:val="004E35E0"/>
    <w:rsid w:val="00505E64"/>
    <w:rsid w:val="00510DCA"/>
    <w:rsid w:val="00515302"/>
    <w:rsid w:val="00557B91"/>
    <w:rsid w:val="00562F51"/>
    <w:rsid w:val="00580889"/>
    <w:rsid w:val="00586853"/>
    <w:rsid w:val="005A7BF9"/>
    <w:rsid w:val="005B31C2"/>
    <w:rsid w:val="005B7E21"/>
    <w:rsid w:val="005D59CF"/>
    <w:rsid w:val="005E6305"/>
    <w:rsid w:val="005E6CAC"/>
    <w:rsid w:val="00611D8C"/>
    <w:rsid w:val="00612E45"/>
    <w:rsid w:val="00620683"/>
    <w:rsid w:val="00625540"/>
    <w:rsid w:val="006451CF"/>
    <w:rsid w:val="00650FCE"/>
    <w:rsid w:val="00680456"/>
    <w:rsid w:val="00685FE4"/>
    <w:rsid w:val="0069205C"/>
    <w:rsid w:val="006B14DC"/>
    <w:rsid w:val="006C4127"/>
    <w:rsid w:val="006C7FEB"/>
    <w:rsid w:val="006F3A38"/>
    <w:rsid w:val="006F7DB0"/>
    <w:rsid w:val="00722469"/>
    <w:rsid w:val="0073488C"/>
    <w:rsid w:val="00743BB4"/>
    <w:rsid w:val="00744E6F"/>
    <w:rsid w:val="00745264"/>
    <w:rsid w:val="00746AB5"/>
    <w:rsid w:val="007535D9"/>
    <w:rsid w:val="00760D00"/>
    <w:rsid w:val="007723B9"/>
    <w:rsid w:val="00777255"/>
    <w:rsid w:val="007866FA"/>
    <w:rsid w:val="007875CD"/>
    <w:rsid w:val="0079569F"/>
    <w:rsid w:val="007A3A1C"/>
    <w:rsid w:val="007C1944"/>
    <w:rsid w:val="007C5B83"/>
    <w:rsid w:val="007D5502"/>
    <w:rsid w:val="007E4775"/>
    <w:rsid w:val="007F3BE9"/>
    <w:rsid w:val="007F621F"/>
    <w:rsid w:val="0080042C"/>
    <w:rsid w:val="00813A25"/>
    <w:rsid w:val="008231F1"/>
    <w:rsid w:val="00825A18"/>
    <w:rsid w:val="00825BBD"/>
    <w:rsid w:val="00835CEB"/>
    <w:rsid w:val="00837121"/>
    <w:rsid w:val="00841B20"/>
    <w:rsid w:val="00856093"/>
    <w:rsid w:val="008A07CC"/>
    <w:rsid w:val="008A2811"/>
    <w:rsid w:val="008B3377"/>
    <w:rsid w:val="008B4546"/>
    <w:rsid w:val="008C13AD"/>
    <w:rsid w:val="008E096C"/>
    <w:rsid w:val="008E37B8"/>
    <w:rsid w:val="008F4A2C"/>
    <w:rsid w:val="00905983"/>
    <w:rsid w:val="009438A0"/>
    <w:rsid w:val="00944A9F"/>
    <w:rsid w:val="0096257A"/>
    <w:rsid w:val="00963471"/>
    <w:rsid w:val="009768B4"/>
    <w:rsid w:val="00982F45"/>
    <w:rsid w:val="00984EE1"/>
    <w:rsid w:val="00997AC8"/>
    <w:rsid w:val="009A4D5D"/>
    <w:rsid w:val="009A7F18"/>
    <w:rsid w:val="009C1C85"/>
    <w:rsid w:val="009C40FB"/>
    <w:rsid w:val="009D04C6"/>
    <w:rsid w:val="009E4326"/>
    <w:rsid w:val="009E714F"/>
    <w:rsid w:val="009F78F1"/>
    <w:rsid w:val="00A034EB"/>
    <w:rsid w:val="00A04961"/>
    <w:rsid w:val="00A10F8F"/>
    <w:rsid w:val="00A63EF1"/>
    <w:rsid w:val="00A70E72"/>
    <w:rsid w:val="00A7410B"/>
    <w:rsid w:val="00AC1310"/>
    <w:rsid w:val="00AC1674"/>
    <w:rsid w:val="00AC4FC2"/>
    <w:rsid w:val="00AD14AD"/>
    <w:rsid w:val="00AD42F2"/>
    <w:rsid w:val="00AD5A75"/>
    <w:rsid w:val="00AE148E"/>
    <w:rsid w:val="00AE7E0B"/>
    <w:rsid w:val="00B025BB"/>
    <w:rsid w:val="00B12533"/>
    <w:rsid w:val="00B13538"/>
    <w:rsid w:val="00B37417"/>
    <w:rsid w:val="00B4636F"/>
    <w:rsid w:val="00B54199"/>
    <w:rsid w:val="00B618DB"/>
    <w:rsid w:val="00B664F0"/>
    <w:rsid w:val="00B665BE"/>
    <w:rsid w:val="00B7168B"/>
    <w:rsid w:val="00B75A0F"/>
    <w:rsid w:val="00B85EBC"/>
    <w:rsid w:val="00BA5DE1"/>
    <w:rsid w:val="00BA73AE"/>
    <w:rsid w:val="00BB2A47"/>
    <w:rsid w:val="00BC28CE"/>
    <w:rsid w:val="00BC5B87"/>
    <w:rsid w:val="00BD529A"/>
    <w:rsid w:val="00BD6B43"/>
    <w:rsid w:val="00BF7136"/>
    <w:rsid w:val="00C2476D"/>
    <w:rsid w:val="00C549B7"/>
    <w:rsid w:val="00C650FD"/>
    <w:rsid w:val="00C816E7"/>
    <w:rsid w:val="00C92A3B"/>
    <w:rsid w:val="00CA1712"/>
    <w:rsid w:val="00CC5D9E"/>
    <w:rsid w:val="00CF1C62"/>
    <w:rsid w:val="00CF3048"/>
    <w:rsid w:val="00CF378D"/>
    <w:rsid w:val="00CF56EC"/>
    <w:rsid w:val="00D00FBA"/>
    <w:rsid w:val="00D17D1A"/>
    <w:rsid w:val="00D61033"/>
    <w:rsid w:val="00D7689E"/>
    <w:rsid w:val="00D853E4"/>
    <w:rsid w:val="00D87C6A"/>
    <w:rsid w:val="00D906EC"/>
    <w:rsid w:val="00D9290A"/>
    <w:rsid w:val="00D9501F"/>
    <w:rsid w:val="00DD27E8"/>
    <w:rsid w:val="00DD4097"/>
    <w:rsid w:val="00DF722F"/>
    <w:rsid w:val="00E20FC6"/>
    <w:rsid w:val="00E26D27"/>
    <w:rsid w:val="00E31BBE"/>
    <w:rsid w:val="00E4643C"/>
    <w:rsid w:val="00E473A5"/>
    <w:rsid w:val="00E5428D"/>
    <w:rsid w:val="00E6131F"/>
    <w:rsid w:val="00E649B9"/>
    <w:rsid w:val="00E84DCB"/>
    <w:rsid w:val="00E86FED"/>
    <w:rsid w:val="00E9229C"/>
    <w:rsid w:val="00EC7F86"/>
    <w:rsid w:val="00ED0EA9"/>
    <w:rsid w:val="00EE4C62"/>
    <w:rsid w:val="00EF4B45"/>
    <w:rsid w:val="00EF7321"/>
    <w:rsid w:val="00F162B5"/>
    <w:rsid w:val="00F16C46"/>
    <w:rsid w:val="00F21210"/>
    <w:rsid w:val="00F22B73"/>
    <w:rsid w:val="00F231C3"/>
    <w:rsid w:val="00F343C3"/>
    <w:rsid w:val="00F34973"/>
    <w:rsid w:val="00F7041B"/>
    <w:rsid w:val="00F709C4"/>
    <w:rsid w:val="00FA0931"/>
    <w:rsid w:val="00FA6344"/>
    <w:rsid w:val="00FB4B7E"/>
    <w:rsid w:val="00FC78B7"/>
    <w:rsid w:val="00FE6149"/>
    <w:rsid w:val="01EE5E5A"/>
    <w:rsid w:val="02DE7C7D"/>
    <w:rsid w:val="02E42DB9"/>
    <w:rsid w:val="02E6196B"/>
    <w:rsid w:val="04D255BF"/>
    <w:rsid w:val="052D36E5"/>
    <w:rsid w:val="05383ED4"/>
    <w:rsid w:val="05B02D2B"/>
    <w:rsid w:val="06202D3E"/>
    <w:rsid w:val="0662338A"/>
    <w:rsid w:val="06D766B6"/>
    <w:rsid w:val="087A578D"/>
    <w:rsid w:val="0A421BFC"/>
    <w:rsid w:val="0B1B585E"/>
    <w:rsid w:val="0BA54F4E"/>
    <w:rsid w:val="0DF32803"/>
    <w:rsid w:val="0DFD0380"/>
    <w:rsid w:val="0F7C33C8"/>
    <w:rsid w:val="100A3EF1"/>
    <w:rsid w:val="104D01F0"/>
    <w:rsid w:val="107F14D1"/>
    <w:rsid w:val="109B6B86"/>
    <w:rsid w:val="11636B89"/>
    <w:rsid w:val="11D84279"/>
    <w:rsid w:val="12FC69CF"/>
    <w:rsid w:val="143F754A"/>
    <w:rsid w:val="144E4655"/>
    <w:rsid w:val="14BB4103"/>
    <w:rsid w:val="14E135FC"/>
    <w:rsid w:val="157C0B63"/>
    <w:rsid w:val="15B226B8"/>
    <w:rsid w:val="16184DFC"/>
    <w:rsid w:val="16524266"/>
    <w:rsid w:val="176564CC"/>
    <w:rsid w:val="19F17E3E"/>
    <w:rsid w:val="1AD456FE"/>
    <w:rsid w:val="1AF018C1"/>
    <w:rsid w:val="1BB50A55"/>
    <w:rsid w:val="1C7934F9"/>
    <w:rsid w:val="1DE5415D"/>
    <w:rsid w:val="1EB54996"/>
    <w:rsid w:val="202D76F6"/>
    <w:rsid w:val="206D3F96"/>
    <w:rsid w:val="209B0B03"/>
    <w:rsid w:val="20BD316F"/>
    <w:rsid w:val="21DD50F3"/>
    <w:rsid w:val="22B1219B"/>
    <w:rsid w:val="24087590"/>
    <w:rsid w:val="244F172B"/>
    <w:rsid w:val="259354E1"/>
    <w:rsid w:val="27F93D59"/>
    <w:rsid w:val="28603688"/>
    <w:rsid w:val="29320C42"/>
    <w:rsid w:val="29D1696B"/>
    <w:rsid w:val="29DC2ACC"/>
    <w:rsid w:val="2AE92C2D"/>
    <w:rsid w:val="2B582F13"/>
    <w:rsid w:val="2BA33645"/>
    <w:rsid w:val="2BE67443"/>
    <w:rsid w:val="2BF27B30"/>
    <w:rsid w:val="2C5C0232"/>
    <w:rsid w:val="2D542766"/>
    <w:rsid w:val="2E1C3F03"/>
    <w:rsid w:val="2E9D277B"/>
    <w:rsid w:val="2F067A90"/>
    <w:rsid w:val="2F7C431F"/>
    <w:rsid w:val="2FA77BEE"/>
    <w:rsid w:val="2FD45B8C"/>
    <w:rsid w:val="3069347C"/>
    <w:rsid w:val="307A0735"/>
    <w:rsid w:val="31EB5F00"/>
    <w:rsid w:val="321C4429"/>
    <w:rsid w:val="3268553C"/>
    <w:rsid w:val="334B1F47"/>
    <w:rsid w:val="341107A5"/>
    <w:rsid w:val="345312E6"/>
    <w:rsid w:val="38BB7B3D"/>
    <w:rsid w:val="38DC2546"/>
    <w:rsid w:val="39227B4B"/>
    <w:rsid w:val="394E7DEC"/>
    <w:rsid w:val="39C42A21"/>
    <w:rsid w:val="39E86BE5"/>
    <w:rsid w:val="3AC33322"/>
    <w:rsid w:val="3ACA6783"/>
    <w:rsid w:val="3AF17846"/>
    <w:rsid w:val="3B477CB7"/>
    <w:rsid w:val="3BA90120"/>
    <w:rsid w:val="3BFD0E4F"/>
    <w:rsid w:val="3CF60FF7"/>
    <w:rsid w:val="3D5733A7"/>
    <w:rsid w:val="3E720994"/>
    <w:rsid w:val="3EAF2DED"/>
    <w:rsid w:val="3FAC6431"/>
    <w:rsid w:val="3FAE0EC1"/>
    <w:rsid w:val="40975443"/>
    <w:rsid w:val="40BB58A9"/>
    <w:rsid w:val="422C6A98"/>
    <w:rsid w:val="429F71AB"/>
    <w:rsid w:val="43464621"/>
    <w:rsid w:val="43860D47"/>
    <w:rsid w:val="45D4558D"/>
    <w:rsid w:val="46053331"/>
    <w:rsid w:val="486B73B4"/>
    <w:rsid w:val="491C4628"/>
    <w:rsid w:val="4A450C70"/>
    <w:rsid w:val="4A5C4BFA"/>
    <w:rsid w:val="4AC22884"/>
    <w:rsid w:val="4B7A5635"/>
    <w:rsid w:val="4C2C333A"/>
    <w:rsid w:val="4C973F28"/>
    <w:rsid w:val="4F4328B2"/>
    <w:rsid w:val="50016325"/>
    <w:rsid w:val="504D744C"/>
    <w:rsid w:val="506F14E1"/>
    <w:rsid w:val="510E234E"/>
    <w:rsid w:val="511B51C5"/>
    <w:rsid w:val="51695F30"/>
    <w:rsid w:val="51D80D57"/>
    <w:rsid w:val="51F915A7"/>
    <w:rsid w:val="529B0ED9"/>
    <w:rsid w:val="52BB031B"/>
    <w:rsid w:val="54C87412"/>
    <w:rsid w:val="550B6B32"/>
    <w:rsid w:val="580B49EB"/>
    <w:rsid w:val="58EE31BF"/>
    <w:rsid w:val="59243D53"/>
    <w:rsid w:val="59CF2FF0"/>
    <w:rsid w:val="5AB133BB"/>
    <w:rsid w:val="5AD203D4"/>
    <w:rsid w:val="5B9635BD"/>
    <w:rsid w:val="5C3B449B"/>
    <w:rsid w:val="5D041BA8"/>
    <w:rsid w:val="5EE81D52"/>
    <w:rsid w:val="5F236203"/>
    <w:rsid w:val="5FBB5FF5"/>
    <w:rsid w:val="5FFB10B0"/>
    <w:rsid w:val="60F24E8B"/>
    <w:rsid w:val="61360420"/>
    <w:rsid w:val="614044DF"/>
    <w:rsid w:val="62791E6C"/>
    <w:rsid w:val="628F5F9D"/>
    <w:rsid w:val="629A17D8"/>
    <w:rsid w:val="62DD6C3B"/>
    <w:rsid w:val="64163ED9"/>
    <w:rsid w:val="643F0D73"/>
    <w:rsid w:val="660103BE"/>
    <w:rsid w:val="6695640D"/>
    <w:rsid w:val="68EC075E"/>
    <w:rsid w:val="69633BD4"/>
    <w:rsid w:val="6B827EC3"/>
    <w:rsid w:val="6BC06C3D"/>
    <w:rsid w:val="6BF342A2"/>
    <w:rsid w:val="6CC0720B"/>
    <w:rsid w:val="6D2F4E5D"/>
    <w:rsid w:val="6DD45C9C"/>
    <w:rsid w:val="6E947193"/>
    <w:rsid w:val="70B825D8"/>
    <w:rsid w:val="70C9514B"/>
    <w:rsid w:val="72D1172F"/>
    <w:rsid w:val="72F33D1D"/>
    <w:rsid w:val="74B9432F"/>
    <w:rsid w:val="7564619A"/>
    <w:rsid w:val="761B33ED"/>
    <w:rsid w:val="76A038F3"/>
    <w:rsid w:val="76B55418"/>
    <w:rsid w:val="76DF3083"/>
    <w:rsid w:val="778A4232"/>
    <w:rsid w:val="778B51DA"/>
    <w:rsid w:val="77DA2E34"/>
    <w:rsid w:val="796B7E2C"/>
    <w:rsid w:val="79BA48E0"/>
    <w:rsid w:val="79E3190F"/>
    <w:rsid w:val="7BF26D9A"/>
    <w:rsid w:val="7C84180D"/>
    <w:rsid w:val="7D89550A"/>
    <w:rsid w:val="7D8C4BD1"/>
    <w:rsid w:val="7DB0773B"/>
    <w:rsid w:val="7EDC7492"/>
    <w:rsid w:val="7FBB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autoRedefine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539</Words>
  <Characters>3074</Characters>
  <Lines>25</Lines>
  <Paragraphs>7</Paragraphs>
  <TotalTime>5</TotalTime>
  <ScaleCrop>false</ScaleCrop>
  <LinksUpToDate>false</LinksUpToDate>
  <CharactersWithSpaces>3606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2023-12-20T01:52:00Z</dcterms:created>
  <dc:creator>云汐</dc:creator>
  <cp:lastModifiedBy>云汐</cp:lastModifiedBy>
  <cp:lastPrinted>2024-02-20T03:42:01Z</cp:lastPrinted>
  <dcterms:modified xsi:type="dcterms:W3CDTF">2024-02-20T03:46:56Z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D818BBBF7048404EB49E43B7623FE80A</vt:lpwstr>
  </property>
</Properties>
</file>