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  <w:lang w:val="en-US" w:eastAsia="zh-CN"/>
        </w:rPr>
        <w:t>309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bookmarkStart w:id="2" w:name="approveUnit"/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重庆市江津区发展和改革委员会</w:t>
      </w:r>
      <w:bookmarkEnd w:id="2"/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关于</w:t>
      </w: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重庆枢纽港产业园（珞璜及支坪片区）排水防涝能力提升项目</w:t>
      </w: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可行性研究报告的批复</w:t>
      </w:r>
    </w:p>
    <w:p>
      <w:pPr>
        <w:overflowPunct w:val="0"/>
        <w:adjustRightInd/>
        <w:spacing w:line="600" w:lineRule="exact"/>
        <w:textAlignment w:val="auto"/>
        <w:rPr>
          <w:kern w:val="2"/>
        </w:rPr>
      </w:pPr>
    </w:p>
    <w:p>
      <w:pPr>
        <w:overflowPunct w:val="0"/>
        <w:adjustRightInd/>
        <w:spacing w:line="600" w:lineRule="exact"/>
        <w:ind w:firstLine="0"/>
        <w:textAlignment w:val="auto"/>
        <w:rPr>
          <w:rFonts w:hint="eastAsia"/>
          <w:color w:val="auto"/>
          <w:kern w:val="2"/>
          <w:shd w:val="clear" w:color="auto" w:fill="auto"/>
        </w:rPr>
      </w:pPr>
      <w:bookmarkStart w:id="3" w:name="projectDept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重庆江津综合保税区管理委员会</w:t>
      </w:r>
      <w:bookmarkEnd w:id="3"/>
      <w:r>
        <w:rPr>
          <w:rFonts w:hint="eastAsia"/>
          <w:color w:val="auto"/>
          <w:kern w:val="2"/>
          <w:shd w:val="clear" w:color="auto" w:fill="auto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单位报来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重庆枢纽港产业园（珞璜及支坪片区）排水防涝能力提升项目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可行性研究报告的函》（</w:t>
      </w:r>
      <w:r>
        <w:rPr>
          <w:rFonts w:cs="Times New Roman" w:hint="eastAsia"/>
          <w:kern w:val="2"/>
          <w:sz w:val="32"/>
          <w:szCs w:val="32"/>
          <w:lang w:val="en-US" w:eastAsia="zh-CN"/>
        </w:rPr>
        <w:t>津综保函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240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ascii="方正仿宋_GBK" w:eastAsia="方正仿宋_GBK" w:cs="Times New Roman" w:hint="eastAsia"/>
          <w:sz w:val="32"/>
          <w:lang w:eastAsia="zh-CN"/>
        </w:rPr>
        <w:t>该项目经（</w:t>
      </w:r>
      <w:r>
        <w:rPr>
          <w:rFonts w:ascii="方正仿宋_GBK" w:eastAsia="方正仿宋_GBK" w:hint="eastAsia"/>
          <w:sz w:val="32"/>
          <w:szCs w:val="36"/>
        </w:rPr>
        <w:t>津发改审〔202</w:t>
      </w:r>
      <w:r>
        <w:rPr>
          <w:rFonts w:ascii="方正仿宋_GBK" w:hint="eastAsia"/>
          <w:sz w:val="32"/>
          <w:szCs w:val="36"/>
          <w:lang w:val="en-US" w:eastAsia="zh-CN"/>
        </w:rPr>
        <w:t>5</w:t>
      </w:r>
      <w:r>
        <w:rPr>
          <w:rFonts w:ascii="方正仿宋_GBK" w:eastAsia="方正仿宋_GBK" w:hint="eastAsia"/>
          <w:sz w:val="32"/>
          <w:szCs w:val="36"/>
        </w:rPr>
        <w:t>〕</w:t>
      </w:r>
      <w:r>
        <w:rPr>
          <w:rFonts w:ascii="方正仿宋_GBK" w:hint="eastAsia"/>
          <w:sz w:val="32"/>
          <w:szCs w:val="36"/>
          <w:lang w:val="en-US" w:eastAsia="zh-CN"/>
        </w:rPr>
        <w:t>139</w:t>
      </w:r>
      <w:r>
        <w:rPr>
          <w:rFonts w:ascii="方正仿宋_GBK" w:eastAsia="方正仿宋_GBK" w:hint="eastAsia"/>
          <w:sz w:val="32"/>
          <w:szCs w:val="36"/>
        </w:rPr>
        <w:t>号</w:t>
      </w:r>
      <w:r>
        <w:rPr>
          <w:rFonts w:ascii="方正仿宋_GBK" w:eastAsia="方正仿宋_GBK" w:cs="Times New Roman" w:hint="eastAsia"/>
          <w:sz w:val="32"/>
          <w:lang w:eastAsia="zh-CN"/>
        </w:rPr>
        <w:t>）批复项目建议书</w:t>
      </w:r>
      <w:r>
        <w:rPr>
          <w:rFonts w:ascii="方正仿宋_GBK" w:cs="Times New Roman" w:hint="eastAsia"/>
          <w:sz w:val="32"/>
          <w:lang w:eastAsia="zh-CN"/>
        </w:rPr>
        <w:t>，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提高项目区域抵御内涝风险能力</w:t>
      </w:r>
      <w:r>
        <w:rPr>
          <w:rFonts w:hint="eastAsia"/>
          <w:kern w:val="2"/>
          <w:lang w:eastAsia="zh-CN"/>
        </w:rPr>
        <w:t>，，</w:t>
      </w:r>
      <w:r>
        <w:rPr>
          <w:rFonts w:hint="eastAsia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二、项目</w:t>
      </w:r>
      <w:r>
        <w:rPr>
          <w:rFonts w:hint="eastAsia"/>
          <w:kern w:val="2"/>
        </w:rPr>
        <w:t>代</w:t>
      </w:r>
      <w:r>
        <w:rPr>
          <w:rFonts w:hint="eastAsia"/>
          <w:kern w:val="32"/>
        </w:rPr>
        <w:t>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2505-500116-04-01-969167</w:t>
      </w:r>
      <w:r>
        <w:rPr>
          <w:rFonts w:hint="eastAsia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三、项目法人：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重庆江津综合保税区管理委员会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重庆枢纽港产业园（珞璜及支坪片区）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0"/>
        </w:rPr>
      </w:pPr>
      <w:r>
        <w:rPr>
          <w:kern w:val="32"/>
        </w:rPr>
        <w:t>五、</w:t>
      </w:r>
      <w:r>
        <w:t>建设规模、标准及主要建设内容</w:t>
      </w:r>
      <w:r>
        <w:rPr>
          <w:kern w:val="0"/>
        </w:rPr>
        <w:t>：</w:t>
      </w:r>
      <w:bookmarkStart w:id="4" w:name="scaleContent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spacing w:val="0"/>
          <w:sz w:val="32"/>
          <w:szCs w:val="32"/>
          <w:shd w:val="clear" w:color="auto" w:fill="auto"/>
        </w:rPr>
        <w:t>改造雨水管网29.8公里，其中，DN300~DN600雨水管网16.8公里，DN800~DN1000雨水管网8.0公里，DN1200~DN1800雨水管网4.2公里，DN2000~DN2500雨水管网0.8公里；改造排水渠道4.4公里，渠道断面2.5米×3.0米；新建雨水管网4.70公里，其中，DN400~DN600雨水管网1.6公里，DN800~DN1000雨水管网2.4公里，DN1200~DN1800雨水管网0.7公里；新建雨水井131个；改造雨水井550座；增设龙吸水排涝设备3台</w:t>
      </w:r>
      <w:r>
        <w:rPr>
          <w:kern w:val="0"/>
          <w:lang w:val="en-US" w:eastAsia="zh-CN"/>
        </w:rPr>
        <w:t>。</w:t>
      </w:r>
      <w:bookmarkEnd w:id="4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rFonts w:hint="eastAsia"/>
          <w:kern w:val="2"/>
          <w:lang w:eastAsia="zh-CN"/>
        </w:rPr>
        <w:t>项目估算总投资</w:t>
      </w:r>
      <w:r>
        <w:rPr>
          <w:rFonts w:hint="eastAsia"/>
          <w:kern w:val="2"/>
          <w:lang w:val="en-US" w:eastAsia="zh-CN"/>
        </w:rPr>
        <w:t>16620.41万元，其中工程建设费13720.46万元，工程建设其他费1668.81万元，基本预备费1234.14万元。资金来源为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争取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争取上级资金及自筹</w:t>
      </w:r>
      <w:r>
        <w:rPr>
          <w:rFonts w:hint="eastAsia"/>
          <w:kern w:val="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24个月</w:t>
      </w:r>
      <w:r>
        <w:rPr>
          <w:color w:val="000000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  <w:r>
        <w:rPr>
          <w:color w:val="000000"/>
        </w:rPr>
        <w:t>八、招标</w:t>
      </w:r>
      <w:r>
        <w:rPr>
          <w:rFonts w:hint="eastAsia"/>
          <w:color w:val="000000"/>
        </w:rPr>
        <w:t>核准</w:t>
      </w:r>
      <w:r>
        <w:rPr>
          <w:color w:val="000000"/>
        </w:rPr>
        <w:t>：</w:t>
      </w:r>
      <w:r>
        <w:rPr>
          <w:rFonts w:hint="eastAsia"/>
          <w:color w:val="000000"/>
        </w:rPr>
        <w:t>详见附表</w:t>
      </w:r>
      <w:r>
        <w:rPr>
          <w:rFonts w:cs="方正仿宋_GBK" w:hint="eastAsia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cs="方正仿宋_GBK" w:hint="eastAsia"/>
          <w:kern w:val="2"/>
        </w:rPr>
        <w:t>九、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jc w:val="right"/>
        <w:textAlignment w:val="auto"/>
        <w:rPr>
          <w:kern w:val="2"/>
        </w:rPr>
      </w:pPr>
      <w:bookmarkStart w:id="5" w:name="approveUnit1"/>
      <w:r>
        <w:rPr>
          <w:kern w:val="2"/>
        </w:rPr>
        <w:t>重庆市江津区发展和改革委员会</w:t>
      </w:r>
      <w:bookmarkEnd w:id="5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 </w:t>
      </w:r>
      <w:r>
        <w:rPr>
          <w:rFonts w:hint="eastAsia"/>
          <w:kern w:val="2"/>
          <w:lang w:val="en-US" w:eastAsia="zh-CN"/>
        </w:rPr>
        <w:t xml:space="preserve">  </w:t>
      </w:r>
      <w:r>
        <w:rPr>
          <w:kern w:val="2"/>
        </w:rPr>
        <w:t xml:space="preserve">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11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25</w:t>
      </w:r>
      <w:r>
        <w:rPr>
          <w:rFonts w:hint="eastAsia"/>
          <w:kern w:val="2"/>
        </w:rPr>
        <w:t xml:space="preserve">日  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>
        <w:rPr>
          <w:rFonts w:ascii="方正仿宋_GBK" w:hint="eastAsia"/>
          <w:sz w:val="28"/>
          <w:szCs w:val="28"/>
          <w:lang w:eastAsia="zh-CN"/>
        </w:rPr>
        <w:t>江津区规划和自然资源局，区城市管理局、</w:t>
      </w:r>
      <w:r>
        <w:rPr>
          <w:rFonts w:ascii="方正仿宋_GBK" w:eastAsia="方正仿宋_GBK" w:hint="eastAsia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25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Autospacing="1" w:afterAutospacing="1"/>
        <w:ind w:left="0"/>
        <w:jc w:val="left"/>
      </w:pPr>
      <w:r>
        <w:rPr>
          <w:rFonts w:ascii="方正黑体_GBK" w:eastAsia="方正黑体_GBK" w:cs="方正黑体_GBK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-11"/>
          <w:kern w:val="2"/>
          <w:sz w:val="32"/>
          <w:szCs w:val="32"/>
          <w:shd w:val="clear" w:color="auto" w:fill="auto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-11"/>
          <w:kern w:val="2"/>
          <w:sz w:val="32"/>
          <w:szCs w:val="32"/>
          <w:shd w:val="clear" w:color="auto" w:fill="auto"/>
        </w:rPr>
        <w:t>重庆枢纽港产业园（珞璜及支坪片区）排水防涝能力提升项目</w:t>
      </w:r>
    </w:p>
    <w:p>
      <w:pPr>
        <w:keepNext w:val="0"/>
        <w:keepLines w:val="0"/>
        <w:widowControl/>
        <w:suppressLineNumbers w:val="0"/>
        <w:spacing w:beforeAutospacing="1" w:afterAutospacing="1" w:line="560" w:lineRule="exact"/>
        <w:ind w:left="0"/>
        <w:jc w:val="center"/>
        <w:rPr>
          <w:spacing w:val="-11"/>
        </w:rPr>
      </w:pPr>
      <w:r>
        <w:rPr>
          <w:rFonts w:ascii="方正小标宋_GBK" w:eastAsia="方正小标宋_GBK" w:cs="方正小标宋_GBK" w:hint="eastAsia"/>
          <w:spacing w:val="-11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73"/>
        <w:gridCol w:w="1171"/>
        <w:gridCol w:w="1130"/>
        <w:gridCol w:w="1160"/>
        <w:gridCol w:w="1130"/>
        <w:gridCol w:w="1128"/>
        <w:gridCol w:w="1191"/>
      </w:tblGrid>
      <w:tr>
        <w:trPr>
          <w:trHeight w:val="528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436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trHeight w:val="751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exact"/>
              <w:ind w:left="0" w:firstLine="390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</TotalTime>
  <Application>Yozo_Office</Application>
  <Pages>4</Pages>
  <Words>948</Words>
  <Characters>1138</Characters>
  <Lines>125</Lines>
  <Paragraphs>57</Paragraphs>
  <CharactersWithSpaces>1193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2025-11-24T02:52:03Z</cp:lastPrinted>
  <dcterms:created xsi:type="dcterms:W3CDTF">2025-08-06T17:08:00Z</dcterms:created>
  <dcterms:modified xsi:type="dcterms:W3CDTF">2025-11-27T07:02:17Z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85E02D7C47404682B13082A58F912EE6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