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</w:rPr>
        <w:t>2</w:t>
      </w:r>
      <w:r>
        <w:rPr>
          <w:rFonts w:ascii="方正仿宋_GBK" w:cs="方正仿宋_GBK" w:hint="eastAsia"/>
          <w:color w:val="auto"/>
          <w:lang w:val="en-US" w:eastAsia="zh-CN"/>
        </w:rPr>
        <w:t>67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省道S549线刁家社区至半边山段安全隐患整治工程</w:t>
      </w: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bookmarkStart w:id="3" w:name="projectDept"/>
      <w:r>
        <w:rPr>
          <w:color w:val="auto"/>
          <w:kern w:val="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江津区公路事务中心</w:t>
      </w:r>
      <w:bookmarkEnd w:id="3"/>
      <w:r>
        <w:rPr>
          <w:color w:val="auto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中心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《关于申请审批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省道S549线刁家社区至半边山段安全隐患整治工程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津路中心文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79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号)及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相关附件资料</w:t>
      </w:r>
      <w:r>
        <w:rPr>
          <w:color w:val="auto"/>
          <w:kern w:val="2"/>
        </w:rPr>
        <w:t>收悉。</w:t>
      </w:r>
      <w:r>
        <w:rPr>
          <w:rFonts w:hint="eastAsia"/>
          <w:color w:val="auto"/>
          <w:kern w:val="2"/>
        </w:rPr>
        <w:t>根据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区领导签批意见</w:t>
      </w:r>
      <w:r>
        <w:rPr>
          <w:color w:val="auto"/>
          <w:kern w:val="2"/>
        </w:rPr>
        <w:t>，</w:t>
      </w:r>
      <w:r>
        <w:rPr>
          <w:rFonts w:hint="eastAsia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  <w:r>
        <w:rPr>
          <w:color w:val="auto"/>
          <w:kern w:val="2"/>
        </w:rPr>
        <w:t>：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为消除安全隐患</w:t>
      </w:r>
      <w:r>
        <w:rPr>
          <w:rFonts w:ascii="方正仿宋_GBK" w:cs="方正仿宋_GBK"/>
          <w:color w:val="auto"/>
          <w:kern w:val="2"/>
          <w:lang w:eastAsia="zh-CN"/>
        </w:rPr>
        <w:t>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保障沿线人民群众安全便捷出行，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32"/>
        </w:rPr>
      </w:pPr>
      <w:r>
        <w:rPr>
          <w:rFonts w:hint="eastAsia"/>
          <w:color w:val="auto"/>
          <w:kern w:val="32"/>
        </w:rPr>
        <w:t>二、项目代</w:t>
      </w:r>
      <w:r>
        <w:rPr>
          <w:color w:val="auto"/>
          <w:kern w:val="32"/>
        </w:rPr>
        <w:t>码：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2509-500116-04-01-117276</w:t>
      </w:r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32"/>
        </w:rPr>
      </w:pPr>
      <w:r>
        <w:rPr>
          <w:rFonts w:hint="eastAsia"/>
          <w:color w:val="auto"/>
          <w:kern w:val="32"/>
        </w:rPr>
        <w:t>三、项目法人：</w:t>
      </w:r>
      <w:bookmarkStart w:id="4" w:name="projectDept1"/>
      <w:r>
        <w:rPr>
          <w:color w:val="auto"/>
          <w:kern w:val="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江津区公路事务中心</w:t>
      </w:r>
      <w:bookmarkEnd w:id="4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32"/>
        </w:rPr>
      </w:pPr>
      <w:r>
        <w:rPr>
          <w:rFonts w:hint="eastAsia"/>
          <w:color w:val="auto"/>
          <w:kern w:val="32"/>
        </w:rPr>
        <w:t>四、项目建设地点</w:t>
      </w:r>
      <w:r>
        <w:rPr>
          <w:color w:val="auto"/>
          <w:kern w:val="32"/>
        </w:rPr>
        <w:t>：</w:t>
      </w:r>
      <w:bookmarkStart w:id="5" w:name="addressDetail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慈云镇刁家社区</w:t>
      </w:r>
      <w:bookmarkEnd w:id="5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  <w:bookmarkStart w:id="6" w:name="scaleContent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</w:pPr>
      <w:bookmarkEnd w:id="6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项目位于重庆市江津区慈云镇境内，起于刁家社区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S549桩号为K24+874.708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）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，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经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刁家收费站下道口、半坡、毛家山，止于半边山与G348平交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终点处S549桩号为K30+088.480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）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，全长5.214Km。主要建设内容主要包括：沿线路面、 交安设施、涵洞、边沟等工程的改造。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849.83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771.53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53.55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24.75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eastAsia="zh-CN"/>
        </w:rPr>
        <w:t>区交通运输委统筹解决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14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  <w:r>
        <w:rPr>
          <w:color w:val="auto"/>
        </w:rPr>
        <w:t>八、招标</w:t>
      </w:r>
      <w:r>
        <w:rPr>
          <w:rFonts w:hint="eastAsia"/>
          <w:color w:val="auto"/>
        </w:rPr>
        <w:t>核准</w:t>
      </w:r>
      <w:r>
        <w:rPr>
          <w:color w:val="auto"/>
        </w:rPr>
        <w:t>：</w:t>
      </w:r>
      <w:r>
        <w:rPr>
          <w:rFonts w:hint="eastAsia"/>
          <w:color w:val="auto"/>
        </w:rPr>
        <w:t>详见附表</w:t>
      </w:r>
      <w:r>
        <w:rPr>
          <w:rFonts w:cs="方正仿宋_GBK" w:hint="eastAsia"/>
          <w:color w:val="auto"/>
          <w:kern w:val="2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cs="方正仿宋_GBK" w:hint="eastAsia"/>
          <w:color w:val="auto"/>
          <w:kern w:val="2"/>
        </w:rPr>
        <w:t>九、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>附件：招标投标核准意见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7" w:name="approveUnit1"/>
      <w:r>
        <w:rPr>
          <w:color w:val="auto"/>
          <w:kern w:val="2"/>
        </w:rPr>
        <w:t>重庆市江津区发展和改革委员会</w:t>
      </w:r>
      <w:bookmarkEnd w:id="7"/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9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28</w:t>
      </w:r>
      <w:r>
        <w:rPr>
          <w:rFonts w:hint="eastAsia"/>
          <w:color w:val="auto"/>
          <w:kern w:val="2"/>
        </w:rPr>
        <w:t xml:space="preserve">日  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区交通运输委、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28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color w:val="auto"/>
        </w:rPr>
      </w:pPr>
      <w:r>
        <w:rPr>
          <w:rFonts w:ascii="方正黑体_GBK" w:eastAsia="方正黑体_GBK" w:cs="方正黑体_GBK"/>
          <w:color w:val="auto"/>
          <w:kern w:val="2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color w:val="auto"/>
          <w:spacing w:val="28"/>
          <w:kern w:val="2"/>
          <w:sz w:val="32"/>
          <w:szCs w:val="32"/>
          <w:shd w:val="clear" w:color="auto" w:fill="auto"/>
        </w:rPr>
      </w:pP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color w:val="auto"/>
          <w:spacing w:val="28"/>
          <w:kern w:val="2"/>
          <w:sz w:val="32"/>
          <w:szCs w:val="32"/>
          <w:shd w:val="clear" w:color="auto" w:fill="auto"/>
        </w:rPr>
        <w:t>省道S549线刁家社区至半边山段安全隐患整治工程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  <w:rPr>
          <w:color w:val="auto"/>
        </w:rPr>
      </w:pPr>
      <w:r>
        <w:rPr>
          <w:rFonts w:ascii="方正小标宋_GBK" w:eastAsia="方正小标宋_GBK" w:cs="方正小标宋_GBK" w:hint="eastAsia"/>
          <w:color w:val="auto"/>
          <w:spacing w:val="28"/>
          <w:kern w:val="2"/>
          <w:sz w:val="32"/>
          <w:szCs w:val="32"/>
          <w:lang w:val="en-US" w:eastAsia="zh-CN"/>
        </w:rPr>
        <w:t>招标投标核准意见</w:t>
      </w:r>
    </w:p>
    <w:tbl>
      <w:tblPr>
        <w:jc w:val="center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74"/>
        <w:gridCol w:w="1165"/>
        <w:gridCol w:w="1132"/>
        <w:gridCol w:w="1156"/>
        <w:gridCol w:w="1132"/>
        <w:gridCol w:w="1122"/>
        <w:gridCol w:w="1154"/>
      </w:tblGrid>
      <w:tr>
        <w:trPr>
          <w:trHeight w:val="724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招标范围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招标组织形式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招标方式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不采用招标方式</w:t>
            </w:r>
          </w:p>
        </w:tc>
      </w:tr>
      <w:tr>
        <w:trPr>
          <w:trHeight w:val="604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全部招标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部分招标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自行招标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委托招标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公开招标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邀请招标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val="43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43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设计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43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施工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trHeight w:val="43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751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both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重要材料及设备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cantSplit/>
          <w:trHeight w:val="35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审批部门核准意见说明：</w:t>
            </w:r>
            <w:r>
              <w:rPr>
                <w:rFonts w:ascii="方正仿宋_GBK" w:eastAsia="方正仿宋_GBK" w:cs="Times New Roman" w:hint="eastAsia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00" w:firstLine="412"/>
              <w:jc w:val="left"/>
              <w:rPr>
                <w:color w:val="auto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核准。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="390"/>
              <w:jc w:val="left"/>
              <w:rPr>
                <w:color w:val="auto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请按照《中华人民共和国招标投标法》等法律法规、规章和相关规定，规范招标投标行为。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450" w:firstLine="5043"/>
              <w:jc w:val="left"/>
              <w:rPr>
                <w:color w:val="auto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重庆市江津区发展和改革委员会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700" w:firstLine="5558"/>
              <w:jc w:val="left"/>
              <w:rPr>
                <w:color w:val="auto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2025年</w:t>
            </w:r>
            <w:r>
              <w:rPr>
                <w:rFonts w:ascii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28</w:t>
            </w: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spacing w:line="240" w:lineRule="auto"/>
        <w:rPr>
          <w:color w:val="auto"/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4</Pages>
  <Words>826</Words>
  <Characters>933</Characters>
  <Lines>124</Lines>
  <Paragraphs>50</Paragraphs>
  <CharactersWithSpaces>1003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2025-09-26T02:47:00Z</cp:lastPrinted>
  <dcterms:created xsi:type="dcterms:W3CDTF">2025-08-06T17:08:00Z</dcterms:created>
  <dcterms:modified xsi:type="dcterms:W3CDTF">2025-09-29T09:09:17Z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2A1A5D1ABF75479292A1048CCC48D0A0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